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2A831">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BB63824">
      <w:pPr>
        <w:pStyle w:val="7"/>
        <w:rPr>
          <w:rFonts w:hint="default"/>
          <w:lang w:val="en-US" w:eastAsia="zh-CN"/>
        </w:rPr>
      </w:pPr>
    </w:p>
    <w:p w14:paraId="478C749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309省道一级公路工程日常养护和亳蒙高速一期日常养护工程应急除雪设备租赁项目</w:t>
      </w:r>
    </w:p>
    <w:p w14:paraId="6DA761E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59C466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14:paraId="7AEFCE44">
      <w:pPr>
        <w:pStyle w:val="7"/>
        <w:rPr>
          <w:rFonts w:hint="eastAsia"/>
          <w:lang w:val="en-US" w:eastAsia="zh-CN"/>
        </w:rPr>
      </w:pPr>
    </w:p>
    <w:p w14:paraId="694598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3CB2D84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D8378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5E5AE6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BA836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52711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AHTKJS-2025-105号</w:t>
      </w:r>
    </w:p>
    <w:p w14:paraId="7FC3F13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608A13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0881EB1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月17日</w:t>
      </w:r>
      <w:permEnd w:id="1"/>
    </w:p>
    <w:p w14:paraId="76A7AB6E">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5F9F25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49C94C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D210AE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245E80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632FE57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18E48BA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083F3AC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64D986A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0F8FC15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3884642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C8DE8E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33603A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82184B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D20E9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DBDC93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23472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346ADBD">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7DB4AB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4896DD9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E966D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50C017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309省道一级公路工程日常养护和亳蒙高速一期日常养护工程应急除雪设备租赁项目</w:t>
      </w:r>
      <w:r>
        <w:rPr>
          <w:rFonts w:hint="eastAsia" w:ascii="宋体" w:hAnsi="宋体" w:eastAsia="宋体" w:cs="宋体"/>
          <w:sz w:val="28"/>
          <w:szCs w:val="28"/>
          <w:highlight w:val="none"/>
          <w:lang w:val="en-US" w:eastAsia="zh-CN"/>
        </w:rPr>
        <w:t>已具备采购条件，现对该项目进行公开询比。</w:t>
      </w:r>
    </w:p>
    <w:p w14:paraId="3BD84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43F4B1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309省道一级公路工程日常养护和亳蒙高速一期日常养护工程应急除雪设备租赁项目</w:t>
      </w:r>
    </w:p>
    <w:permEnd w:id="3"/>
    <w:p w14:paraId="774059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AHTKJS-2025-105号</w:t>
      </w:r>
      <w:r>
        <w:rPr>
          <w:rFonts w:hint="eastAsia" w:asciiTheme="minorEastAsia" w:hAnsiTheme="minorEastAsia" w:eastAsiaTheme="minorEastAsia" w:cstheme="minorEastAsia"/>
          <w:sz w:val="28"/>
          <w:szCs w:val="28"/>
          <w:highlight w:val="none"/>
          <w:lang w:val="en-US" w:eastAsia="zh-CN"/>
        </w:rPr>
        <w:t xml:space="preserve"> </w:t>
      </w:r>
      <w:permEnd w:id="4"/>
    </w:p>
    <w:p w14:paraId="595F05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2CBF4D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F0DBCB9">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437400.00元</w:t>
      </w:r>
      <w:r>
        <w:rPr>
          <w:rFonts w:hint="eastAsia" w:ascii="宋体" w:hAnsi="宋体" w:cs="宋体"/>
          <w:sz w:val="28"/>
          <w:szCs w:val="28"/>
          <w:lang w:eastAsia="zh-CN"/>
        </w:rPr>
        <w:t>，</w:t>
      </w:r>
      <w:r>
        <w:rPr>
          <w:rFonts w:hint="eastAsia" w:ascii="宋体" w:hAnsi="宋体" w:eastAsia="宋体" w:cs="宋体"/>
          <w:kern w:val="2"/>
          <w:sz w:val="28"/>
          <w:szCs w:val="28"/>
          <w:highlight w:val="none"/>
          <w:lang w:val="en-US" w:eastAsia="zh-CN"/>
        </w:rPr>
        <w:t>按固定单价报价</w:t>
      </w:r>
      <w:r>
        <w:rPr>
          <w:rFonts w:hint="eastAsia" w:ascii="宋体" w:hAnsi="宋体" w:cs="宋体"/>
          <w:sz w:val="28"/>
          <w:szCs w:val="28"/>
          <w:lang w:eastAsia="zh-CN"/>
        </w:rPr>
        <w:t>。</w:t>
      </w:r>
      <w:r>
        <w:rPr>
          <w:rFonts w:hint="eastAsia" w:ascii="宋体" w:hAnsi="宋体" w:eastAsia="宋体" w:cs="宋体"/>
          <w:kern w:val="2"/>
          <w:sz w:val="28"/>
          <w:szCs w:val="28"/>
          <w:highlight w:val="none"/>
          <w:lang w:val="en-US" w:eastAsia="zh-CN"/>
        </w:rPr>
        <w:t>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5D2571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8ECEED5">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309省道一级公路</w:t>
      </w:r>
      <w:r>
        <w:rPr>
          <w:rFonts w:hint="eastAsia" w:asciiTheme="minorEastAsia" w:hAnsiTheme="minorEastAsia" w:cstheme="minorEastAsia"/>
          <w:kern w:val="2"/>
          <w:sz w:val="28"/>
          <w:szCs w:val="28"/>
          <w:highlight w:val="none"/>
          <w:lang w:val="en-US" w:eastAsia="zh-CN"/>
        </w:rPr>
        <w:t>工程日常养护和</w:t>
      </w:r>
      <w:r>
        <w:rPr>
          <w:rFonts w:hint="eastAsia" w:asciiTheme="minorEastAsia" w:hAnsiTheme="minorEastAsia" w:cstheme="minorEastAsia"/>
          <w:sz w:val="28"/>
          <w:szCs w:val="28"/>
          <w:highlight w:val="none"/>
        </w:rPr>
        <w:t>亳蒙高速一期</w:t>
      </w:r>
      <w:r>
        <w:rPr>
          <w:rFonts w:hint="eastAsia" w:asciiTheme="minorEastAsia" w:hAnsiTheme="minorEastAsia" w:cstheme="minorEastAsia"/>
          <w:sz w:val="28"/>
          <w:szCs w:val="28"/>
          <w:highlight w:val="none"/>
          <w:lang w:val="en-US" w:eastAsia="zh-CN"/>
        </w:rPr>
        <w:t>日常养护</w:t>
      </w:r>
      <w:r>
        <w:rPr>
          <w:rFonts w:hint="eastAsia" w:asciiTheme="minorEastAsia" w:hAnsiTheme="minorEastAsia" w:cstheme="minorEastAsia"/>
          <w:sz w:val="28"/>
          <w:szCs w:val="28"/>
          <w:highlight w:val="none"/>
        </w:rPr>
        <w:t>工程</w:t>
      </w:r>
      <w:r>
        <w:rPr>
          <w:rFonts w:hint="eastAsia" w:asciiTheme="minorEastAsia" w:hAnsiTheme="minorEastAsia" w:cstheme="minorEastAsia"/>
          <w:sz w:val="28"/>
          <w:szCs w:val="28"/>
          <w:highlight w:val="none"/>
          <w:lang w:val="en-US" w:eastAsia="zh-CN"/>
        </w:rPr>
        <w:t>应急</w:t>
      </w:r>
      <w:r>
        <w:rPr>
          <w:rFonts w:hint="eastAsia" w:asciiTheme="minorEastAsia" w:hAnsiTheme="minorEastAsia" w:cstheme="minorEastAsia"/>
          <w:kern w:val="2"/>
          <w:sz w:val="28"/>
          <w:szCs w:val="28"/>
          <w:highlight w:val="none"/>
          <w:lang w:val="en-US" w:eastAsia="zh-CN"/>
        </w:rPr>
        <w:t>除雪设备租赁项目，租赁设备包括随车吊、平地机、装载机</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包括不限于</w:t>
      </w:r>
      <w:r>
        <w:rPr>
          <w:rFonts w:hint="eastAsia" w:ascii="宋体" w:hAnsi="宋体" w:cs="宋体"/>
          <w:sz w:val="28"/>
          <w:szCs w:val="28"/>
          <w:lang w:val="en-US" w:eastAsia="zh-CN"/>
        </w:rPr>
        <w:t>随车吊3台</w:t>
      </w:r>
      <w:r>
        <w:rPr>
          <w:rFonts w:hint="eastAsia" w:asciiTheme="minorEastAsia" w:hAnsiTheme="minorEastAsia" w:cstheme="minorEastAsia"/>
          <w:kern w:val="2"/>
          <w:sz w:val="28"/>
          <w:szCs w:val="28"/>
          <w:highlight w:val="none"/>
          <w:lang w:val="en-US" w:eastAsia="zh-CN"/>
        </w:rPr>
        <w:t>（其中1台核载不低于11吨，2台核载不低于6吨）</w:t>
      </w:r>
      <w:r>
        <w:rPr>
          <w:rFonts w:hint="eastAsia" w:ascii="宋体" w:hAnsi="宋体" w:cs="宋体"/>
          <w:sz w:val="28"/>
          <w:szCs w:val="28"/>
          <w:lang w:val="en-US" w:eastAsia="zh-CN"/>
        </w:rPr>
        <w:t>、</w:t>
      </w:r>
      <w:r>
        <w:rPr>
          <w:rFonts w:hint="eastAsia"/>
          <w:sz w:val="28"/>
          <w:szCs w:val="28"/>
          <w:lang w:val="en-US" w:eastAsia="zh-CN"/>
        </w:rPr>
        <w:t>装载机5台（不低于50型）、平地机5台（额定功率不低于125</w:t>
      </w:r>
      <w:r>
        <w:rPr>
          <w:rFonts w:hint="eastAsia" w:asciiTheme="minorHAnsi" w:hAnsiTheme="minorHAnsi" w:eastAsiaTheme="minorEastAsia" w:cstheme="minorBidi"/>
          <w:i w:val="0"/>
          <w:iCs w:val="0"/>
          <w:caps w:val="0"/>
          <w:spacing w:val="0"/>
          <w:sz w:val="28"/>
          <w:szCs w:val="28"/>
          <w:shd w:val="clear"/>
        </w:rPr>
        <w:t xml:space="preserve"> kW</w:t>
      </w:r>
      <w:r>
        <w:rPr>
          <w:rFonts w:hint="eastAsia"/>
          <w:sz w:val="28"/>
          <w:szCs w:val="28"/>
          <w:lang w:val="en-US" w:eastAsia="zh-CN"/>
        </w:rPr>
        <w:t>）</w:t>
      </w:r>
      <w:r>
        <w:rPr>
          <w:rFonts w:hint="eastAsia" w:ascii="宋体" w:hAnsi="宋体" w:cs="宋体"/>
          <w:sz w:val="28"/>
          <w:szCs w:val="28"/>
        </w:rPr>
        <w:t>。</w:t>
      </w:r>
    </w:p>
    <w:permEnd w:id="8"/>
    <w:p w14:paraId="18909B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90日历天</w:t>
      </w:r>
      <w:r>
        <w:rPr>
          <w:rFonts w:hint="eastAsia" w:asciiTheme="minorEastAsia" w:hAnsiTheme="minorEastAsia" w:eastAsiaTheme="minorEastAsia" w:cstheme="minorEastAsia"/>
          <w:kern w:val="2"/>
          <w:sz w:val="28"/>
          <w:szCs w:val="28"/>
          <w:highlight w:val="none"/>
          <w:lang w:val="en-US" w:eastAsia="zh-CN"/>
        </w:rPr>
        <w:t>。</w:t>
      </w:r>
      <w:permEnd w:id="9"/>
    </w:p>
    <w:p w14:paraId="7C5EF5F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（三）服务地点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309省道起于蒙城县与怀远县交界处，经蒙城、涡阳、谯城区，终于亳柘路，路线全长153.2公里。蒙城段约 51.2公里(K0+000-K51+200);涡阳段约48公里（K51+200-K99+200);谯城区段约50.5公里(K99+200-K149+700)。</w:t>
      </w:r>
    </w:p>
    <w:p w14:paraId="389D5563">
      <w:pPr>
        <w:keepNext w:val="0"/>
        <w:keepLines w:val="0"/>
        <w:pageBreakBefore w:val="0"/>
        <w:widowControl/>
        <w:kinsoku/>
        <w:overflowPunct/>
        <w:topLinePunct w:val="0"/>
        <w:autoSpaceDE/>
        <w:autoSpaceDN/>
        <w:bidi w:val="0"/>
        <w:adjustRightInd/>
        <w:snapToGrid/>
        <w:spacing w:line="440" w:lineRule="exact"/>
        <w:ind w:left="0" w:leftChars="0"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rPr>
        <w:t>亳蒙高速一期</w:t>
      </w:r>
      <w:r>
        <w:rPr>
          <w:rFonts w:hint="eastAsia" w:asciiTheme="minorEastAsia" w:hAnsiTheme="minorEastAsia" w:cstheme="minorEastAsia"/>
          <w:sz w:val="28"/>
          <w:szCs w:val="28"/>
          <w:highlight w:val="none"/>
          <w:lang w:val="en-US" w:eastAsia="zh-CN"/>
        </w:rPr>
        <w:t>日常养护</w:t>
      </w:r>
      <w:r>
        <w:rPr>
          <w:rFonts w:hint="eastAsia" w:asciiTheme="minorEastAsia" w:hAnsiTheme="minorEastAsia" w:cstheme="minorEastAsia"/>
          <w:sz w:val="28"/>
          <w:szCs w:val="28"/>
          <w:highlight w:val="none"/>
        </w:rPr>
        <w:t>工程，起点位于亳州市谯城区立德镇李村北侧，终点位于涡阳县标里镇李大村西侧，全长13.02km。</w:t>
      </w:r>
    </w:p>
    <w:p w14:paraId="78116C70">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67689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0"/>
    </w:p>
    <w:p w14:paraId="4527AE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2FE90F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宋体" w:hAnsi="宋体" w:eastAsia="宋体" w:cs="宋体"/>
          <w:kern w:val="2"/>
          <w:sz w:val="28"/>
          <w:szCs w:val="28"/>
          <w:highlight w:val="none"/>
          <w:lang w:val="en-US" w:eastAsia="zh-CN"/>
        </w:rPr>
        <w:t>具有独立法人资格，</w:t>
      </w:r>
      <w:r>
        <w:rPr>
          <w:rFonts w:hint="eastAsia" w:ascii="宋体" w:hAnsi="宋体" w:cs="宋体"/>
          <w:b w:val="0"/>
          <w:bCs w:val="0"/>
          <w:kern w:val="2"/>
          <w:sz w:val="28"/>
          <w:szCs w:val="28"/>
          <w:highlight w:val="none"/>
          <w:u w:val="none"/>
          <w:lang w:val="en-US" w:eastAsia="zh-CN" w:bidi="ar"/>
        </w:rPr>
        <w:t>并在</w:t>
      </w:r>
      <w:r>
        <w:rPr>
          <w:rFonts w:hint="eastAsia" w:ascii="宋体" w:hAnsi="宋体" w:eastAsia="宋体" w:cs="宋体"/>
          <w:b w:val="0"/>
          <w:bCs w:val="0"/>
          <w:kern w:val="2"/>
          <w:sz w:val="28"/>
          <w:szCs w:val="28"/>
          <w:highlight w:val="none"/>
          <w:u w:val="none"/>
          <w:lang w:val="en-US" w:eastAsia="zh-CN" w:bidi="ar"/>
        </w:rPr>
        <w:t>机械设备、</w:t>
      </w:r>
      <w:r>
        <w:rPr>
          <w:rFonts w:hint="eastAsia" w:ascii="宋体" w:hAnsi="宋体" w:cs="宋体"/>
          <w:b w:val="0"/>
          <w:bCs w:val="0"/>
          <w:kern w:val="2"/>
          <w:sz w:val="28"/>
          <w:szCs w:val="28"/>
          <w:highlight w:val="none"/>
          <w:u w:val="none"/>
          <w:lang w:val="en-US" w:eastAsia="zh-CN" w:bidi="ar"/>
        </w:rPr>
        <w:t>人员、</w:t>
      </w:r>
      <w:r>
        <w:rPr>
          <w:rFonts w:hint="eastAsia" w:ascii="宋体" w:hAnsi="宋体" w:eastAsia="宋体" w:cs="宋体"/>
          <w:b w:val="0"/>
          <w:bCs w:val="0"/>
          <w:kern w:val="2"/>
          <w:sz w:val="28"/>
          <w:szCs w:val="28"/>
          <w:highlight w:val="none"/>
          <w:u w:val="none"/>
          <w:lang w:val="en-US" w:eastAsia="zh-CN" w:bidi="ar"/>
        </w:rPr>
        <w:t>资金等方面具有承担本</w:t>
      </w:r>
      <w:r>
        <w:rPr>
          <w:rFonts w:hint="eastAsia" w:ascii="宋体" w:hAnsi="宋体" w:cs="宋体"/>
          <w:b w:val="0"/>
          <w:bCs w:val="0"/>
          <w:kern w:val="2"/>
          <w:sz w:val="28"/>
          <w:szCs w:val="28"/>
          <w:highlight w:val="none"/>
          <w:u w:val="none"/>
          <w:lang w:val="en-US" w:eastAsia="zh-CN" w:bidi="ar"/>
        </w:rPr>
        <w:t>项目</w:t>
      </w:r>
      <w:r>
        <w:rPr>
          <w:rFonts w:hint="eastAsia" w:ascii="宋体" w:hAnsi="宋体" w:eastAsia="宋体" w:cs="宋体"/>
          <w:b w:val="0"/>
          <w:bCs w:val="0"/>
          <w:kern w:val="2"/>
          <w:sz w:val="28"/>
          <w:szCs w:val="28"/>
          <w:highlight w:val="none"/>
          <w:u w:val="none"/>
          <w:lang w:val="en-US" w:eastAsia="zh-CN" w:bidi="ar"/>
        </w:rPr>
        <w:t>的能力。</w:t>
      </w:r>
    </w:p>
    <w:p w14:paraId="7F07B3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kern w:val="2"/>
          <w:sz w:val="28"/>
          <w:szCs w:val="28"/>
          <w:highlight w:val="none"/>
          <w:lang w:val="en-US" w:eastAsia="zh-CN"/>
        </w:rPr>
        <w:t>提供 202</w:t>
      </w:r>
      <w:r>
        <w:rPr>
          <w:rFonts w:hint="eastAsia" w:ascii="宋体" w:hAnsi="宋体" w:cs="宋体"/>
          <w:kern w:val="2"/>
          <w:sz w:val="28"/>
          <w:szCs w:val="28"/>
          <w:highlight w:val="none"/>
          <w:lang w:val="en-US" w:eastAsia="zh-CN"/>
        </w:rPr>
        <w:t>2</w:t>
      </w:r>
      <w:r>
        <w:rPr>
          <w:rFonts w:hint="eastAsia" w:ascii="宋体" w:hAnsi="宋体" w:eastAsia="宋体" w:cs="宋体"/>
          <w:kern w:val="2"/>
          <w:sz w:val="28"/>
          <w:szCs w:val="28"/>
          <w:highlight w:val="none"/>
          <w:lang w:val="en-US" w:eastAsia="zh-CN"/>
        </w:rPr>
        <w:t>年至今企业类似项目业绩 1个，合同金额不低于</w:t>
      </w:r>
      <w:r>
        <w:rPr>
          <w:rFonts w:hint="eastAsia" w:ascii="宋体" w:hAnsi="宋体" w:eastAsia="宋体" w:cs="宋体"/>
          <w:kern w:val="2"/>
          <w:sz w:val="28"/>
          <w:szCs w:val="28"/>
          <w:highlight w:val="none"/>
          <w:u w:val="none"/>
          <w:lang w:val="en-US" w:eastAsia="zh-CN"/>
        </w:rPr>
        <w:t>3</w:t>
      </w:r>
      <w:r>
        <w:rPr>
          <w:rFonts w:hint="eastAsia" w:ascii="宋体" w:hAnsi="宋体" w:cs="宋体"/>
          <w:kern w:val="2"/>
          <w:sz w:val="28"/>
          <w:szCs w:val="28"/>
          <w:highlight w:val="none"/>
          <w:u w:val="none"/>
          <w:lang w:val="en-US" w:eastAsia="zh-CN"/>
        </w:rPr>
        <w:t>0</w:t>
      </w:r>
      <w:r>
        <w:rPr>
          <w:rFonts w:hint="eastAsia" w:ascii="宋体" w:hAnsi="宋体" w:eastAsia="宋体" w:cs="宋体"/>
          <w:kern w:val="2"/>
          <w:sz w:val="28"/>
          <w:szCs w:val="28"/>
          <w:highlight w:val="none"/>
          <w:lang w:val="en-US" w:eastAsia="zh-CN"/>
        </w:rPr>
        <w:t>万元，以合同签订时间为准。类似项目业绩指：</w:t>
      </w:r>
      <w:r>
        <w:rPr>
          <w:rFonts w:hint="eastAsia" w:ascii="宋体" w:hAnsi="宋体" w:cs="宋体"/>
          <w:kern w:val="2"/>
          <w:sz w:val="28"/>
          <w:szCs w:val="28"/>
          <w:highlight w:val="none"/>
          <w:lang w:val="en-US" w:eastAsia="zh-CN"/>
        </w:rPr>
        <w:t>合同金额不低于</w:t>
      </w:r>
      <w:r>
        <w:rPr>
          <w:rFonts w:hint="eastAsia" w:ascii="宋体" w:hAnsi="宋体" w:cs="宋体"/>
          <w:kern w:val="2"/>
          <w:sz w:val="28"/>
          <w:szCs w:val="28"/>
          <w:highlight w:val="none"/>
          <w:u w:val="none"/>
          <w:lang w:val="en-US" w:eastAsia="zh-CN"/>
        </w:rPr>
        <w:t>30万</w:t>
      </w:r>
      <w:r>
        <w:rPr>
          <w:rFonts w:hint="eastAsia" w:ascii="宋体" w:hAnsi="宋体" w:cs="宋体"/>
          <w:kern w:val="2"/>
          <w:sz w:val="28"/>
          <w:szCs w:val="28"/>
          <w:highlight w:val="none"/>
          <w:lang w:val="en-US" w:eastAsia="zh-CN"/>
        </w:rPr>
        <w:t>的除雪设备相关</w:t>
      </w:r>
      <w:r>
        <w:rPr>
          <w:rFonts w:hint="eastAsia" w:ascii="宋体" w:hAnsi="宋体" w:cs="宋体"/>
          <w:color w:val="FF0000"/>
          <w:kern w:val="2"/>
          <w:sz w:val="28"/>
          <w:szCs w:val="28"/>
          <w:highlight w:val="none"/>
          <w:lang w:val="en-US" w:eastAsia="zh-CN"/>
        </w:rPr>
        <w:t>出租</w:t>
      </w:r>
      <w:r>
        <w:rPr>
          <w:rFonts w:hint="eastAsia" w:ascii="宋体" w:hAnsi="宋体" w:cs="宋体"/>
          <w:kern w:val="2"/>
          <w:sz w:val="28"/>
          <w:szCs w:val="28"/>
          <w:highlight w:val="none"/>
          <w:lang w:val="en-US" w:eastAsia="zh-CN"/>
        </w:rPr>
        <w:t>业绩（其中供应商应为出租方）</w:t>
      </w:r>
      <w:r>
        <w:rPr>
          <w:rFonts w:hint="eastAsia" w:ascii="宋体" w:hAnsi="宋体" w:eastAsia="宋体" w:cs="宋体"/>
          <w:kern w:val="2"/>
          <w:sz w:val="28"/>
          <w:szCs w:val="28"/>
          <w:highlight w:val="none"/>
          <w:lang w:val="en-US" w:eastAsia="zh-CN"/>
        </w:rPr>
        <w:t>。</w:t>
      </w:r>
    </w:p>
    <w:p w14:paraId="20DEE0D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39E5CBC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1"/>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64226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DEEE2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08D88E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69D2AA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2B373F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2"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2"/>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18E7F7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5B54B53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309BE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01015B02">
      <w:pPr>
        <w:keepNext w:val="0"/>
        <w:keepLines w:val="0"/>
        <w:pageBreakBefore w:val="0"/>
        <w:widowControl w:val="0"/>
        <w:kinsoku/>
        <w:wordWrap w:val="0"/>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3"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cstheme="minorEastAsia"/>
          <w:sz w:val="28"/>
          <w:szCs w:val="28"/>
          <w:highlight w:val="none"/>
          <w:lang w:val="en-US" w:eastAsia="zh-CN"/>
        </w:rPr>
        <w:t xml:space="preserve">月  </w:t>
      </w:r>
      <w:r>
        <w:rPr>
          <w:rFonts w:hint="eastAsia" w:asciiTheme="minorEastAsia" w:hAnsiTheme="minorEastAsia" w:cstheme="minorEastAsia"/>
          <w:sz w:val="28"/>
          <w:szCs w:val="28"/>
          <w:highlight w:val="none"/>
          <w:u w:val="single"/>
          <w:lang w:val="en-US" w:eastAsia="zh-CN"/>
        </w:rPr>
        <w:t>24</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3"/>
      <w:r>
        <w:rPr>
          <w:rFonts w:hint="eastAsia" w:asciiTheme="minorEastAsia" w:hAnsiTheme="minorEastAsia" w:cstheme="minorEastAsia"/>
          <w:sz w:val="28"/>
          <w:szCs w:val="28"/>
          <w:highlight w:val="none"/>
          <w:lang w:val="en-US" w:eastAsia="zh-CN"/>
        </w:rPr>
        <w:t>（北京时间）；</w:t>
      </w:r>
    </w:p>
    <w:p w14:paraId="664DBFC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14:paraId="491BC9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5130F5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4"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814EA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14:paraId="4D6A9D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4"/>
    </w:p>
    <w:p w14:paraId="45D017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25D44A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5" w:edGrp="everyone"/>
      <w:r>
        <w:rPr>
          <w:rFonts w:hint="eastAsia" w:asciiTheme="minorEastAsia" w:hAnsiTheme="minorEastAsia" w:cstheme="minorEastAsia"/>
          <w:sz w:val="28"/>
          <w:szCs w:val="28"/>
          <w:highlight w:val="none"/>
          <w:u w:val="single"/>
          <w:lang w:val="en-US" w:eastAsia="zh-CN"/>
        </w:rPr>
        <w:t>8700.00元</w:t>
      </w:r>
      <w:r>
        <w:rPr>
          <w:rFonts w:hint="default" w:asciiTheme="minorEastAsia" w:hAnsiTheme="minorEastAsia" w:eastAsiaTheme="minorEastAsia" w:cstheme="minorEastAsia"/>
          <w:sz w:val="28"/>
          <w:szCs w:val="28"/>
          <w:highlight w:val="none"/>
          <w:lang w:val="en-US" w:eastAsia="zh-CN"/>
        </w:rPr>
        <w:t>（人民币）</w:t>
      </w:r>
      <w:permEnd w:id="1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49DC49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800903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6"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0B43A8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6"/>
    <w:p w14:paraId="226F89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7" w:edGrp="everyone"/>
      <w:r>
        <w:rPr>
          <w:rFonts w:hint="eastAsia" w:asciiTheme="minorEastAsia" w:hAnsiTheme="minorEastAsia" w:cstheme="minorEastAsia"/>
          <w:sz w:val="28"/>
          <w:szCs w:val="28"/>
          <w:highlight w:val="none"/>
          <w:lang w:val="en-US" w:eastAsia="zh-CN"/>
        </w:rPr>
        <w:t xml:space="preserve">王经理 </w:t>
      </w:r>
      <w:permEnd w:id="17"/>
    </w:p>
    <w:p w14:paraId="46BF41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14:paraId="6C150EA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57DF59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11538C9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2D0021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6979ED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9FDA601">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8"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7FA566BA">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permEnd w:id="18"/>
    </w:p>
    <w:p w14:paraId="10C35A0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772B10D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7D4E2A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3C9C19F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1A0D7BA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6616F8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DC62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4BA4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4AEF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F810C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2EE7A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19222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3FF59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F055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3CCCD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E766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3ACB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1B70F3">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03BD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D4FD8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D387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68A698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5343F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F539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1539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B43F3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B41C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4CE2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65D8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D32BCC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5038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DC6F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3D3C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854449">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6B5F657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9"/>
      <w:tr w14:paraId="4084C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F75C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4934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C54BA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06E8055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0"/>
          </w:p>
        </w:tc>
      </w:tr>
      <w:tr w14:paraId="4C49B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E56C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AA4C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F6DA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04CFC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488370A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14484A2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C448A0">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1"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24</w:t>
            </w:r>
            <w:r>
              <w:rPr>
                <w:rFonts w:hint="eastAsia" w:ascii="Times New Roman" w:hAnsi="Times New Roman" w:cs="Times New Roman"/>
                <w:b/>
                <w:bCs/>
                <w:color w:val="FF0000"/>
                <w:szCs w:val="21"/>
                <w:highlight w:val="none"/>
                <w:u w:val="none"/>
                <w:lang w:val="en-US" w:eastAsia="zh-CN"/>
              </w:rPr>
              <w:t>日前</w:t>
            </w:r>
            <w:permEnd w:id="2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471C8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3DB9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89E2B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57B3F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2"/>
          </w:p>
        </w:tc>
      </w:tr>
      <w:tr w14:paraId="61641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5B77B8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177464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986F4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3"/>
          </w:p>
        </w:tc>
      </w:tr>
      <w:tr w14:paraId="6F8D4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769B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45B5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17E65C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3140A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C02F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2005D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18913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19841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A3D9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47BDD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A4EF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4AB02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EFF44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098E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7954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329C5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9910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7D7D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DA91C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75356F14">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4"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277F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4"/>
            <w:r>
              <w:rPr>
                <w:rFonts w:hint="default" w:ascii="Times New Roman" w:hAnsi="Times New Roman" w:cs="Times New Roman"/>
                <w:szCs w:val="21"/>
                <w:highlight w:val="none"/>
              </w:rPr>
              <w:t>的形式：</w:t>
            </w:r>
            <w:permStart w:id="25" w:edGrp="everyone"/>
            <w:r>
              <w:rPr>
                <w:rFonts w:hint="default" w:ascii="Times New Roman" w:hAnsi="Times New Roman" w:cs="Times New Roman"/>
                <w:b/>
                <w:bCs/>
                <w:color w:val="FF0000"/>
                <w:szCs w:val="21"/>
                <w:highlight w:val="none"/>
              </w:rPr>
              <w:t>银行汇款或转账</w:t>
            </w:r>
            <w:permEnd w:id="25"/>
          </w:p>
          <w:p w14:paraId="796D5189">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6" w:edGrp="everyone"/>
            <w:r>
              <w:rPr>
                <w:rFonts w:hint="eastAsia" w:ascii="Times New Roman" w:hAnsi="Times New Roman" w:cs="Times New Roman"/>
                <w:b/>
                <w:bCs/>
                <w:color w:val="FF0000"/>
                <w:szCs w:val="21"/>
                <w:highlight w:val="none"/>
                <w:u w:val="single"/>
                <w:lang w:val="en-US" w:eastAsia="zh-CN"/>
              </w:rPr>
              <w:t xml:space="preserve">8700元  </w:t>
            </w:r>
            <w:permEnd w:id="26"/>
          </w:p>
          <w:p w14:paraId="15885F7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3F50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665D352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60E398F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8BD37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78A60B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5BD4DA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7" w:edGrp="everyone"/>
            <w:r>
              <w:rPr>
                <w:rFonts w:hint="eastAsia" w:ascii="Times New Roman" w:hAnsi="Times New Roman" w:cs="Times New Roman"/>
                <w:b/>
                <w:bCs/>
                <w:color w:val="FF0000"/>
                <w:szCs w:val="21"/>
                <w:highlight w:val="none"/>
                <w:lang w:val="en-US" w:eastAsia="zh-CN"/>
              </w:rPr>
              <w:t>AHTKJS-2025-105号保证金</w:t>
            </w:r>
            <w:permEnd w:id="2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2E47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768B0D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256376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04350BB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2CC85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0E6A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1A2E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562E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3B9DF8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03FBD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21792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BC5A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1A1DC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8" w:edGrp="everyone"/>
            <w:r>
              <w:rPr>
                <w:rFonts w:hint="eastAsia" w:ascii="Times New Roman" w:hAnsi="Times New Roman" w:cs="Times New Roman"/>
                <w:b/>
                <w:bCs/>
                <w:color w:val="FF0000"/>
                <w:szCs w:val="21"/>
                <w:highlight w:val="none"/>
                <w:u w:val="none"/>
                <w:lang w:val="en-US" w:eastAsia="zh-CN"/>
              </w:rPr>
              <w:t>正本1份、副本2份</w:t>
            </w:r>
          </w:p>
          <w:p w14:paraId="4B70E94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16C1E6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8"/>
          </w:p>
          <w:p w14:paraId="2C85B8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64AEB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3B3705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4ECD40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70B6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E46B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52DB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C4B44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14:paraId="690064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3FCB9A6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309省道一级公路工程日常养护和亳蒙高速一期日常养护工程应急除雪设备租赁项目</w:t>
            </w:r>
            <w:r>
              <w:rPr>
                <w:rFonts w:hint="eastAsia" w:ascii="Times New Roman" w:hAnsi="Times New Roman" w:cs="Times New Roman"/>
                <w:color w:val="FF0000"/>
                <w:szCs w:val="21"/>
                <w:highlight w:val="none"/>
                <w:lang w:val="en-US" w:eastAsia="zh-CN"/>
              </w:rPr>
              <w:t>响应文件</w:t>
            </w:r>
          </w:p>
          <w:p w14:paraId="3B64D4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项目编号：AHTKJS-2025-105号</w:t>
            </w:r>
          </w:p>
          <w:p w14:paraId="32A1DDF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bookmarkStart w:id="323" w:name="_GoBack"/>
            <w:bookmarkEnd w:id="323"/>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9"/>
          </w:p>
        </w:tc>
      </w:tr>
      <w:tr w14:paraId="63CEC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846B8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5C92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6D30E8">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72167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CD38F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196C4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BC34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028088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7C85B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E368B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AFDE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01E0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0F1DDFB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4230C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19DC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F41E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BC04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71E33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8CA8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1A718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DCA5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23BA0A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7C7F3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F65B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FB6B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ABD1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4BEC1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8343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A83B0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43DA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373B51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9B94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12B9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980B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7142F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5D5B0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4E3E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8154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1ECE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300B79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5A3BDFA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14:paraId="25193F2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0"/>
          </w:p>
        </w:tc>
      </w:tr>
      <w:tr w14:paraId="3BB27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20EDB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99302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B8403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5A8BEC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650968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1"/>
          <w:p w14:paraId="1B37604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2"/>
          </w:p>
          <w:p w14:paraId="5761EC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661BD12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3E22D38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6D5C04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3"/>
          <w:p w14:paraId="56964A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4"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4"/>
          </w:p>
          <w:p w14:paraId="246D1A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5"/>
          </w:p>
        </w:tc>
      </w:tr>
      <w:tr w14:paraId="02499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209C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3C5DC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42301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E8894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9FEF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C9ED00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74D0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951C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83A8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3ED444">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14FBE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CBC3B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3A6C7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4F272612">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66551AF1">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041E9D2">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246996921"/>
      <w:bookmarkStart w:id="2" w:name="_Toc246996178"/>
      <w:bookmarkStart w:id="3" w:name="_Toc296602423"/>
      <w:bookmarkStart w:id="4" w:name="_Toc152042308"/>
      <w:bookmarkStart w:id="5" w:name="_Toc152045532"/>
      <w:bookmarkStart w:id="6" w:name="_Toc247085692"/>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354E2F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0C069C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D7639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21D39D0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099FCD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1BCE5D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1AFE7C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2FB2B9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5AE702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60B4D4D2">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49A51E8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0941329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246996924"/>
      <w:bookmarkStart w:id="10" w:name="_Toc152042312"/>
      <w:bookmarkStart w:id="11" w:name="_Toc296602426"/>
      <w:bookmarkStart w:id="12" w:name="_Toc179632553"/>
      <w:bookmarkStart w:id="13" w:name="_Toc247085695"/>
      <w:bookmarkStart w:id="14" w:name="_Toc152045536"/>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1235F9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10D52E7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246996182"/>
      <w:bookmarkStart w:id="19" w:name="_Toc296602427"/>
      <w:bookmarkStart w:id="20" w:name="_Toc152045537"/>
      <w:bookmarkStart w:id="21" w:name="_Toc152042313"/>
      <w:bookmarkStart w:id="22" w:name="_Toc247085696"/>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29E71A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7085697"/>
      <w:bookmarkStart w:id="26" w:name="_Toc144974506"/>
      <w:bookmarkStart w:id="27" w:name="_Toc152042314"/>
      <w:bookmarkStart w:id="28" w:name="_Toc152045538"/>
      <w:bookmarkStart w:id="29" w:name="_Toc246996183"/>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20E332B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152042318"/>
      <w:bookmarkStart w:id="33" w:name="_Toc247085701"/>
      <w:bookmarkStart w:id="34" w:name="_Toc152045542"/>
      <w:bookmarkStart w:id="35" w:name="_Toc296602432"/>
      <w:bookmarkStart w:id="36" w:name="_Toc246996930"/>
      <w:bookmarkStart w:id="37" w:name="_Toc246996187"/>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BAD0B4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296602433"/>
      <w:bookmarkStart w:id="41" w:name="_Toc246996188"/>
      <w:bookmarkStart w:id="42" w:name="_Toc152042319"/>
      <w:bookmarkStart w:id="43" w:name="_Toc144974511"/>
      <w:bookmarkStart w:id="44" w:name="_Toc179632561"/>
      <w:bookmarkStart w:id="45" w:name="_Toc246996931"/>
      <w:bookmarkStart w:id="46" w:name="_Toc247085702"/>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2C5E25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70F6215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79632562"/>
      <w:bookmarkStart w:id="49" w:name="_Toc152042320"/>
      <w:bookmarkStart w:id="50" w:name="_Toc247085703"/>
      <w:bookmarkStart w:id="51" w:name="_Toc246996932"/>
      <w:bookmarkStart w:id="52" w:name="_Toc246996189"/>
      <w:bookmarkStart w:id="53" w:name="_Toc296602434"/>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6E6B70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652C03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DC7368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246996190"/>
      <w:bookmarkStart w:id="57" w:name="_Toc179632563"/>
      <w:bookmarkStart w:id="58" w:name="_Toc152045545"/>
      <w:bookmarkStart w:id="59" w:name="_Toc152042321"/>
      <w:bookmarkStart w:id="60" w:name="_Toc144974513"/>
      <w:bookmarkStart w:id="61" w:name="_Toc296602435"/>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0B4E1E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2E5355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297C38B2">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934"/>
      <w:bookmarkStart w:id="64" w:name="_Toc152045546"/>
      <w:bookmarkStart w:id="65" w:name="_Toc179632564"/>
      <w:bookmarkStart w:id="66" w:name="_Toc296602436"/>
      <w:bookmarkStart w:id="67" w:name="_Toc247085705"/>
      <w:bookmarkStart w:id="68" w:name="_Toc152042322"/>
      <w:bookmarkStart w:id="69" w:name="_Toc246996191"/>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0BA6476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7CDD8324">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192"/>
      <w:bookmarkStart w:id="73" w:name="_Toc247085706"/>
      <w:bookmarkStart w:id="74" w:name="_Toc144974515"/>
      <w:bookmarkStart w:id="75" w:name="_Toc152042323"/>
      <w:bookmarkStart w:id="76" w:name="_Toc246996935"/>
      <w:bookmarkStart w:id="77" w:name="_Toc296602437"/>
      <w:bookmarkStart w:id="78"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3DCB92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374515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7F08498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5DD768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2B70E5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6719360B">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296602438"/>
      <w:bookmarkStart w:id="81" w:name="_Toc246996193"/>
      <w:bookmarkStart w:id="82" w:name="_Toc144974516"/>
      <w:bookmarkStart w:id="83" w:name="_Toc179632566"/>
      <w:bookmarkStart w:id="84" w:name="_Toc246996936"/>
      <w:bookmarkStart w:id="85" w:name="_Toc152045548"/>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21979E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071CCB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7873F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687E10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2A0DB740">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797E46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01BFE8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1E4ADCF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05B20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6AFDB7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40EA1F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45858A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2700C9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731438C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39305A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49BED5B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179632573"/>
      <w:bookmarkStart w:id="97" w:name="_Toc246996942"/>
      <w:bookmarkStart w:id="98" w:name="_Toc144974523"/>
      <w:bookmarkStart w:id="99" w:name="_Toc296602443"/>
      <w:bookmarkStart w:id="100" w:name="_Toc247085713"/>
      <w:bookmarkStart w:id="101" w:name="_Toc246996199"/>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4AFCB92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296602444"/>
      <w:bookmarkStart w:id="105" w:name="_Toc246996200"/>
      <w:bookmarkStart w:id="106" w:name="_Toc246996943"/>
      <w:bookmarkStart w:id="107" w:name="_Toc152042332"/>
      <w:bookmarkStart w:id="108" w:name="_Toc179632574"/>
      <w:bookmarkStart w:id="109" w:name="_Toc247085714"/>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52A37D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79632575"/>
      <w:bookmarkStart w:id="113" w:name="_Toc246996201"/>
      <w:bookmarkStart w:id="114" w:name="_Toc152042333"/>
      <w:bookmarkStart w:id="115" w:name="_Toc144974525"/>
      <w:bookmarkStart w:id="116" w:name="_Toc246996944"/>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43FA91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5639942">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617619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21C0F6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4EAF3B5">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6EDDA14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296602446"/>
      <w:bookmarkStart w:id="120" w:name="_Toc152045558"/>
      <w:bookmarkStart w:id="121" w:name="_Toc179632576"/>
      <w:bookmarkStart w:id="122" w:name="_Toc144974526"/>
      <w:bookmarkStart w:id="123" w:name="_Toc246996202"/>
      <w:bookmarkStart w:id="124" w:name="_Toc24708571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50A85E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C21AD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05284BD">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5559"/>
      <w:bookmarkStart w:id="128" w:name="_Toc247085717"/>
      <w:bookmarkStart w:id="129" w:name="_Toc152042335"/>
      <w:bookmarkStart w:id="130" w:name="_Toc296602447"/>
      <w:bookmarkStart w:id="131" w:name="_Toc179632577"/>
      <w:bookmarkStart w:id="132" w:name="_Toc144974527"/>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79F792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144974528"/>
      <w:bookmarkStart w:id="136" w:name="_Toc246996947"/>
      <w:bookmarkStart w:id="137" w:name="_Toc246996204"/>
      <w:bookmarkStart w:id="138" w:name="_Toc152045560"/>
      <w:bookmarkStart w:id="139" w:name="_Toc296602448"/>
      <w:bookmarkStart w:id="140" w:name="_Toc152042336"/>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000653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7356B7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2AB802C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46996205"/>
      <w:bookmarkStart w:id="144" w:name="_Toc246996948"/>
      <w:bookmarkStart w:id="145" w:name="_Toc247085719"/>
      <w:bookmarkStart w:id="146" w:name="_Toc179632579"/>
      <w:bookmarkStart w:id="147" w:name="_Toc152042337"/>
      <w:bookmarkStart w:id="148" w:name="_Toc152045561"/>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088B87D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5FF3B4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4BBD28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46FB04B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45A5C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2829E1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6EE693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6E90D5F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7653B5F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368D821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2DCB7B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02542C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3134A62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6B0358A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10DDF47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5540FB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7FEED2D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554EDCA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2DBF37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16CCD6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7FAD902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3DB419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425385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4D0BFB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1A5273B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3FF4E2C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4FD8F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04F2E3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693F008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092872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2F2E9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4DA29C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246996207"/>
      <w:bookmarkStart w:id="152" w:name="_Toc246996950"/>
      <w:bookmarkStart w:id="153" w:name="_Toc144974531"/>
      <w:bookmarkStart w:id="154" w:name="_Toc152042339"/>
      <w:bookmarkStart w:id="155" w:name="_Toc152045563"/>
      <w:bookmarkStart w:id="156" w:name="_Toc247085721"/>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2DF6602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35D1FB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2595EF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690B77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64B304E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6155DDF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0440270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6519C2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78D0110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04832EC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50B4B83A">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0AC152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3AB259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796A92A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106999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19D7D9A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43C29C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2FF5D7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1CA771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65019B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664587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4A3591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7F6D2FA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2E58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584846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436446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7865C0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5E913A5A">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246996210"/>
      <w:bookmarkStart w:id="160" w:name="_Toc179632584"/>
      <w:bookmarkStart w:id="161" w:name="_Toc296602455"/>
      <w:bookmarkStart w:id="162" w:name="_Toc144974534"/>
      <w:bookmarkStart w:id="163" w:name="_Toc246996953"/>
      <w:bookmarkStart w:id="164" w:name="_Toc247085724"/>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22A0C79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954"/>
      <w:bookmarkStart w:id="168" w:name="_Toc296602456"/>
      <w:bookmarkStart w:id="169" w:name="_Toc144974535"/>
      <w:bookmarkStart w:id="170" w:name="_Toc152045567"/>
      <w:bookmarkStart w:id="171" w:name="_Toc152042343"/>
      <w:bookmarkStart w:id="172" w:name="_Toc246996211"/>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2E13D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9A1D9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5D8B2A5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0B432B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458317BC">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246996212"/>
      <w:bookmarkStart w:id="177" w:name="_Toc144974536"/>
      <w:bookmarkStart w:id="178" w:name="_Toc246996955"/>
      <w:bookmarkStart w:id="179" w:name="_Toc152042344"/>
      <w:bookmarkStart w:id="180" w:name="_Toc152045568"/>
      <w:bookmarkStart w:id="181" w:name="_Toc296602458"/>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300F30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7785EE69">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5569"/>
      <w:bookmarkStart w:id="184" w:name="_Toc152042345"/>
      <w:bookmarkStart w:id="185" w:name="_Toc246996956"/>
      <w:bookmarkStart w:id="186" w:name="_Toc246996213"/>
      <w:bookmarkStart w:id="187" w:name="_Toc179632587"/>
      <w:bookmarkStart w:id="188" w:name="_Toc296602459"/>
      <w:bookmarkStart w:id="189" w:name="_Toc247085727"/>
      <w:bookmarkStart w:id="190" w:name="_Toc14497453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086E05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632BA8A6">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55D31B9B">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296602462"/>
      <w:bookmarkStart w:id="194" w:name="_Toc144974543"/>
      <w:bookmarkStart w:id="195" w:name="_Toc152045575"/>
      <w:bookmarkStart w:id="196" w:name="_Toc246996962"/>
      <w:bookmarkStart w:id="197" w:name="_Toc152042351"/>
      <w:bookmarkStart w:id="198" w:name="_Toc296590983"/>
      <w:bookmarkStart w:id="199" w:name="_Toc246996219"/>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F85B1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16408A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56011A7D">
      <w:pPr>
        <w:pStyle w:val="3"/>
        <w:bidi w:val="0"/>
        <w:rPr>
          <w:rFonts w:hint="eastAsia" w:eastAsia="黑体"/>
          <w:lang w:eastAsia="zh-CN"/>
        </w:rPr>
      </w:pPr>
      <w:bookmarkStart w:id="201" w:name="_Toc246996963"/>
      <w:bookmarkStart w:id="202" w:name="_Toc246996220"/>
      <w:bookmarkStart w:id="203" w:name="_Toc296602463"/>
      <w:bookmarkStart w:id="204" w:name="_Toc144974544"/>
      <w:bookmarkStart w:id="205" w:name="_Toc152045576"/>
      <w:bookmarkStart w:id="206" w:name="_Toc247085734"/>
      <w:bookmarkStart w:id="207" w:name="_Toc152042352"/>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22EAA6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6C7BDA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3EB46A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3052986A">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152045577"/>
      <w:bookmarkStart w:id="211" w:name="_Toc247085735"/>
      <w:bookmarkStart w:id="212" w:name="_Toc144974545"/>
      <w:bookmarkStart w:id="213" w:name="_Toc152042353"/>
      <w:bookmarkStart w:id="214" w:name="_Toc179632595"/>
      <w:bookmarkStart w:id="215" w:name="_Toc246996221"/>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467B92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7021F2E1">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4D863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29FB0524">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6" w:edGrp="everyone"/>
      <w:r>
        <w:rPr>
          <w:rFonts w:hint="eastAsia" w:ascii="宋体" w:hAnsi="宋体"/>
          <w:color w:val="FF0000"/>
          <w:sz w:val="24"/>
          <w:lang w:val="en-US" w:eastAsia="zh-CN"/>
        </w:rPr>
        <w:t>最低评审价法</w:t>
      </w:r>
      <w:permEnd w:id="36"/>
      <w:r>
        <w:rPr>
          <w:rFonts w:hint="eastAsia" w:ascii="宋体" w:hAnsi="宋体"/>
          <w:sz w:val="24"/>
          <w:lang w:val="en-US" w:eastAsia="zh-CN"/>
        </w:rPr>
        <w:t>，根据项目询比文件要求，实行初审和复审。</w:t>
      </w:r>
    </w:p>
    <w:p w14:paraId="1BEAFFEE">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B496532">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B0DDD6A">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068033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095A93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144974556"/>
            <w:bookmarkStart w:id="219" w:name="_Toc296602477"/>
            <w:bookmarkStart w:id="220" w:name="_Toc246996232"/>
            <w:bookmarkStart w:id="221" w:name="_Toc179632607"/>
            <w:bookmarkStart w:id="222" w:name="_Toc247085747"/>
            <w:bookmarkStart w:id="223" w:name="_Toc246996975"/>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A7FC1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7B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1CE19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2B404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DA468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46C80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3BE34E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9DA4B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A6FD8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237AE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332845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29EC6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97CF7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76F0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38473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8FE12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FE9A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A719A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0EC49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AFED7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2346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74D73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3D3D0D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741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5E4BF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37A0A6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23B49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B4817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4836E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72C1CE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686331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FBA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2747A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495E9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E5C0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30DE3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D2F4A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84CA7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FB92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E5B3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CDF88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088ABB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7D347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D5F55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E542F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6BEA2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4F0F5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C792F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5D03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2DC4D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1C07F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2B7AF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ACF98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942E1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19B91A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4AC13C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5ABC684">
      <w:pPr>
        <w:rPr>
          <w:rFonts w:hint="eastAsia" w:ascii="Times New Roman" w:hAnsi="Times New Roman" w:cs="Times New Roman"/>
          <w:kern w:val="0"/>
          <w:sz w:val="24"/>
          <w:szCs w:val="24"/>
          <w:highlight w:val="none"/>
          <w:lang w:val="en-US" w:eastAsia="zh-CN"/>
        </w:rPr>
      </w:pPr>
      <w:bookmarkStart w:id="225" w:name="_Toc246996236"/>
      <w:bookmarkStart w:id="226" w:name="_Toc246996979"/>
      <w:bookmarkStart w:id="227" w:name="_Toc152042370"/>
      <w:bookmarkStart w:id="228" w:name="_Toc179632611"/>
      <w:bookmarkStart w:id="229" w:name="_Toc144974560"/>
      <w:bookmarkStart w:id="230" w:name="_Toc247085751"/>
      <w:bookmarkStart w:id="231" w:name="_Toc152045593"/>
      <w:bookmarkStart w:id="232" w:name="_Toc296602481"/>
    </w:p>
    <w:p w14:paraId="5CE6FB65">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74067E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C30C5B4">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7ABE02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8D6AA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4FE0B3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7B6200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2DB4A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3E7CB8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507476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2BADD4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6DD7E1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5F9681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1CED7C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3B15BFF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96602484"/>
      <w:bookmarkStart w:id="236" w:name="_Toc246996982"/>
      <w:bookmarkStart w:id="237" w:name="_Toc152042373"/>
      <w:bookmarkStart w:id="238" w:name="_Toc247085754"/>
      <w:bookmarkStart w:id="239" w:name="_Toc246996239"/>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058645FA">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432D04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BC12C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3E39D5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2D8FF903">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D9C16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557BB5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2A29C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D929664">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29C403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0097B7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65A6C97B">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F22592B">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657412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4F851C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0BF28B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40BDD4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016CF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6179D35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3F99C6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CBA77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57FEFA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5D5700B6">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5CE653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4A63B7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1C35EF3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26CCDF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369B44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281F67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2F32D7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6C54FF0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0D44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C3F30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FE689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72BEB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F45D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5B5B7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DFC9B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50055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7"/>
          </w:p>
        </w:tc>
      </w:tr>
      <w:tr w14:paraId="73DA8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ABD8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0A4803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6DFA5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无预付款，应急除雪工作实际结束（2026年3月31日止），双方确认实际设备数量和台班数量后，次月采购人向成交人支付租赁费用的80%，余款待3个月后无息支付。</w:t>
            </w:r>
          </w:p>
          <w:p w14:paraId="6DF1D3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53399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75B9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B1C3E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3983D4F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1.所需机械设备和车辆需符合环保要求，如不符合环保要求由成交人无条件在限期内予以更换。</w:t>
            </w:r>
          </w:p>
          <w:p w14:paraId="5222DE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2.采购人所需机械设备要求均为最低配备要求，成交人提供设备型号需满足采购人所需设备要求，如不满足，采购人有权按市场价另外租赁，同时予以成交人2000元违约处罚。</w:t>
            </w:r>
          </w:p>
          <w:p w14:paraId="3DE41F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3.采购人提前两天通知所需数量，成交人应无条件按时提供所需设备。如不能按时提供的，采购人有权按市场价另外租赁，同时予以成交人5000元违约处罚。</w:t>
            </w:r>
          </w:p>
          <w:p w14:paraId="3BC169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考虑到应急除雪受天气影响的特殊性，成交人应按照采购人要求的设备数量进行应急值守。应急值守期间按照小时支付费用。（自机械到达指定地点3小时候后开始计算时间，3小时以内计入设备正常进出场费用，不另行支付费用），租赁费用以实际使用时刻起算（应急备勤时间不计入）。</w:t>
            </w:r>
          </w:p>
        </w:tc>
      </w:tr>
    </w:tbl>
    <w:p w14:paraId="164B96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6F191D0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1185D9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9A8F93F">
      <w:pPr>
        <w:pStyle w:val="7"/>
        <w:rPr>
          <w:rFonts w:hint="eastAsia" w:ascii="Times New Roman" w:hAnsi="Times New Roman" w:cs="Times New Roman"/>
          <w:kern w:val="0"/>
          <w:sz w:val="24"/>
          <w:szCs w:val="24"/>
          <w:highlight w:val="none"/>
          <w:lang w:val="en-US" w:eastAsia="zh-CN"/>
        </w:rPr>
      </w:pPr>
    </w:p>
    <w:p w14:paraId="1EFD483E">
      <w:pPr>
        <w:pStyle w:val="7"/>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pPr w:leftFromText="180" w:rightFromText="180" w:vertAnchor="text" w:horzAnchor="page" w:tblpX="883" w:tblpY="480"/>
        <w:tblOverlap w:val="never"/>
        <w:tblW w:w="98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7"/>
        <w:gridCol w:w="846"/>
        <w:gridCol w:w="1007"/>
        <w:gridCol w:w="1179"/>
        <w:gridCol w:w="1264"/>
        <w:gridCol w:w="1340"/>
        <w:gridCol w:w="1317"/>
        <w:gridCol w:w="675"/>
        <w:gridCol w:w="1575"/>
      </w:tblGrid>
      <w:tr w14:paraId="7FDB1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8CB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96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578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设备</w:t>
            </w:r>
            <w:r>
              <w:rPr>
                <w:rFonts w:hint="eastAsia" w:ascii="宋体" w:hAnsi="宋体" w:eastAsia="宋体" w:cs="宋体"/>
                <w:i w:val="0"/>
                <w:iCs w:val="0"/>
                <w:color w:val="000000"/>
                <w:kern w:val="0"/>
                <w:sz w:val="21"/>
                <w:szCs w:val="21"/>
                <w:u w:val="none"/>
                <w:lang w:val="en-US" w:eastAsia="zh-CN" w:bidi="ar"/>
              </w:rPr>
              <w:t>数量（台）</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DB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台班总量（台班）</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4F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不含税单价限价（元/台班）</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BB9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不含税单价报价（元/台班）</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FFD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不含税总价（元）</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495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税率</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2D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466D6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A3C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E8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随车吊</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BE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48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3000">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1534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A0132">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03259">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725E2">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B0C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核载不低于11吨，每9小时为1个台班。</w:t>
            </w:r>
          </w:p>
        </w:tc>
      </w:tr>
      <w:tr w14:paraId="60B53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5C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E7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随车吊</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7C0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71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6FC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D449">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97C5">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24BBA">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F1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核载不低于6吨，每9小时为1个台班。</w:t>
            </w:r>
          </w:p>
        </w:tc>
      </w:tr>
      <w:tr w14:paraId="2D2F6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082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03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平地机</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5B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CA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12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3950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54CB7">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61A2C">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C89C">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C181">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额定功率不低于125KW，每9小时为1个台班。</w:t>
            </w:r>
          </w:p>
        </w:tc>
      </w:tr>
      <w:tr w14:paraId="3F383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9F2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B0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装载机</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B2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682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22D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3783">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7670">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0D1E">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80B4">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不低于50型，每9小时为1个台班。</w:t>
            </w:r>
          </w:p>
        </w:tc>
      </w:tr>
      <w:tr w14:paraId="6B6D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16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56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58C0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3536">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4EA4">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6C319">
            <w:pPr>
              <w:jc w:val="center"/>
              <w:rPr>
                <w:rFonts w:hint="eastAsia" w:ascii="宋体" w:hAnsi="宋体" w:eastAsia="宋体" w:cs="宋体"/>
                <w:i w:val="0"/>
                <w:iCs w:val="0"/>
                <w:color w:val="000000"/>
                <w:sz w:val="21"/>
                <w:szCs w:val="21"/>
                <w:u w:val="none"/>
              </w:rPr>
            </w:pPr>
          </w:p>
        </w:tc>
      </w:tr>
      <w:tr w14:paraId="283D8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9850"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1DFD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highlight w:val="yellow"/>
                <w:u w:val="none"/>
                <w:lang w:val="en-US" w:eastAsia="zh-CN" w:bidi="ar"/>
              </w:rPr>
              <w:t>不含税总价=台班总量*不含税单价报价</w:t>
            </w:r>
            <w:r>
              <w:rPr>
                <w:rFonts w:hint="eastAsia" w:ascii="宋体" w:hAnsi="宋体" w:eastAsia="宋体" w:cs="宋体"/>
                <w:i w:val="0"/>
                <w:iCs w:val="0"/>
                <w:color w:val="000000"/>
                <w:kern w:val="0"/>
                <w:sz w:val="21"/>
                <w:szCs w:val="21"/>
                <w:u w:val="none"/>
                <w:lang w:val="en-US" w:eastAsia="zh-CN" w:bidi="ar"/>
              </w:rPr>
              <w:t>，以上台班数量为暂定数量，具体以实际产生台班数量进行结算。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w:t>
            </w:r>
            <w:r>
              <w:rPr>
                <w:rFonts w:hint="eastAsia" w:ascii="宋体" w:hAnsi="宋体" w:eastAsia="宋体" w:cs="宋体"/>
                <w:b/>
                <w:bCs/>
                <w:i w:val="0"/>
                <w:iCs w:val="0"/>
                <w:color w:val="000000"/>
                <w:kern w:val="0"/>
                <w:sz w:val="21"/>
                <w:szCs w:val="21"/>
                <w:highlight w:val="yellow"/>
                <w:u w:val="none"/>
                <w:lang w:val="en-US" w:eastAsia="zh-CN" w:bidi="ar"/>
              </w:rPr>
              <w:t>报价时请综合考虑机械设备进出场费用、油料费用、维修费保险费、转场运输费、驾驶员等费用，上述费用均包含在响应报价中，不再另行支付</w:t>
            </w:r>
            <w:r>
              <w:rPr>
                <w:rFonts w:hint="eastAsia" w:ascii="宋体" w:hAnsi="宋体" w:eastAsia="宋体" w:cs="宋体"/>
                <w:i w:val="0"/>
                <w:iCs w:val="0"/>
                <w:color w:val="000000"/>
                <w:kern w:val="0"/>
                <w:sz w:val="21"/>
                <w:szCs w:val="21"/>
                <w:u w:val="none"/>
                <w:lang w:val="en-US" w:eastAsia="zh-CN" w:bidi="ar"/>
              </w:rPr>
              <w:t>。</w:t>
            </w:r>
          </w:p>
        </w:tc>
      </w:tr>
      <w:tr w14:paraId="5D3A4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9850"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3BB15">
            <w:pPr>
              <w:jc w:val="left"/>
              <w:rPr>
                <w:rFonts w:hint="eastAsia" w:ascii="宋体" w:hAnsi="宋体" w:eastAsia="宋体" w:cs="宋体"/>
                <w:i w:val="0"/>
                <w:iCs w:val="0"/>
                <w:color w:val="000000"/>
                <w:sz w:val="21"/>
                <w:szCs w:val="21"/>
                <w:u w:val="none"/>
              </w:rPr>
            </w:pPr>
          </w:p>
        </w:tc>
      </w:tr>
    </w:tbl>
    <w:p w14:paraId="7BE3856B">
      <w:pPr>
        <w:keepNext w:val="0"/>
        <w:keepLines w:val="0"/>
        <w:pageBreakBefore w:val="0"/>
        <w:widowControl w:val="0"/>
        <w:tabs>
          <w:tab w:val="left" w:pos="2773"/>
        </w:tabs>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49A185EE">
      <w:pPr>
        <w:keepNext w:val="0"/>
        <w:keepLines w:val="0"/>
        <w:pageBreakBefore w:val="0"/>
        <w:widowControl w:val="0"/>
        <w:suppressLineNumbers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kern w:val="2"/>
          <w:sz w:val="28"/>
          <w:szCs w:val="28"/>
          <w:highlight w:val="none"/>
          <w:lang w:val="en-US" w:eastAsia="zh-CN"/>
        </w:rPr>
      </w:pPr>
      <w:r>
        <w:rPr>
          <w:rFonts w:hint="eastAsia" w:ascii="宋体" w:hAnsi="宋体" w:cs="宋体"/>
          <w:kern w:val="2"/>
          <w:sz w:val="28"/>
          <w:szCs w:val="28"/>
          <w:highlight w:val="none"/>
          <w:lang w:val="en-US" w:eastAsia="zh-CN"/>
        </w:rPr>
        <w:t>2.</w:t>
      </w:r>
      <w:r>
        <w:rPr>
          <w:rFonts w:hint="default" w:ascii="宋体" w:hAnsi="宋体" w:cs="宋体"/>
          <w:kern w:val="2"/>
          <w:sz w:val="28"/>
          <w:szCs w:val="28"/>
          <w:highlight w:val="none"/>
          <w:lang w:val="en-US" w:eastAsia="zh-CN"/>
        </w:rPr>
        <w:t>本</w:t>
      </w:r>
      <w:r>
        <w:rPr>
          <w:rFonts w:hint="eastAsia" w:ascii="宋体" w:hAnsi="宋体" w:cs="宋体"/>
          <w:kern w:val="2"/>
          <w:sz w:val="28"/>
          <w:szCs w:val="28"/>
          <w:highlight w:val="none"/>
          <w:lang w:val="en-US" w:eastAsia="zh-CN"/>
        </w:rPr>
        <w:t>项目包括两条路应急除雪保障，成交人需充分考虑机械设备周转费用，同时需考虑天气、路况等一切不利因素。</w:t>
      </w:r>
    </w:p>
    <w:p w14:paraId="34949EB3">
      <w:pPr>
        <w:keepNext w:val="0"/>
        <w:keepLines w:val="0"/>
        <w:pageBreakBefore w:val="0"/>
        <w:widowControl w:val="0"/>
        <w:suppressLineNumbers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kern w:val="2"/>
          <w:sz w:val="28"/>
          <w:szCs w:val="28"/>
          <w:highlight w:val="none"/>
          <w:lang w:val="en-US" w:eastAsia="zh-CN"/>
        </w:rPr>
      </w:pPr>
      <w:r>
        <w:rPr>
          <w:rFonts w:hint="eastAsia" w:ascii="宋体" w:hAnsi="宋体" w:cs="宋体"/>
          <w:kern w:val="2"/>
          <w:sz w:val="28"/>
          <w:szCs w:val="28"/>
          <w:highlight w:val="none"/>
          <w:lang w:val="en-US" w:eastAsia="zh-CN"/>
        </w:rPr>
        <w:t>其中</w:t>
      </w:r>
      <w:r>
        <w:rPr>
          <w:rFonts w:hint="eastAsia" w:asciiTheme="minorEastAsia" w:hAnsiTheme="minorEastAsia" w:cstheme="minorEastAsia"/>
          <w:kern w:val="2"/>
          <w:sz w:val="28"/>
          <w:szCs w:val="28"/>
          <w:highlight w:val="none"/>
          <w:lang w:val="en-US" w:eastAsia="zh-CN"/>
        </w:rPr>
        <w:t>309省道起于蒙城县与怀远县交界处，经蒙城、涡阳、谯城区，终于亳柘路，路线全长153.2公里，成交人应综合考虑应急路段长度。</w:t>
      </w:r>
    </w:p>
    <w:p w14:paraId="5409BA66">
      <w:pPr>
        <w:keepNext w:val="0"/>
        <w:keepLines w:val="0"/>
        <w:pageBreakBefore w:val="0"/>
        <w:widowControl w:val="0"/>
        <w:suppressLineNumbers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cs="宋体" w:eastAsiaTheme="minorEastAsia"/>
          <w:kern w:val="2"/>
          <w:sz w:val="28"/>
          <w:szCs w:val="28"/>
          <w:highlight w:val="none"/>
          <w:lang w:val="en-US" w:eastAsia="zh-CN"/>
        </w:rPr>
      </w:pPr>
      <w:r>
        <w:rPr>
          <w:rFonts w:hint="eastAsia" w:asciiTheme="minorEastAsia" w:hAnsiTheme="minorEastAsia" w:cstheme="minorEastAsia"/>
          <w:sz w:val="28"/>
          <w:szCs w:val="28"/>
          <w:highlight w:val="none"/>
        </w:rPr>
        <w:t>亳蒙高速一期</w:t>
      </w:r>
      <w:r>
        <w:rPr>
          <w:rFonts w:hint="eastAsia" w:asciiTheme="minorEastAsia" w:hAnsiTheme="minorEastAsia" w:cstheme="minorEastAsia"/>
          <w:sz w:val="28"/>
          <w:szCs w:val="28"/>
          <w:highlight w:val="none"/>
          <w:lang w:val="en-US" w:eastAsia="zh-CN"/>
        </w:rPr>
        <w:t>日常养护</w:t>
      </w:r>
      <w:r>
        <w:rPr>
          <w:rFonts w:hint="eastAsia" w:asciiTheme="minorEastAsia" w:hAnsiTheme="minorEastAsia" w:cstheme="minorEastAsia"/>
          <w:sz w:val="28"/>
          <w:szCs w:val="28"/>
          <w:highlight w:val="none"/>
        </w:rPr>
        <w:t>工程，起点位于亳州市谯城区立德镇李村北侧，终点位于涡阳县标里镇李大村西侧，全长13.02km</w:t>
      </w:r>
      <w:r>
        <w:rPr>
          <w:rFonts w:hint="eastAsia" w:asciiTheme="minorEastAsia" w:hAnsiTheme="minorEastAsia" w:cstheme="minorEastAsia"/>
          <w:sz w:val="28"/>
          <w:szCs w:val="28"/>
          <w:highlight w:val="none"/>
          <w:lang w:eastAsia="zh-CN"/>
        </w:rPr>
        <w:t>，</w:t>
      </w:r>
      <w:r>
        <w:rPr>
          <w:rFonts w:hint="eastAsia" w:asciiTheme="minorEastAsia" w:hAnsiTheme="minorEastAsia" w:cstheme="minorEastAsia"/>
          <w:sz w:val="28"/>
          <w:szCs w:val="28"/>
          <w:highlight w:val="none"/>
          <w:lang w:val="en-US" w:eastAsia="zh-CN"/>
        </w:rPr>
        <w:t>应急除雪过程中需经过五亳高速涡阳收费站、济广高速亳州南和太和东收费站进行上下行进行作业，成交人应综合考虑实际应急路段长度及通行费用</w:t>
      </w:r>
      <w:r>
        <w:rPr>
          <w:rFonts w:hint="eastAsia" w:asciiTheme="minorEastAsia" w:hAnsiTheme="minorEastAsia" w:cstheme="minorEastAsia"/>
          <w:sz w:val="28"/>
          <w:szCs w:val="28"/>
          <w:highlight w:val="yellow"/>
          <w:lang w:val="en-US" w:eastAsia="zh-CN"/>
        </w:rPr>
        <w:t>（通行费用据实持发票同台班费用一起结算）</w:t>
      </w:r>
      <w:r>
        <w:rPr>
          <w:rFonts w:hint="eastAsia" w:asciiTheme="minorEastAsia" w:hAnsiTheme="minorEastAsia" w:cstheme="minorEastAsia"/>
          <w:sz w:val="28"/>
          <w:szCs w:val="28"/>
          <w:highlight w:val="none"/>
          <w:lang w:val="en-US" w:eastAsia="zh-CN"/>
        </w:rPr>
        <w:t>。</w:t>
      </w:r>
    </w:p>
    <w:p w14:paraId="2078AA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3.</w:t>
      </w:r>
      <w:r>
        <w:rPr>
          <w:rFonts w:hint="eastAsia" w:ascii="宋体" w:hAnsi="宋体" w:eastAsia="宋体" w:cs="宋体"/>
          <w:kern w:val="2"/>
          <w:sz w:val="28"/>
          <w:szCs w:val="28"/>
          <w:highlight w:val="none"/>
          <w:lang w:val="en-US" w:eastAsia="zh-CN"/>
        </w:rPr>
        <w:t>成交人应严格按照国家法律法规及上级部门要求规范作业，如因作业不规范等原因导致的交通事故及其他情况，成交人应自行承担相应后果及赔偿。成交人拒绝承担责任的，采购人有权通过法律手段追究相关责任。</w:t>
      </w:r>
    </w:p>
    <w:p w14:paraId="0BB3B0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4.</w:t>
      </w:r>
      <w:r>
        <w:rPr>
          <w:rFonts w:hint="eastAsia" w:ascii="宋体" w:hAnsi="宋体" w:eastAsia="宋体" w:cs="宋体"/>
          <w:kern w:val="2"/>
          <w:sz w:val="28"/>
          <w:szCs w:val="28"/>
          <w:highlight w:val="none"/>
          <w:lang w:val="en-US" w:eastAsia="zh-CN"/>
        </w:rPr>
        <w:t>作业期间</w:t>
      </w:r>
      <w:r>
        <w:rPr>
          <w:rFonts w:hint="eastAsia" w:ascii="宋体" w:hAnsi="宋体" w:cs="宋体"/>
          <w:kern w:val="2"/>
          <w:sz w:val="28"/>
          <w:szCs w:val="28"/>
          <w:highlight w:val="none"/>
          <w:lang w:val="en-US" w:eastAsia="zh-CN"/>
        </w:rPr>
        <w:t>要求配备现场负责人1名，具体负责现场协调对接事宜</w:t>
      </w:r>
      <w:r>
        <w:rPr>
          <w:rFonts w:hint="eastAsia" w:ascii="宋体" w:hAnsi="宋体" w:eastAsia="宋体" w:cs="宋体"/>
          <w:kern w:val="2"/>
          <w:sz w:val="28"/>
          <w:szCs w:val="28"/>
          <w:highlight w:val="none"/>
          <w:lang w:val="en-US" w:eastAsia="zh-CN"/>
        </w:rPr>
        <w:t>。</w:t>
      </w:r>
    </w:p>
    <w:p w14:paraId="27A63CE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kern w:val="2"/>
          <w:sz w:val="28"/>
          <w:szCs w:val="28"/>
          <w:highlight w:val="none"/>
          <w:lang w:val="en-US" w:eastAsia="zh-CN"/>
        </w:rPr>
      </w:pPr>
      <w:r>
        <w:rPr>
          <w:rFonts w:hint="eastAsia" w:ascii="宋体" w:hAnsi="宋体" w:cs="宋体"/>
          <w:kern w:val="2"/>
          <w:sz w:val="28"/>
          <w:szCs w:val="28"/>
          <w:highlight w:val="none"/>
          <w:lang w:val="en-US" w:eastAsia="zh-CN"/>
        </w:rPr>
        <w:t>5.提供负责人1名，具体负责现场协调对接，</w:t>
      </w:r>
      <w:r>
        <w:rPr>
          <w:rFonts w:hint="eastAsia" w:ascii="宋体" w:hAnsi="宋体" w:eastAsia="宋体" w:cs="宋体"/>
          <w:kern w:val="2"/>
          <w:sz w:val="28"/>
          <w:szCs w:val="28"/>
          <w:highlight w:val="none"/>
          <w:lang w:val="en-US" w:eastAsia="zh-CN"/>
        </w:rPr>
        <w:t>考虑应急除雪的特殊性，要求每台设备需配备2名操作人员并持证上岗</w:t>
      </w:r>
      <w:r>
        <w:rPr>
          <w:rFonts w:hint="eastAsia" w:ascii="宋体" w:hAnsi="宋体" w:cs="宋体"/>
          <w:kern w:val="2"/>
          <w:sz w:val="28"/>
          <w:szCs w:val="28"/>
          <w:highlight w:val="none"/>
          <w:lang w:val="en-US" w:eastAsia="zh-CN"/>
        </w:rPr>
        <w:t>。</w:t>
      </w:r>
    </w:p>
    <w:p w14:paraId="44586595">
      <w:pPr>
        <w:keepNext w:val="0"/>
        <w:keepLines w:val="0"/>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p>
    <w:p w14:paraId="4501DD1F">
      <w:pPr>
        <w:keepNext w:val="0"/>
        <w:keepLines w:val="0"/>
        <w:wordWrap w:val="0"/>
        <w:spacing w:line="480" w:lineRule="exact"/>
        <w:ind w:firstLine="560" w:firstLineChars="200"/>
        <w:jc w:val="both"/>
        <w:textAlignment w:val="auto"/>
        <w:rPr>
          <w:rFonts w:hint="eastAsia" w:ascii="宋体" w:hAnsi="宋体" w:cs="宋体"/>
          <w:kern w:val="2"/>
          <w:sz w:val="28"/>
          <w:szCs w:val="28"/>
          <w:highlight w:val="none"/>
          <w:lang w:val="en-US" w:eastAsia="zh-CN"/>
        </w:rPr>
      </w:pPr>
    </w:p>
    <w:p w14:paraId="7FA502CC">
      <w:pPr>
        <w:pStyle w:val="22"/>
        <w:jc w:val="both"/>
        <w:rPr>
          <w:rFonts w:hint="default"/>
          <w:lang w:val="en-US" w:eastAsia="zh-CN"/>
        </w:rPr>
      </w:pPr>
    </w:p>
    <w:p w14:paraId="0B3E32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B359D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54D65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5A89E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733FCB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8E403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D9C8B0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6F00A4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9809D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6E913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12E54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5DC6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F2AAB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63D5E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F6997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A8466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0D89C9B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2B823B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255DD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309省道一级公路工程日常养护和亳蒙高速一期日常养护工程应急除雪设备租赁项目</w:t>
      </w:r>
    </w:p>
    <w:p w14:paraId="6FFEA10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6C8AF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B876BC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602B1D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5B264E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1A9C7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432F6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AHTKJS-2025-105号</w:t>
      </w:r>
    </w:p>
    <w:p w14:paraId="50F3895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2E29F0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525D3A7C">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0F6E803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2E04ED4C">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D387739">
      <w:pPr>
        <w:pStyle w:val="3"/>
        <w:jc w:val="center"/>
        <w:rPr>
          <w:rFonts w:hint="default" w:ascii="Times New Roman" w:hAnsi="Times New Roman" w:cs="Times New Roman"/>
        </w:rPr>
      </w:pPr>
      <w:bookmarkStart w:id="241" w:name="_Toc152045787"/>
      <w:bookmarkStart w:id="242" w:name="_Toc300835209"/>
      <w:bookmarkStart w:id="243" w:name="_Toc144974856"/>
      <w:bookmarkStart w:id="244" w:name="_Toc152042576"/>
      <w:bookmarkStart w:id="245" w:name="_Toc247527827"/>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71FD35B4">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22D0E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C15A450">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4D23C346">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140D88F1">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204FF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C24BF15">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10F0BAA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5332C5F5">
            <w:pPr>
              <w:spacing w:line="540" w:lineRule="exact"/>
              <w:jc w:val="center"/>
              <w:rPr>
                <w:rFonts w:hint="default" w:ascii="Times New Roman" w:hAnsi="Times New Roman" w:cs="Times New Roman"/>
                <w:vertAlign w:val="baseline"/>
              </w:rPr>
            </w:pPr>
          </w:p>
        </w:tc>
      </w:tr>
      <w:tr w14:paraId="71DC5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D21DCE2">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2B581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20A28B7B">
            <w:pPr>
              <w:spacing w:line="540" w:lineRule="exact"/>
              <w:jc w:val="center"/>
              <w:rPr>
                <w:rFonts w:hint="default" w:ascii="Times New Roman" w:hAnsi="Times New Roman" w:cs="Times New Roman"/>
                <w:vertAlign w:val="baseline"/>
              </w:rPr>
            </w:pPr>
          </w:p>
        </w:tc>
      </w:tr>
      <w:tr w14:paraId="6265C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0F8E4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5FFFB1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6E2D8911">
            <w:pPr>
              <w:spacing w:line="540" w:lineRule="exact"/>
              <w:jc w:val="center"/>
              <w:rPr>
                <w:rFonts w:hint="default" w:ascii="Times New Roman" w:hAnsi="Times New Roman" w:cs="Times New Roman"/>
                <w:vertAlign w:val="baseline"/>
              </w:rPr>
            </w:pPr>
          </w:p>
        </w:tc>
      </w:tr>
      <w:tr w14:paraId="5BDC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CD6588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00AE5D8E">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326B1AC9">
            <w:pPr>
              <w:spacing w:line="540" w:lineRule="exact"/>
              <w:jc w:val="center"/>
              <w:rPr>
                <w:rFonts w:hint="default" w:ascii="Times New Roman" w:hAnsi="Times New Roman" w:cs="Times New Roman"/>
                <w:vertAlign w:val="baseline"/>
              </w:rPr>
            </w:pPr>
          </w:p>
        </w:tc>
      </w:tr>
      <w:tr w14:paraId="5B520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9CB181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C6DD9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11756F66">
            <w:pPr>
              <w:spacing w:line="540" w:lineRule="exact"/>
              <w:jc w:val="center"/>
              <w:rPr>
                <w:rFonts w:hint="default" w:ascii="Times New Roman" w:hAnsi="Times New Roman" w:cs="Times New Roman"/>
                <w:vertAlign w:val="baseline"/>
              </w:rPr>
            </w:pPr>
          </w:p>
        </w:tc>
      </w:tr>
      <w:tr w14:paraId="22871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29540D2E">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5F54A7FF">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60E4A698">
            <w:pPr>
              <w:spacing w:line="540" w:lineRule="exact"/>
              <w:jc w:val="center"/>
              <w:rPr>
                <w:rFonts w:hint="default" w:ascii="Times New Roman" w:hAnsi="Times New Roman" w:cs="Times New Roman"/>
                <w:vertAlign w:val="baseline"/>
              </w:rPr>
            </w:pPr>
          </w:p>
        </w:tc>
      </w:tr>
      <w:tr w14:paraId="02EA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60BA724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75D5C5E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73FC39A2">
            <w:pPr>
              <w:spacing w:line="540" w:lineRule="exact"/>
              <w:jc w:val="center"/>
              <w:rPr>
                <w:rFonts w:hint="default" w:ascii="Times New Roman" w:hAnsi="Times New Roman" w:cs="Times New Roman"/>
                <w:vertAlign w:val="baseline"/>
              </w:rPr>
            </w:pPr>
          </w:p>
        </w:tc>
      </w:tr>
      <w:tr w14:paraId="7F81E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DDC2B65">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0DDBD6C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2B906B29">
            <w:pPr>
              <w:spacing w:line="540" w:lineRule="exact"/>
              <w:jc w:val="center"/>
              <w:rPr>
                <w:rFonts w:hint="default" w:ascii="Times New Roman" w:hAnsi="Times New Roman" w:cs="Times New Roman"/>
                <w:vertAlign w:val="baseline"/>
              </w:rPr>
            </w:pPr>
          </w:p>
        </w:tc>
      </w:tr>
      <w:tr w14:paraId="6EEF0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1DDB742">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5AB0616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E34294">
            <w:pPr>
              <w:spacing w:line="540" w:lineRule="exact"/>
              <w:jc w:val="center"/>
              <w:rPr>
                <w:rFonts w:hint="default" w:ascii="Times New Roman" w:hAnsi="Times New Roman" w:cs="Times New Roman"/>
                <w:vertAlign w:val="baseline"/>
              </w:rPr>
            </w:pPr>
          </w:p>
        </w:tc>
      </w:tr>
      <w:tr w14:paraId="68C50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2D3D492">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0A0C22C6">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246A2E59">
            <w:pPr>
              <w:spacing w:line="540" w:lineRule="exact"/>
              <w:jc w:val="center"/>
              <w:rPr>
                <w:rFonts w:hint="default" w:ascii="Times New Roman" w:hAnsi="Times New Roman" w:cs="Times New Roman"/>
                <w:vertAlign w:val="baseline"/>
              </w:rPr>
            </w:pPr>
          </w:p>
        </w:tc>
      </w:tr>
    </w:tbl>
    <w:p w14:paraId="715C9B57">
      <w:pPr>
        <w:spacing w:line="540" w:lineRule="exact"/>
        <w:rPr>
          <w:rFonts w:hint="default" w:ascii="Times New Roman" w:hAnsi="Times New Roman" w:cs="Times New Roman"/>
          <w:highlight w:val="none"/>
          <w:lang w:val="en-US" w:eastAsia="zh-CN"/>
        </w:rPr>
      </w:pPr>
    </w:p>
    <w:p w14:paraId="3EFC1BBB">
      <w:pPr>
        <w:spacing w:line="540" w:lineRule="exact"/>
        <w:rPr>
          <w:rFonts w:hint="default" w:ascii="Times New Roman" w:hAnsi="Times New Roman" w:cs="Times New Roman"/>
        </w:rPr>
      </w:pPr>
      <w:r>
        <w:rPr>
          <w:rFonts w:hint="default" w:ascii="Times New Roman" w:hAnsi="Times New Roman" w:cs="Times New Roman"/>
        </w:rPr>
        <w:t xml:space="preserve"> </w:t>
      </w:r>
    </w:p>
    <w:p w14:paraId="6132C8CA">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2F4F48F">
      <w:pPr>
        <w:pStyle w:val="3"/>
        <w:jc w:val="center"/>
        <w:rPr>
          <w:rFonts w:hint="default" w:ascii="Times New Roman" w:hAnsi="Times New Roman" w:eastAsia="黑体" w:cs="Times New Roman"/>
          <w:sz w:val="20"/>
          <w:szCs w:val="20"/>
        </w:rPr>
      </w:pPr>
      <w:bookmarkStart w:id="247" w:name="_Toc247514247"/>
      <w:bookmarkStart w:id="248" w:name="_Toc300835210"/>
      <w:bookmarkStart w:id="249" w:name="_Toc152042577"/>
      <w:bookmarkStart w:id="250" w:name="_Toc247527828"/>
      <w:bookmarkStart w:id="251" w:name="_Toc14497485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4C005733">
      <w:pPr>
        <w:spacing w:line="440" w:lineRule="exact"/>
        <w:rPr>
          <w:rFonts w:hint="default" w:ascii="Times New Roman" w:hAnsi="Times New Roman" w:cs="Times New Roman"/>
          <w:szCs w:val="21"/>
        </w:rPr>
      </w:pPr>
      <w:bookmarkStart w:id="253" w:name="_Toc144974859"/>
      <w:bookmarkStart w:id="254" w:name="_Toc247527830"/>
      <w:bookmarkStart w:id="255" w:name="_Toc152045790"/>
      <w:bookmarkStart w:id="256" w:name="_Toc300835212"/>
      <w:bookmarkStart w:id="257" w:name="_Toc15204257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3942D382">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309省道一级公路工程日常养护和亳蒙高速一期日常养护工程应急除雪设备租赁项目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AHTKJS-2025-105号</w:t>
      </w:r>
      <w:permEnd w:id="3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，服务期限：自合同签订之日起90日历天</w:t>
      </w:r>
      <w:r>
        <w:rPr>
          <w:rFonts w:hint="eastAsia" w:ascii="Times New Roman" w:hAnsi="Times New Roman" w:cs="Times New Roman"/>
          <w:szCs w:val="21"/>
          <w:u w:val="none"/>
          <w:lang w:val="en-US" w:eastAsia="zh-CN"/>
        </w:rPr>
        <w:t>，按合同约定完成本项目全部工作。</w:t>
      </w:r>
    </w:p>
    <w:p w14:paraId="61DB620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66B1BE2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54C715A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6B7CBF7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032CBA2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927C5FA">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6B93D73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6CCFB72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1E6A03A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890640B">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288EB296">
      <w:pPr>
        <w:spacing w:line="440" w:lineRule="exact"/>
        <w:rPr>
          <w:rFonts w:hint="default" w:ascii="Times New Roman" w:hAnsi="Times New Roman" w:cs="Times New Roman"/>
          <w:szCs w:val="21"/>
        </w:rPr>
      </w:pPr>
    </w:p>
    <w:p w14:paraId="1CEAF425">
      <w:pPr>
        <w:spacing w:line="440" w:lineRule="exact"/>
        <w:ind w:firstLine="2310" w:firstLineChars="1100"/>
        <w:rPr>
          <w:rFonts w:hint="eastAsia" w:ascii="Times New Roman" w:hAnsi="Times New Roman" w:cs="Times New Roman"/>
          <w:szCs w:val="21"/>
          <w:lang w:val="en-US" w:eastAsia="zh-CN"/>
        </w:rPr>
      </w:pPr>
    </w:p>
    <w:p w14:paraId="61E47115">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532360C">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32DBB7A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38D404A">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6664E0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9487045">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604FB16D">
      <w:pPr>
        <w:pStyle w:val="3"/>
        <w:jc w:val="both"/>
        <w:rPr>
          <w:rFonts w:hint="default" w:ascii="Times New Roman" w:hAnsi="Times New Roman" w:cs="Times New Roman"/>
        </w:rPr>
      </w:pPr>
      <w:bookmarkStart w:id="259" w:name="_Toc144974860"/>
      <w:bookmarkStart w:id="260" w:name="_Toc152042580"/>
      <w:bookmarkStart w:id="261" w:name="_Toc152045791"/>
      <w:bookmarkStart w:id="262" w:name="_Toc247527831"/>
      <w:bookmarkStart w:id="263" w:name="_Toc247514283"/>
      <w:bookmarkStart w:id="264" w:name="_Toc300835213"/>
    </w:p>
    <w:p w14:paraId="4029D7EA">
      <w:pPr>
        <w:rPr>
          <w:rFonts w:hint="default"/>
        </w:rPr>
      </w:pPr>
    </w:p>
    <w:p w14:paraId="3A16E16B">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63F53F50">
      <w:pPr>
        <w:spacing w:line="440" w:lineRule="exact"/>
        <w:rPr>
          <w:rFonts w:hint="default" w:ascii="Times New Roman" w:hAnsi="Times New Roman" w:cs="Times New Roman"/>
          <w:sz w:val="20"/>
          <w:szCs w:val="20"/>
        </w:rPr>
      </w:pPr>
    </w:p>
    <w:p w14:paraId="28AE66E8">
      <w:pPr>
        <w:spacing w:line="440" w:lineRule="exact"/>
        <w:rPr>
          <w:rFonts w:hint="default" w:ascii="Times New Roman" w:hAnsi="Times New Roman" w:cs="Times New Roman"/>
          <w:szCs w:val="21"/>
        </w:rPr>
      </w:pPr>
    </w:p>
    <w:p w14:paraId="5595BCA4">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C449B6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B8DA857">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5B9F521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FE22634">
      <w:pPr>
        <w:spacing w:line="440" w:lineRule="exact"/>
        <w:rPr>
          <w:rFonts w:hint="default" w:ascii="Times New Roman" w:hAnsi="Times New Roman" w:cs="Times New Roman"/>
          <w:szCs w:val="21"/>
        </w:rPr>
      </w:pPr>
    </w:p>
    <w:p w14:paraId="1C5531F6">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4AEA2602">
      <w:pPr>
        <w:spacing w:line="440" w:lineRule="exact"/>
        <w:rPr>
          <w:rFonts w:hint="default" w:ascii="Times New Roman" w:hAnsi="Times New Roman" w:cs="Times New Roman"/>
          <w:szCs w:val="21"/>
        </w:rPr>
      </w:pPr>
    </w:p>
    <w:p w14:paraId="46592AF1">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644FC04">
      <w:pPr>
        <w:spacing w:line="440" w:lineRule="exact"/>
        <w:rPr>
          <w:rFonts w:hint="eastAsia" w:ascii="Times New Roman" w:hAnsi="Times New Roman" w:cs="Times New Roman"/>
          <w:szCs w:val="21"/>
          <w:lang w:val="en-US" w:eastAsia="zh-CN"/>
        </w:rPr>
      </w:pPr>
    </w:p>
    <w:p w14:paraId="7C376CAB">
      <w:pPr>
        <w:spacing w:line="440" w:lineRule="exact"/>
        <w:rPr>
          <w:rFonts w:hint="default" w:ascii="Times New Roman" w:hAnsi="Times New Roman" w:cs="Times New Roman"/>
          <w:szCs w:val="21"/>
          <w:lang w:val="en-US" w:eastAsia="zh-CN"/>
        </w:rPr>
      </w:pPr>
    </w:p>
    <w:p w14:paraId="1765E6E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64A70C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7C892038">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32886E2">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0436870">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300835214"/>
      <w:bookmarkStart w:id="267" w:name="_Toc247527832"/>
      <w:bookmarkStart w:id="268" w:name="_Toc152045792"/>
      <w:bookmarkStart w:id="269" w:name="_Toc247514284"/>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7DFDDD47">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17F87247">
      <w:pPr>
        <w:spacing w:line="440" w:lineRule="exact"/>
        <w:rPr>
          <w:rFonts w:hint="default" w:ascii="Times New Roman" w:hAnsi="Times New Roman" w:eastAsia="黑体" w:cs="Times New Roman"/>
          <w:szCs w:val="21"/>
        </w:rPr>
      </w:pPr>
    </w:p>
    <w:p w14:paraId="49F1B5C4">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21E573F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73B08465">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3326DE3">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45A73157">
      <w:pPr>
        <w:spacing w:line="440" w:lineRule="exact"/>
        <w:ind w:firstLine="420" w:firstLineChars="200"/>
        <w:rPr>
          <w:rFonts w:hint="eastAsia" w:ascii="Times New Roman" w:hAnsi="Times New Roman" w:cs="Times New Roman"/>
          <w:szCs w:val="21"/>
          <w:lang w:val="en-US" w:eastAsia="zh-CN"/>
        </w:rPr>
      </w:pPr>
    </w:p>
    <w:p w14:paraId="2A41DA6A">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4B4E81AC">
      <w:pPr>
        <w:spacing w:line="440" w:lineRule="exact"/>
        <w:rPr>
          <w:rFonts w:hint="default" w:ascii="Times New Roman" w:hAnsi="Times New Roman" w:cs="Times New Roman"/>
          <w:szCs w:val="21"/>
        </w:rPr>
      </w:pPr>
    </w:p>
    <w:p w14:paraId="41466AF8">
      <w:pPr>
        <w:spacing w:line="440" w:lineRule="exact"/>
        <w:rPr>
          <w:rFonts w:hint="default" w:ascii="Times New Roman" w:hAnsi="Times New Roman" w:cs="Times New Roman"/>
          <w:szCs w:val="21"/>
        </w:rPr>
      </w:pPr>
    </w:p>
    <w:p w14:paraId="2E4B82F3">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ABFE921">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76F9F20B">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58163B8">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36C4DA38">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559AA67">
      <w:pPr>
        <w:spacing w:line="440" w:lineRule="exact"/>
        <w:rPr>
          <w:rFonts w:hint="default" w:ascii="Times New Roman" w:hAnsi="Times New Roman" w:cs="Times New Roman"/>
          <w:szCs w:val="21"/>
        </w:rPr>
      </w:pPr>
    </w:p>
    <w:p w14:paraId="0BCD1EB4">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1238D1">
      <w:pPr>
        <w:spacing w:line="400" w:lineRule="exact"/>
        <w:rPr>
          <w:rFonts w:hint="default" w:ascii="Times New Roman" w:hAnsi="Times New Roman" w:eastAsia="黑体" w:cs="Times New Roman"/>
          <w:sz w:val="20"/>
          <w:szCs w:val="20"/>
        </w:rPr>
      </w:pPr>
    </w:p>
    <w:p w14:paraId="2BCDD334">
      <w:pPr>
        <w:spacing w:line="400" w:lineRule="exact"/>
        <w:rPr>
          <w:rFonts w:hint="default" w:ascii="Times New Roman" w:hAnsi="Times New Roman" w:eastAsia="黑体" w:cs="Times New Roman"/>
          <w:sz w:val="20"/>
          <w:szCs w:val="20"/>
        </w:rPr>
      </w:pPr>
    </w:p>
    <w:p w14:paraId="3962B763">
      <w:pPr>
        <w:spacing w:line="400" w:lineRule="exact"/>
        <w:rPr>
          <w:rFonts w:hint="default" w:ascii="Times New Roman" w:hAnsi="Times New Roman" w:eastAsia="黑体" w:cs="Times New Roman"/>
          <w:sz w:val="20"/>
          <w:szCs w:val="20"/>
        </w:rPr>
      </w:pPr>
    </w:p>
    <w:p w14:paraId="4D33B322">
      <w:pPr>
        <w:spacing w:line="400" w:lineRule="exact"/>
        <w:rPr>
          <w:rFonts w:hint="default" w:ascii="Times New Roman" w:hAnsi="Times New Roman" w:eastAsia="黑体" w:cs="Times New Roman"/>
          <w:sz w:val="20"/>
          <w:szCs w:val="20"/>
        </w:rPr>
      </w:pPr>
    </w:p>
    <w:p w14:paraId="683A5C93">
      <w:pPr>
        <w:spacing w:line="400" w:lineRule="exact"/>
        <w:rPr>
          <w:rFonts w:hint="default" w:ascii="Times New Roman" w:hAnsi="Times New Roman" w:eastAsia="黑体" w:cs="Times New Roman"/>
          <w:sz w:val="20"/>
          <w:szCs w:val="20"/>
        </w:rPr>
      </w:pPr>
    </w:p>
    <w:p w14:paraId="4D3F3CAF">
      <w:pPr>
        <w:spacing w:line="400" w:lineRule="exact"/>
        <w:rPr>
          <w:rFonts w:hint="default" w:ascii="Times New Roman" w:hAnsi="Times New Roman" w:eastAsia="黑体" w:cs="Times New Roman"/>
          <w:sz w:val="20"/>
          <w:szCs w:val="20"/>
        </w:rPr>
      </w:pPr>
    </w:p>
    <w:p w14:paraId="2329C23C">
      <w:pPr>
        <w:spacing w:line="400" w:lineRule="exact"/>
        <w:rPr>
          <w:rFonts w:hint="default" w:ascii="Times New Roman" w:hAnsi="Times New Roman" w:eastAsia="黑体" w:cs="Times New Roman"/>
          <w:sz w:val="20"/>
          <w:szCs w:val="20"/>
        </w:rPr>
      </w:pPr>
    </w:p>
    <w:p w14:paraId="372C93B5">
      <w:pPr>
        <w:spacing w:line="400" w:lineRule="exact"/>
        <w:rPr>
          <w:rFonts w:hint="default" w:ascii="Times New Roman" w:hAnsi="Times New Roman" w:eastAsia="黑体" w:cs="Times New Roman"/>
          <w:sz w:val="20"/>
          <w:szCs w:val="20"/>
        </w:rPr>
      </w:pPr>
    </w:p>
    <w:p w14:paraId="6B5D54C4">
      <w:pPr>
        <w:spacing w:line="400" w:lineRule="exact"/>
        <w:rPr>
          <w:rFonts w:hint="default" w:ascii="Times New Roman" w:hAnsi="Times New Roman" w:eastAsia="黑体" w:cs="Times New Roman"/>
          <w:sz w:val="20"/>
          <w:szCs w:val="20"/>
        </w:rPr>
      </w:pPr>
    </w:p>
    <w:p w14:paraId="45BEB40F">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2489A6F5">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2583"/>
      <w:bookmarkStart w:id="273" w:name="_Toc144974862"/>
      <w:bookmarkStart w:id="274" w:name="_Toc152045794"/>
      <w:bookmarkStart w:id="275" w:name="_Toc247527834"/>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629E9FD4">
      <w:pPr>
        <w:topLinePunct/>
        <w:spacing w:line="440" w:lineRule="exact"/>
        <w:ind w:firstLine="420" w:firstLineChars="200"/>
        <w:rPr>
          <w:rFonts w:hint="eastAsia" w:ascii="Times New Roman" w:hAnsi="Times New Roman" w:cs="Times New Roman"/>
          <w:szCs w:val="21"/>
          <w:u w:val="single"/>
          <w:lang w:val="en-US" w:eastAsia="zh-CN"/>
        </w:rPr>
      </w:pPr>
    </w:p>
    <w:p w14:paraId="311DF1A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2979DB0">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7380691F">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2FEE2CF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1F12064D">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3B2EF47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5CD519E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702A9C6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367D6240">
      <w:pPr>
        <w:topLinePunct/>
        <w:spacing w:line="440" w:lineRule="exact"/>
        <w:ind w:firstLine="420" w:firstLineChars="200"/>
        <w:rPr>
          <w:rFonts w:hint="eastAsia" w:ascii="Times New Roman" w:hAnsi="Times New Roman" w:cs="Times New Roman"/>
          <w:szCs w:val="21"/>
          <w:lang w:val="en-US" w:eastAsia="zh-CN"/>
        </w:rPr>
      </w:pPr>
    </w:p>
    <w:p w14:paraId="019E2EAD">
      <w:pPr>
        <w:topLinePunct/>
        <w:spacing w:line="440" w:lineRule="exact"/>
        <w:ind w:firstLine="420" w:firstLineChars="200"/>
        <w:jc w:val="right"/>
        <w:rPr>
          <w:rFonts w:hint="eastAsia" w:ascii="Times New Roman" w:hAnsi="Times New Roman" w:cs="Times New Roman"/>
          <w:szCs w:val="21"/>
          <w:lang w:val="en-US" w:eastAsia="zh-CN"/>
        </w:rPr>
      </w:pPr>
    </w:p>
    <w:p w14:paraId="647371D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76539E5">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27B3594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5215E650">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1718DEA0">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52B6EB20">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7B7BEB7">
      <w:pPr>
        <w:topLinePunct/>
        <w:spacing w:line="440" w:lineRule="exact"/>
        <w:ind w:firstLine="420" w:firstLineChars="200"/>
        <w:jc w:val="center"/>
        <w:rPr>
          <w:rFonts w:hint="eastAsia" w:ascii="Times New Roman" w:hAnsi="Times New Roman" w:cs="Times New Roman"/>
          <w:szCs w:val="21"/>
          <w:lang w:val="en-US" w:eastAsia="zh-CN"/>
        </w:rPr>
      </w:pPr>
    </w:p>
    <w:p w14:paraId="2FD13781">
      <w:pPr>
        <w:topLinePunct/>
        <w:spacing w:line="440" w:lineRule="exact"/>
        <w:ind w:firstLine="420" w:firstLineChars="200"/>
        <w:jc w:val="center"/>
        <w:rPr>
          <w:rFonts w:hint="eastAsia" w:ascii="Times New Roman" w:hAnsi="Times New Roman" w:cs="Times New Roman"/>
          <w:szCs w:val="21"/>
          <w:lang w:val="en-US" w:eastAsia="zh-CN"/>
        </w:rPr>
      </w:pPr>
    </w:p>
    <w:p w14:paraId="72041F1B">
      <w:pPr>
        <w:topLinePunct/>
        <w:spacing w:line="440" w:lineRule="exact"/>
        <w:ind w:firstLine="420" w:firstLineChars="200"/>
        <w:jc w:val="center"/>
        <w:rPr>
          <w:rFonts w:hint="eastAsia" w:ascii="Times New Roman" w:hAnsi="Times New Roman" w:cs="Times New Roman"/>
          <w:szCs w:val="21"/>
          <w:lang w:val="en-US" w:eastAsia="zh-CN"/>
        </w:rPr>
      </w:pPr>
    </w:p>
    <w:p w14:paraId="23FD6B47">
      <w:pPr>
        <w:topLinePunct/>
        <w:spacing w:line="440" w:lineRule="exact"/>
        <w:ind w:firstLine="420" w:firstLineChars="200"/>
        <w:jc w:val="center"/>
        <w:rPr>
          <w:rFonts w:hint="eastAsia" w:ascii="Times New Roman" w:hAnsi="Times New Roman" w:cs="Times New Roman"/>
          <w:szCs w:val="21"/>
          <w:lang w:val="en-US" w:eastAsia="zh-CN"/>
        </w:rPr>
      </w:pPr>
    </w:p>
    <w:p w14:paraId="6B8F379C">
      <w:pPr>
        <w:topLinePunct/>
        <w:spacing w:line="440" w:lineRule="exact"/>
        <w:ind w:firstLine="420" w:firstLineChars="200"/>
        <w:jc w:val="center"/>
        <w:rPr>
          <w:rFonts w:hint="eastAsia" w:ascii="Times New Roman" w:hAnsi="Times New Roman" w:cs="Times New Roman"/>
          <w:szCs w:val="21"/>
          <w:lang w:val="en-US" w:eastAsia="zh-CN"/>
        </w:rPr>
      </w:pPr>
    </w:p>
    <w:p w14:paraId="02087B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4551B6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FF7DA5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3578E7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642053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9705C1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5FCB62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0BFE5D5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75EE4B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A424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714009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33A8AB7">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0F9E2218">
      <w:pPr>
        <w:spacing w:line="440" w:lineRule="exact"/>
        <w:rPr>
          <w:rFonts w:hint="default" w:ascii="Times New Roman" w:hAnsi="Times New Roman" w:cs="Times New Roman"/>
          <w:b/>
          <w:bCs/>
        </w:rPr>
      </w:pPr>
    </w:p>
    <w:bookmarkEnd w:id="277"/>
    <w:p w14:paraId="7B30F872">
      <w:pPr>
        <w:rPr>
          <w:rFonts w:hint="default" w:ascii="Times New Roman" w:hAnsi="Times New Roman" w:cs="Times New Roman"/>
        </w:rPr>
      </w:pPr>
      <w:bookmarkStart w:id="278" w:name="_Toc152045795"/>
      <w:bookmarkStart w:id="279" w:name="_Toc247514287"/>
      <w:bookmarkStart w:id="280" w:name="_Toc247527835"/>
      <w:bookmarkStart w:id="281" w:name="_Toc152042584"/>
      <w:bookmarkStart w:id="282" w:name="_Toc300835218"/>
      <w:bookmarkStart w:id="283" w:name="_Toc144974863"/>
      <w:r>
        <w:rPr>
          <w:rFonts w:hint="default" w:ascii="Times New Roman" w:hAnsi="Times New Roman" w:cs="Times New Roman"/>
        </w:rPr>
        <w:br w:type="page"/>
      </w:r>
    </w:p>
    <w:p w14:paraId="75C61F99">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0909F670">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841756">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61167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1D2CD887">
            <w:pPr>
              <w:pStyle w:val="32"/>
              <w:spacing w:before="174" w:line="221" w:lineRule="auto"/>
              <w:ind w:left="344"/>
              <w:rPr>
                <w:sz w:val="21"/>
                <w:szCs w:val="21"/>
              </w:rPr>
            </w:pPr>
            <w:r>
              <w:rPr>
                <w:spacing w:val="6"/>
                <w:sz w:val="21"/>
                <w:szCs w:val="21"/>
              </w:rPr>
              <w:t>序号</w:t>
            </w:r>
          </w:p>
        </w:tc>
        <w:tc>
          <w:tcPr>
            <w:tcW w:w="3106" w:type="dxa"/>
            <w:vAlign w:val="top"/>
          </w:tcPr>
          <w:p w14:paraId="51F1F91B">
            <w:pPr>
              <w:pStyle w:val="32"/>
              <w:spacing w:before="172" w:line="219" w:lineRule="auto"/>
              <w:ind w:left="511"/>
              <w:rPr>
                <w:sz w:val="21"/>
                <w:szCs w:val="21"/>
              </w:rPr>
            </w:pPr>
            <w:r>
              <w:rPr>
                <w:spacing w:val="1"/>
                <w:sz w:val="21"/>
                <w:szCs w:val="21"/>
              </w:rPr>
              <w:t>采购文件章节及条款号</w:t>
            </w:r>
          </w:p>
        </w:tc>
        <w:tc>
          <w:tcPr>
            <w:tcW w:w="3117" w:type="dxa"/>
            <w:vAlign w:val="top"/>
          </w:tcPr>
          <w:p w14:paraId="0C5836F7">
            <w:pPr>
              <w:pStyle w:val="32"/>
              <w:spacing w:before="172" w:line="219" w:lineRule="auto"/>
              <w:ind w:left="524"/>
              <w:rPr>
                <w:sz w:val="21"/>
                <w:szCs w:val="21"/>
              </w:rPr>
            </w:pPr>
            <w:r>
              <w:rPr>
                <w:spacing w:val="1"/>
                <w:sz w:val="21"/>
                <w:szCs w:val="21"/>
              </w:rPr>
              <w:t>响应文件章节及条款号</w:t>
            </w:r>
          </w:p>
        </w:tc>
        <w:tc>
          <w:tcPr>
            <w:tcW w:w="1713" w:type="dxa"/>
            <w:vAlign w:val="top"/>
          </w:tcPr>
          <w:p w14:paraId="02106F7F">
            <w:pPr>
              <w:pStyle w:val="32"/>
              <w:spacing w:before="173" w:line="219" w:lineRule="auto"/>
              <w:ind w:left="417"/>
              <w:rPr>
                <w:sz w:val="21"/>
                <w:szCs w:val="21"/>
              </w:rPr>
            </w:pPr>
            <w:r>
              <w:rPr>
                <w:spacing w:val="5"/>
                <w:sz w:val="21"/>
                <w:szCs w:val="21"/>
              </w:rPr>
              <w:t>偏差说明</w:t>
            </w:r>
          </w:p>
        </w:tc>
      </w:tr>
      <w:tr w14:paraId="16DAC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5381C357">
            <w:pPr>
              <w:pStyle w:val="32"/>
              <w:spacing w:before="233" w:line="184" w:lineRule="auto"/>
              <w:ind w:left="495"/>
              <w:rPr>
                <w:sz w:val="21"/>
                <w:szCs w:val="21"/>
              </w:rPr>
            </w:pPr>
            <w:r>
              <w:rPr>
                <w:sz w:val="21"/>
                <w:szCs w:val="21"/>
              </w:rPr>
              <w:t>1</w:t>
            </w:r>
          </w:p>
        </w:tc>
        <w:tc>
          <w:tcPr>
            <w:tcW w:w="3106" w:type="dxa"/>
            <w:vAlign w:val="top"/>
          </w:tcPr>
          <w:p w14:paraId="628DAF58">
            <w:pPr>
              <w:rPr>
                <w:rFonts w:ascii="Arial"/>
                <w:sz w:val="21"/>
              </w:rPr>
            </w:pPr>
          </w:p>
        </w:tc>
        <w:tc>
          <w:tcPr>
            <w:tcW w:w="3117" w:type="dxa"/>
            <w:vAlign w:val="top"/>
          </w:tcPr>
          <w:p w14:paraId="6531E2A4">
            <w:pPr>
              <w:rPr>
                <w:rFonts w:ascii="Arial"/>
                <w:sz w:val="21"/>
              </w:rPr>
            </w:pPr>
          </w:p>
        </w:tc>
        <w:tc>
          <w:tcPr>
            <w:tcW w:w="1713" w:type="dxa"/>
            <w:vAlign w:val="top"/>
          </w:tcPr>
          <w:p w14:paraId="24CAFB47">
            <w:pPr>
              <w:rPr>
                <w:rFonts w:ascii="Arial"/>
                <w:sz w:val="21"/>
              </w:rPr>
            </w:pPr>
          </w:p>
        </w:tc>
      </w:tr>
      <w:tr w14:paraId="4934C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5B4F9D6">
            <w:pPr>
              <w:pStyle w:val="32"/>
              <w:spacing w:before="235" w:line="183" w:lineRule="auto"/>
              <w:ind w:left="495"/>
              <w:rPr>
                <w:sz w:val="21"/>
                <w:szCs w:val="21"/>
              </w:rPr>
            </w:pPr>
            <w:r>
              <w:rPr>
                <w:sz w:val="21"/>
                <w:szCs w:val="21"/>
              </w:rPr>
              <w:t>2</w:t>
            </w:r>
          </w:p>
        </w:tc>
        <w:tc>
          <w:tcPr>
            <w:tcW w:w="3106" w:type="dxa"/>
            <w:vAlign w:val="top"/>
          </w:tcPr>
          <w:p w14:paraId="5A923E07">
            <w:pPr>
              <w:rPr>
                <w:rFonts w:ascii="Arial"/>
                <w:sz w:val="21"/>
              </w:rPr>
            </w:pPr>
          </w:p>
        </w:tc>
        <w:tc>
          <w:tcPr>
            <w:tcW w:w="3117" w:type="dxa"/>
            <w:vAlign w:val="top"/>
          </w:tcPr>
          <w:p w14:paraId="66D87890">
            <w:pPr>
              <w:rPr>
                <w:rFonts w:ascii="Arial"/>
                <w:sz w:val="21"/>
              </w:rPr>
            </w:pPr>
          </w:p>
        </w:tc>
        <w:tc>
          <w:tcPr>
            <w:tcW w:w="1713" w:type="dxa"/>
            <w:vAlign w:val="top"/>
          </w:tcPr>
          <w:p w14:paraId="346145F5">
            <w:pPr>
              <w:rPr>
                <w:rFonts w:ascii="Arial"/>
                <w:sz w:val="21"/>
              </w:rPr>
            </w:pPr>
          </w:p>
        </w:tc>
      </w:tr>
      <w:tr w14:paraId="7B040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5521CBA">
            <w:pPr>
              <w:pStyle w:val="32"/>
              <w:spacing w:before="236" w:line="183" w:lineRule="auto"/>
              <w:ind w:left="495"/>
              <w:rPr>
                <w:sz w:val="21"/>
                <w:szCs w:val="21"/>
              </w:rPr>
            </w:pPr>
            <w:r>
              <w:rPr>
                <w:sz w:val="21"/>
                <w:szCs w:val="21"/>
              </w:rPr>
              <w:t>3</w:t>
            </w:r>
          </w:p>
        </w:tc>
        <w:tc>
          <w:tcPr>
            <w:tcW w:w="3106" w:type="dxa"/>
            <w:vAlign w:val="top"/>
          </w:tcPr>
          <w:p w14:paraId="2CEE4C44">
            <w:pPr>
              <w:rPr>
                <w:rFonts w:ascii="Arial"/>
                <w:sz w:val="21"/>
              </w:rPr>
            </w:pPr>
          </w:p>
        </w:tc>
        <w:tc>
          <w:tcPr>
            <w:tcW w:w="3117" w:type="dxa"/>
            <w:vAlign w:val="top"/>
          </w:tcPr>
          <w:p w14:paraId="36896305">
            <w:pPr>
              <w:rPr>
                <w:rFonts w:ascii="Arial"/>
                <w:sz w:val="21"/>
              </w:rPr>
            </w:pPr>
          </w:p>
        </w:tc>
        <w:tc>
          <w:tcPr>
            <w:tcW w:w="1713" w:type="dxa"/>
            <w:vAlign w:val="top"/>
          </w:tcPr>
          <w:p w14:paraId="37603E01">
            <w:pPr>
              <w:rPr>
                <w:rFonts w:ascii="Arial"/>
                <w:sz w:val="21"/>
              </w:rPr>
            </w:pPr>
          </w:p>
        </w:tc>
      </w:tr>
      <w:tr w14:paraId="7DA9C1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30873E43">
            <w:pPr>
              <w:pStyle w:val="32"/>
              <w:spacing w:before="227" w:line="183" w:lineRule="auto"/>
              <w:ind w:left="495"/>
              <w:rPr>
                <w:sz w:val="21"/>
                <w:szCs w:val="21"/>
              </w:rPr>
            </w:pPr>
            <w:r>
              <w:rPr>
                <w:sz w:val="21"/>
                <w:szCs w:val="21"/>
              </w:rPr>
              <w:t>4</w:t>
            </w:r>
          </w:p>
        </w:tc>
        <w:tc>
          <w:tcPr>
            <w:tcW w:w="3106" w:type="dxa"/>
            <w:vAlign w:val="top"/>
          </w:tcPr>
          <w:p w14:paraId="56A54ABA">
            <w:pPr>
              <w:rPr>
                <w:rFonts w:ascii="Arial"/>
                <w:sz w:val="21"/>
              </w:rPr>
            </w:pPr>
          </w:p>
        </w:tc>
        <w:tc>
          <w:tcPr>
            <w:tcW w:w="3117" w:type="dxa"/>
            <w:vAlign w:val="top"/>
          </w:tcPr>
          <w:p w14:paraId="3E4D0EAB">
            <w:pPr>
              <w:rPr>
                <w:rFonts w:ascii="Arial"/>
                <w:sz w:val="21"/>
              </w:rPr>
            </w:pPr>
          </w:p>
        </w:tc>
        <w:tc>
          <w:tcPr>
            <w:tcW w:w="1713" w:type="dxa"/>
            <w:vAlign w:val="top"/>
          </w:tcPr>
          <w:p w14:paraId="74514540">
            <w:pPr>
              <w:rPr>
                <w:rFonts w:ascii="Arial"/>
                <w:sz w:val="21"/>
              </w:rPr>
            </w:pPr>
          </w:p>
        </w:tc>
      </w:tr>
      <w:tr w14:paraId="54EE09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6871880D">
            <w:pPr>
              <w:pStyle w:val="32"/>
              <w:spacing w:before="241" w:line="182" w:lineRule="auto"/>
              <w:ind w:left="495"/>
              <w:rPr>
                <w:sz w:val="21"/>
                <w:szCs w:val="21"/>
              </w:rPr>
            </w:pPr>
            <w:r>
              <w:rPr>
                <w:sz w:val="21"/>
                <w:szCs w:val="21"/>
              </w:rPr>
              <w:t>5</w:t>
            </w:r>
          </w:p>
        </w:tc>
        <w:tc>
          <w:tcPr>
            <w:tcW w:w="3106" w:type="dxa"/>
            <w:vAlign w:val="top"/>
          </w:tcPr>
          <w:p w14:paraId="1A5E5C4A">
            <w:pPr>
              <w:rPr>
                <w:rFonts w:ascii="Arial"/>
                <w:sz w:val="21"/>
              </w:rPr>
            </w:pPr>
          </w:p>
        </w:tc>
        <w:tc>
          <w:tcPr>
            <w:tcW w:w="3117" w:type="dxa"/>
            <w:vAlign w:val="top"/>
          </w:tcPr>
          <w:p w14:paraId="73B92069">
            <w:pPr>
              <w:rPr>
                <w:rFonts w:ascii="Arial"/>
                <w:sz w:val="21"/>
              </w:rPr>
            </w:pPr>
          </w:p>
        </w:tc>
        <w:tc>
          <w:tcPr>
            <w:tcW w:w="1713" w:type="dxa"/>
            <w:vAlign w:val="top"/>
          </w:tcPr>
          <w:p w14:paraId="7916B9FA">
            <w:pPr>
              <w:rPr>
                <w:rFonts w:ascii="Arial"/>
                <w:sz w:val="21"/>
              </w:rPr>
            </w:pPr>
          </w:p>
        </w:tc>
      </w:tr>
      <w:tr w14:paraId="6DA10C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13D39576">
            <w:pPr>
              <w:pStyle w:val="32"/>
              <w:spacing w:before="198" w:line="331" w:lineRule="exact"/>
              <w:ind w:left="344"/>
              <w:rPr>
                <w:sz w:val="21"/>
                <w:szCs w:val="21"/>
              </w:rPr>
            </w:pPr>
            <w:r>
              <w:rPr>
                <w:spacing w:val="-6"/>
                <w:position w:val="2"/>
                <w:sz w:val="21"/>
                <w:szCs w:val="21"/>
              </w:rPr>
              <w:t>……</w:t>
            </w:r>
          </w:p>
        </w:tc>
        <w:tc>
          <w:tcPr>
            <w:tcW w:w="3106" w:type="dxa"/>
            <w:vAlign w:val="top"/>
          </w:tcPr>
          <w:p w14:paraId="5355879E">
            <w:pPr>
              <w:rPr>
                <w:rFonts w:ascii="Arial"/>
                <w:sz w:val="21"/>
              </w:rPr>
            </w:pPr>
          </w:p>
        </w:tc>
        <w:tc>
          <w:tcPr>
            <w:tcW w:w="3117" w:type="dxa"/>
            <w:vAlign w:val="top"/>
          </w:tcPr>
          <w:p w14:paraId="106C88A5">
            <w:pPr>
              <w:rPr>
                <w:rFonts w:ascii="Arial"/>
                <w:sz w:val="21"/>
              </w:rPr>
            </w:pPr>
          </w:p>
        </w:tc>
        <w:tc>
          <w:tcPr>
            <w:tcW w:w="1713" w:type="dxa"/>
            <w:vAlign w:val="top"/>
          </w:tcPr>
          <w:p w14:paraId="2384F850">
            <w:pPr>
              <w:rPr>
                <w:rFonts w:ascii="Arial"/>
                <w:sz w:val="21"/>
              </w:rPr>
            </w:pPr>
          </w:p>
        </w:tc>
      </w:tr>
    </w:tbl>
    <w:p w14:paraId="0DBE5220">
      <w:pPr>
        <w:pStyle w:val="7"/>
        <w:spacing w:line="252" w:lineRule="auto"/>
      </w:pPr>
    </w:p>
    <w:p w14:paraId="4E22FCF1">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10FFC21D">
      <w:pPr>
        <w:rPr>
          <w:rFonts w:hint="eastAsia" w:ascii="Times New Roman" w:hAnsi="Times New Roman" w:cs="Times New Roman"/>
          <w:lang w:val="en-US" w:eastAsia="zh-CN"/>
        </w:rPr>
      </w:pPr>
    </w:p>
    <w:p w14:paraId="1CF6B55F">
      <w:pPr>
        <w:rPr>
          <w:rFonts w:hint="eastAsia" w:ascii="Times New Roman" w:hAnsi="Times New Roman" w:cs="Times New Roman"/>
          <w:lang w:val="en-US" w:eastAsia="zh-CN"/>
        </w:rPr>
      </w:pPr>
    </w:p>
    <w:p w14:paraId="46819EBF">
      <w:pPr>
        <w:rPr>
          <w:rFonts w:hint="eastAsia" w:ascii="Times New Roman" w:hAnsi="Times New Roman" w:cs="Times New Roman"/>
          <w:lang w:val="en-US" w:eastAsia="zh-CN"/>
        </w:rPr>
      </w:pPr>
    </w:p>
    <w:p w14:paraId="16C8D508">
      <w:pPr>
        <w:rPr>
          <w:rFonts w:hint="eastAsia" w:ascii="Times New Roman" w:hAnsi="Times New Roman" w:cs="Times New Roman"/>
          <w:lang w:val="en-US" w:eastAsia="zh-CN"/>
        </w:rPr>
      </w:pPr>
    </w:p>
    <w:p w14:paraId="1142D947">
      <w:pPr>
        <w:rPr>
          <w:rFonts w:hint="eastAsia" w:ascii="Times New Roman" w:hAnsi="Times New Roman" w:cs="Times New Roman"/>
          <w:lang w:val="en-US" w:eastAsia="zh-CN"/>
        </w:rPr>
      </w:pPr>
    </w:p>
    <w:p w14:paraId="57A1B06F">
      <w:pPr>
        <w:rPr>
          <w:rFonts w:hint="eastAsia" w:ascii="Times New Roman" w:hAnsi="Times New Roman" w:cs="Times New Roman"/>
          <w:lang w:val="en-US" w:eastAsia="zh-CN"/>
        </w:rPr>
      </w:pPr>
    </w:p>
    <w:p w14:paraId="517B81FF">
      <w:pPr>
        <w:rPr>
          <w:rFonts w:hint="eastAsia" w:ascii="Times New Roman" w:hAnsi="Times New Roman" w:cs="Times New Roman"/>
          <w:lang w:val="en-US" w:eastAsia="zh-CN"/>
        </w:rPr>
      </w:pPr>
    </w:p>
    <w:p w14:paraId="5DB3749D">
      <w:pPr>
        <w:rPr>
          <w:rFonts w:hint="eastAsia" w:ascii="Times New Roman" w:hAnsi="Times New Roman" w:cs="Times New Roman"/>
          <w:lang w:val="en-US" w:eastAsia="zh-CN"/>
        </w:rPr>
      </w:pPr>
    </w:p>
    <w:p w14:paraId="0BA309D2">
      <w:pPr>
        <w:rPr>
          <w:rFonts w:hint="eastAsia" w:ascii="Times New Roman" w:hAnsi="Times New Roman" w:cs="Times New Roman"/>
          <w:lang w:val="en-US" w:eastAsia="zh-CN"/>
        </w:rPr>
      </w:pPr>
    </w:p>
    <w:p w14:paraId="601D4274">
      <w:pPr>
        <w:rPr>
          <w:rFonts w:hint="eastAsia" w:ascii="Times New Roman" w:hAnsi="Times New Roman" w:cs="Times New Roman"/>
          <w:lang w:val="en-US" w:eastAsia="zh-CN"/>
        </w:rPr>
      </w:pPr>
    </w:p>
    <w:p w14:paraId="69830B54">
      <w:pPr>
        <w:rPr>
          <w:rFonts w:hint="eastAsia" w:ascii="Times New Roman" w:hAnsi="Times New Roman" w:cs="Times New Roman"/>
          <w:lang w:val="en-US" w:eastAsia="zh-CN"/>
        </w:rPr>
      </w:pPr>
    </w:p>
    <w:p w14:paraId="1CDA4953">
      <w:pPr>
        <w:rPr>
          <w:rFonts w:hint="eastAsia" w:ascii="Times New Roman" w:hAnsi="Times New Roman" w:cs="Times New Roman"/>
          <w:lang w:val="en-US" w:eastAsia="zh-CN"/>
        </w:rPr>
      </w:pPr>
    </w:p>
    <w:p w14:paraId="0E55F294">
      <w:pPr>
        <w:rPr>
          <w:rFonts w:hint="eastAsia" w:ascii="Times New Roman" w:hAnsi="Times New Roman" w:cs="Times New Roman"/>
          <w:lang w:val="en-US" w:eastAsia="zh-CN"/>
        </w:rPr>
      </w:pPr>
    </w:p>
    <w:p w14:paraId="2762D09B">
      <w:pPr>
        <w:rPr>
          <w:rFonts w:hint="eastAsia" w:ascii="Times New Roman" w:hAnsi="Times New Roman" w:cs="Times New Roman"/>
          <w:lang w:val="en-US" w:eastAsia="zh-CN"/>
        </w:rPr>
      </w:pPr>
    </w:p>
    <w:p w14:paraId="33F53A68">
      <w:pPr>
        <w:rPr>
          <w:rFonts w:hint="eastAsia" w:ascii="Times New Roman" w:hAnsi="Times New Roman" w:cs="Times New Roman"/>
          <w:lang w:val="en-US" w:eastAsia="zh-CN"/>
        </w:rPr>
      </w:pPr>
    </w:p>
    <w:p w14:paraId="25D2B6CA">
      <w:pPr>
        <w:rPr>
          <w:rFonts w:hint="eastAsia" w:ascii="Times New Roman" w:hAnsi="Times New Roman" w:cs="Times New Roman"/>
          <w:lang w:val="en-US" w:eastAsia="zh-CN"/>
        </w:rPr>
      </w:pPr>
    </w:p>
    <w:p w14:paraId="0298F702">
      <w:pPr>
        <w:rPr>
          <w:rFonts w:hint="eastAsia" w:ascii="Times New Roman" w:hAnsi="Times New Roman" w:cs="Times New Roman"/>
          <w:lang w:val="en-US" w:eastAsia="zh-CN"/>
        </w:rPr>
      </w:pPr>
    </w:p>
    <w:p w14:paraId="4BD381A6">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48B33BEA">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15542C8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09B451B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6AE31B1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4EBAF40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40F4E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09A9CFF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570F266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5D22A35F">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1372F94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BCAE98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37E3C4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67FAA687">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545EA56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36EEB86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26444092">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68C971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4266B49F">
      <w:pPr>
        <w:rPr>
          <w:rFonts w:hint="eastAsia"/>
          <w:lang w:val="en-US" w:eastAsia="zh-CN"/>
        </w:rPr>
      </w:pPr>
    </w:p>
    <w:tbl>
      <w:tblPr>
        <w:tblStyle w:val="18"/>
        <w:tblpPr w:leftFromText="180" w:rightFromText="180" w:vertAnchor="text" w:horzAnchor="page" w:tblpX="883" w:tblpY="480"/>
        <w:tblOverlap w:val="never"/>
        <w:tblW w:w="98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7"/>
        <w:gridCol w:w="846"/>
        <w:gridCol w:w="1007"/>
        <w:gridCol w:w="1179"/>
        <w:gridCol w:w="1264"/>
        <w:gridCol w:w="1340"/>
        <w:gridCol w:w="1317"/>
        <w:gridCol w:w="675"/>
        <w:gridCol w:w="1575"/>
      </w:tblGrid>
      <w:tr w14:paraId="41223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635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6CD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设备名称</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9B7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设备</w:t>
            </w:r>
            <w:r>
              <w:rPr>
                <w:rFonts w:hint="eastAsia" w:ascii="宋体" w:hAnsi="宋体" w:eastAsia="宋体" w:cs="宋体"/>
                <w:i w:val="0"/>
                <w:iCs w:val="0"/>
                <w:color w:val="000000"/>
                <w:kern w:val="0"/>
                <w:sz w:val="21"/>
                <w:szCs w:val="21"/>
                <w:u w:val="none"/>
                <w:lang w:val="en-US" w:eastAsia="zh-CN" w:bidi="ar"/>
              </w:rPr>
              <w:t>数量（台）</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440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台班总量（台班）</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45D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不含税单价限价（元/台班）</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B86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不含税单价报价（元/台班）</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BC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不含税总价（元）</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047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税率</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3D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247B7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823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D24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随车吊</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C7F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04A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C9CC">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1534</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6DD84">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0ECFF">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5145">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0F5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核载不低于11吨，每9小时为1个台班。</w:t>
            </w:r>
          </w:p>
        </w:tc>
      </w:tr>
      <w:tr w14:paraId="45D4B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1B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4AE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随车吊</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5B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D4B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A9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1333</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2396">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CB00">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BB053">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45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核载不低于6吨，每9小时为1个台班。</w:t>
            </w:r>
          </w:p>
        </w:tc>
      </w:tr>
      <w:tr w14:paraId="24A8A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39A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AE8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平地机</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0AE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454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B0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3950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9B81">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4E73C">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F352">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317E">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额定功率不低于125KW，每9小时为1个台班。</w:t>
            </w:r>
          </w:p>
        </w:tc>
      </w:tr>
      <w:tr w14:paraId="2434C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E29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37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装载机</w:t>
            </w:r>
          </w:p>
        </w:tc>
        <w:tc>
          <w:tcPr>
            <w:tcW w:w="10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E0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70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B1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w:t>
            </w:r>
          </w:p>
        </w:tc>
        <w:tc>
          <w:tcPr>
            <w:tcW w:w="13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5131D">
            <w:pPr>
              <w:jc w:val="center"/>
              <w:rPr>
                <w:rFonts w:hint="eastAsia" w:ascii="宋体" w:hAnsi="宋体" w:eastAsia="宋体" w:cs="宋体"/>
                <w:i w:val="0"/>
                <w:iCs w:val="0"/>
                <w:color w:val="000000"/>
                <w:sz w:val="21"/>
                <w:szCs w:val="21"/>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CD03">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29D02">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3A062">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不低于50型，每9小时为1个台班。</w:t>
            </w:r>
          </w:p>
        </w:tc>
      </w:tr>
      <w:tr w14:paraId="38D10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6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4D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56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DDDD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2B5DE">
            <w:pPr>
              <w:jc w:val="center"/>
              <w:rPr>
                <w:rFonts w:hint="eastAsia" w:ascii="宋体" w:hAnsi="宋体" w:eastAsia="宋体" w:cs="宋体"/>
                <w:i w:val="0"/>
                <w:iCs w:val="0"/>
                <w:color w:val="000000"/>
                <w:sz w:val="21"/>
                <w:szCs w:val="21"/>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36BB">
            <w:pPr>
              <w:jc w:val="center"/>
              <w:rPr>
                <w:rFonts w:hint="eastAsia" w:ascii="宋体" w:hAnsi="宋体" w:eastAsia="宋体" w:cs="宋体"/>
                <w:i w:val="0"/>
                <w:iCs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35A1">
            <w:pPr>
              <w:jc w:val="center"/>
              <w:rPr>
                <w:rFonts w:hint="eastAsia" w:ascii="宋体" w:hAnsi="宋体" w:eastAsia="宋体" w:cs="宋体"/>
                <w:i w:val="0"/>
                <w:iCs w:val="0"/>
                <w:color w:val="000000"/>
                <w:sz w:val="21"/>
                <w:szCs w:val="21"/>
                <w:u w:val="none"/>
              </w:rPr>
            </w:pPr>
          </w:p>
        </w:tc>
      </w:tr>
      <w:tr w14:paraId="25696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9850"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97A8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b/>
                <w:bCs/>
                <w:i w:val="0"/>
                <w:iCs w:val="0"/>
                <w:color w:val="000000"/>
                <w:kern w:val="0"/>
                <w:sz w:val="21"/>
                <w:szCs w:val="21"/>
                <w:highlight w:val="yellow"/>
                <w:u w:val="none"/>
                <w:lang w:val="en-US" w:eastAsia="zh-CN" w:bidi="ar"/>
              </w:rPr>
              <w:t>不含税总价=台班总量*不含税单价报价</w:t>
            </w:r>
            <w:r>
              <w:rPr>
                <w:rFonts w:hint="eastAsia" w:ascii="宋体" w:hAnsi="宋体" w:eastAsia="宋体" w:cs="宋体"/>
                <w:i w:val="0"/>
                <w:iCs w:val="0"/>
                <w:color w:val="000000"/>
                <w:kern w:val="0"/>
                <w:sz w:val="21"/>
                <w:szCs w:val="21"/>
                <w:u w:val="none"/>
                <w:lang w:val="en-US" w:eastAsia="zh-CN" w:bidi="ar"/>
              </w:rPr>
              <w:t>，以上台班数量为暂定数量，具体以实际产生台班数量进行结算。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w:t>
            </w:r>
            <w:r>
              <w:rPr>
                <w:rFonts w:hint="eastAsia" w:ascii="宋体" w:hAnsi="宋体" w:eastAsia="宋体" w:cs="宋体"/>
                <w:b/>
                <w:bCs/>
                <w:i w:val="0"/>
                <w:iCs w:val="0"/>
                <w:color w:val="000000"/>
                <w:kern w:val="0"/>
                <w:sz w:val="21"/>
                <w:szCs w:val="21"/>
                <w:highlight w:val="yellow"/>
                <w:u w:val="none"/>
                <w:lang w:val="en-US" w:eastAsia="zh-CN" w:bidi="ar"/>
              </w:rPr>
              <w:t>报价时请综合考虑机械设备进出场费用、油料费用、维修费保险费、转场运输费、驾驶员等费用，上述费用均包含在响应报价中，不再另行支付</w:t>
            </w:r>
            <w:r>
              <w:rPr>
                <w:rFonts w:hint="eastAsia" w:ascii="宋体" w:hAnsi="宋体" w:eastAsia="宋体" w:cs="宋体"/>
                <w:i w:val="0"/>
                <w:iCs w:val="0"/>
                <w:color w:val="000000"/>
                <w:kern w:val="0"/>
                <w:sz w:val="21"/>
                <w:szCs w:val="21"/>
                <w:u w:val="none"/>
                <w:lang w:val="en-US" w:eastAsia="zh-CN" w:bidi="ar"/>
              </w:rPr>
              <w:t>。</w:t>
            </w:r>
          </w:p>
        </w:tc>
      </w:tr>
      <w:tr w14:paraId="719CE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9850"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0629D">
            <w:pPr>
              <w:jc w:val="left"/>
              <w:rPr>
                <w:rFonts w:hint="eastAsia" w:ascii="宋体" w:hAnsi="宋体" w:eastAsia="宋体" w:cs="宋体"/>
                <w:i w:val="0"/>
                <w:iCs w:val="0"/>
                <w:color w:val="000000"/>
                <w:sz w:val="21"/>
                <w:szCs w:val="21"/>
                <w:u w:val="none"/>
              </w:rPr>
            </w:pPr>
          </w:p>
        </w:tc>
      </w:tr>
    </w:tbl>
    <w:p w14:paraId="7930A2C4">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72A27DF2">
      <w:pPr>
        <w:pStyle w:val="3"/>
        <w:jc w:val="center"/>
        <w:rPr>
          <w:rFonts w:hint="eastAsia"/>
        </w:rPr>
      </w:pPr>
      <w:bookmarkStart w:id="284" w:name="_Toc144974864"/>
      <w:bookmarkStart w:id="285" w:name="_Toc152045796"/>
      <w:bookmarkStart w:id="286" w:name="_Toc247527836"/>
      <w:bookmarkStart w:id="287" w:name="_Toc247514288"/>
      <w:bookmarkStart w:id="288" w:name="_Toc300835221"/>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39922616">
      <w:pPr>
        <w:spacing w:before="53"/>
        <w:jc w:val="center"/>
        <w:rPr>
          <w:rFonts w:hint="eastAsia"/>
          <w:b/>
          <w:bCs/>
          <w:color w:val="FF0000"/>
          <w:lang w:val="en-US" w:eastAsia="zh-CN"/>
        </w:rPr>
      </w:pPr>
      <w:bookmarkStart w:id="291" w:name="_Toc296602618"/>
      <w:bookmarkStart w:id="292" w:name="_Toc247085891"/>
      <w:bookmarkStart w:id="293" w:name="_Toc246997116"/>
      <w:bookmarkStart w:id="294" w:name="_Toc246996373"/>
      <w:bookmarkStart w:id="295" w:name="_Toc179632828"/>
      <w:r>
        <w:rPr>
          <w:rFonts w:hint="eastAsia"/>
          <w:b/>
          <w:bCs/>
          <w:color w:val="FF0000"/>
          <w:lang w:val="en-US" w:eastAsia="zh-CN"/>
        </w:rPr>
        <w:t>（注：供应商根据询比公告/邀请书要求按需填写，如无要求，可不填写。）</w:t>
      </w:r>
    </w:p>
    <w:p w14:paraId="38B77816">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565901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D51988C">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A2ECF9F">
            <w:pPr>
              <w:topLinePunct/>
              <w:spacing w:line="440" w:lineRule="exact"/>
              <w:jc w:val="center"/>
              <w:rPr>
                <w:szCs w:val="21"/>
              </w:rPr>
            </w:pPr>
          </w:p>
        </w:tc>
      </w:tr>
      <w:tr w14:paraId="475FD0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B9554ED">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6CA4B57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F611C8E">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2B65D65">
            <w:pPr>
              <w:topLinePunct/>
              <w:spacing w:line="440" w:lineRule="exact"/>
              <w:jc w:val="center"/>
              <w:rPr>
                <w:szCs w:val="21"/>
              </w:rPr>
            </w:pPr>
          </w:p>
        </w:tc>
      </w:tr>
      <w:tr w14:paraId="120A5A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6E060283">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D7F4705">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203559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D97FD01">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64F24B5">
            <w:pPr>
              <w:topLinePunct/>
              <w:spacing w:line="440" w:lineRule="exact"/>
              <w:jc w:val="center"/>
              <w:rPr>
                <w:szCs w:val="21"/>
              </w:rPr>
            </w:pPr>
          </w:p>
        </w:tc>
      </w:tr>
      <w:tr w14:paraId="5CC25B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13FD59A4">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00680F0D">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C709A7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1DEC8B1">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742B299">
            <w:pPr>
              <w:topLinePunct/>
              <w:spacing w:line="440" w:lineRule="exact"/>
              <w:jc w:val="center"/>
              <w:rPr>
                <w:szCs w:val="21"/>
              </w:rPr>
            </w:pPr>
          </w:p>
        </w:tc>
      </w:tr>
      <w:tr w14:paraId="7BCBA2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6AB0F41">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95E8FB4">
            <w:pPr>
              <w:topLinePunct/>
              <w:spacing w:line="440" w:lineRule="exact"/>
              <w:jc w:val="center"/>
              <w:rPr>
                <w:szCs w:val="21"/>
              </w:rPr>
            </w:pPr>
          </w:p>
        </w:tc>
      </w:tr>
      <w:tr w14:paraId="5F9433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BED9A8E">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D4B758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3E5E7D7">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B99948A">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FC084F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0573BEF1">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A59E630">
            <w:pPr>
              <w:topLinePunct/>
              <w:spacing w:line="440" w:lineRule="exact"/>
              <w:jc w:val="center"/>
              <w:rPr>
                <w:szCs w:val="21"/>
              </w:rPr>
            </w:pPr>
          </w:p>
        </w:tc>
      </w:tr>
      <w:tr w14:paraId="041CC5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559BBCB">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359A1AE">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A1FE8D8">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3ECE5BC9">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9042D7">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DE9F2C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B906176">
            <w:pPr>
              <w:topLinePunct/>
              <w:spacing w:line="440" w:lineRule="exact"/>
              <w:jc w:val="center"/>
              <w:rPr>
                <w:szCs w:val="21"/>
              </w:rPr>
            </w:pPr>
          </w:p>
        </w:tc>
      </w:tr>
      <w:tr w14:paraId="082D55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39F6F6A">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B6DCF6E">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6A72E054">
            <w:pPr>
              <w:topLinePunct/>
              <w:spacing w:line="440" w:lineRule="exact"/>
              <w:ind w:firstLine="105" w:firstLineChars="50"/>
              <w:jc w:val="center"/>
              <w:rPr>
                <w:szCs w:val="21"/>
              </w:rPr>
            </w:pPr>
            <w:r>
              <w:rPr>
                <w:szCs w:val="21"/>
              </w:rPr>
              <w:t>员工总人数：</w:t>
            </w:r>
          </w:p>
        </w:tc>
      </w:tr>
      <w:tr w14:paraId="01D450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794DCBB">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8194A1C">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D37462F">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2F15657">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D4CEB13">
            <w:pPr>
              <w:topLinePunct/>
              <w:spacing w:line="440" w:lineRule="exact"/>
              <w:jc w:val="center"/>
              <w:rPr>
                <w:szCs w:val="21"/>
              </w:rPr>
            </w:pPr>
          </w:p>
        </w:tc>
      </w:tr>
      <w:tr w14:paraId="2CCDE6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537E22A">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807E0B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5E2E91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08F16D6">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01602AD">
            <w:pPr>
              <w:topLinePunct/>
              <w:spacing w:line="440" w:lineRule="exact"/>
              <w:jc w:val="center"/>
              <w:rPr>
                <w:szCs w:val="21"/>
              </w:rPr>
            </w:pPr>
          </w:p>
        </w:tc>
      </w:tr>
      <w:tr w14:paraId="2572EC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4978A7C">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0AD9051">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D1BB16B">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3CF149C">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4F14C3C">
            <w:pPr>
              <w:topLinePunct/>
              <w:spacing w:line="440" w:lineRule="exact"/>
              <w:jc w:val="center"/>
              <w:rPr>
                <w:szCs w:val="21"/>
              </w:rPr>
            </w:pPr>
          </w:p>
        </w:tc>
      </w:tr>
      <w:tr w14:paraId="51F52E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45EED25">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5A4BFEC">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EF884D">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91A07CA">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B318405">
            <w:pPr>
              <w:topLinePunct/>
              <w:spacing w:line="440" w:lineRule="exact"/>
              <w:jc w:val="center"/>
              <w:rPr>
                <w:szCs w:val="21"/>
              </w:rPr>
            </w:pPr>
          </w:p>
        </w:tc>
      </w:tr>
      <w:tr w14:paraId="58319B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2CBB6E1">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7919E82">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044B0B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95E6E86">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D0A632D">
            <w:pPr>
              <w:topLinePunct/>
              <w:spacing w:line="440" w:lineRule="exact"/>
              <w:jc w:val="center"/>
              <w:rPr>
                <w:szCs w:val="21"/>
              </w:rPr>
            </w:pPr>
          </w:p>
        </w:tc>
      </w:tr>
      <w:tr w14:paraId="52528A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1E293F35">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3DB63D7C">
            <w:pPr>
              <w:topLinePunct/>
              <w:spacing w:line="440" w:lineRule="exact"/>
              <w:jc w:val="center"/>
              <w:rPr>
                <w:szCs w:val="21"/>
              </w:rPr>
            </w:pPr>
          </w:p>
          <w:p w14:paraId="3E754272">
            <w:pPr>
              <w:topLinePunct/>
              <w:spacing w:line="440" w:lineRule="exact"/>
              <w:jc w:val="center"/>
              <w:rPr>
                <w:szCs w:val="21"/>
              </w:rPr>
            </w:pPr>
          </w:p>
          <w:p w14:paraId="024F4632">
            <w:pPr>
              <w:topLinePunct/>
              <w:spacing w:line="440" w:lineRule="exact"/>
              <w:jc w:val="center"/>
              <w:rPr>
                <w:szCs w:val="21"/>
              </w:rPr>
            </w:pPr>
          </w:p>
          <w:p w14:paraId="1EBE4834">
            <w:pPr>
              <w:topLinePunct/>
              <w:spacing w:line="440" w:lineRule="exact"/>
              <w:jc w:val="center"/>
              <w:rPr>
                <w:szCs w:val="21"/>
              </w:rPr>
            </w:pPr>
          </w:p>
          <w:p w14:paraId="14B3FC96">
            <w:pPr>
              <w:topLinePunct/>
              <w:spacing w:line="440" w:lineRule="exact"/>
              <w:rPr>
                <w:szCs w:val="21"/>
              </w:rPr>
            </w:pPr>
          </w:p>
        </w:tc>
      </w:tr>
      <w:tr w14:paraId="738AE4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E15D4">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BB19139">
            <w:pPr>
              <w:topLinePunct/>
              <w:spacing w:line="440" w:lineRule="exact"/>
              <w:jc w:val="center"/>
              <w:rPr>
                <w:szCs w:val="21"/>
              </w:rPr>
            </w:pPr>
          </w:p>
        </w:tc>
      </w:tr>
    </w:tbl>
    <w:p w14:paraId="4BA7C217">
      <w:pPr>
        <w:rPr>
          <w:rFonts w:hint="default" w:ascii="Times New Roman" w:hAnsi="Times New Roman" w:cs="Times New Roman"/>
        </w:rPr>
      </w:pPr>
    </w:p>
    <w:p w14:paraId="73CF24F6">
      <w:pPr>
        <w:rPr>
          <w:rFonts w:hint="default" w:ascii="Times New Roman" w:hAnsi="Times New Roman" w:cs="Times New Roman"/>
        </w:rPr>
      </w:pPr>
      <w:r>
        <w:rPr>
          <w:rFonts w:hint="default" w:ascii="Times New Roman" w:hAnsi="Times New Roman" w:cs="Times New Roman"/>
        </w:rPr>
        <w:br w:type="page"/>
      </w:r>
    </w:p>
    <w:p w14:paraId="41F5A481">
      <w:pPr>
        <w:pStyle w:val="4"/>
        <w:jc w:val="both"/>
      </w:pPr>
      <w:bookmarkStart w:id="296" w:name="_Toc246996370"/>
      <w:bookmarkStart w:id="297" w:name="_Toc246997113"/>
      <w:bookmarkStart w:id="298" w:name="_Toc296602615"/>
      <w:bookmarkStart w:id="299" w:name="_Toc247085888"/>
      <w:bookmarkStart w:id="300" w:name="_Toc300835226"/>
      <w:bookmarkStart w:id="301" w:name="_Toc247514302"/>
      <w:bookmarkStart w:id="302" w:name="_Toc144974878"/>
      <w:bookmarkStart w:id="303" w:name="_Toc247527850"/>
      <w:bookmarkStart w:id="304" w:name="_Toc152045810"/>
      <w:bookmarkStart w:id="305" w:name="_Toc152042599"/>
      <w:r>
        <w:t>（</w:t>
      </w:r>
      <w:r>
        <w:rPr>
          <w:rFonts w:hint="eastAsia"/>
          <w:lang w:val="en-US" w:eastAsia="zh-CN"/>
        </w:rPr>
        <w:t>二</w:t>
      </w:r>
      <w:r>
        <w:t>）项目管理机构组成表</w:t>
      </w:r>
      <w:bookmarkEnd w:id="296"/>
      <w:bookmarkEnd w:id="297"/>
      <w:bookmarkEnd w:id="298"/>
      <w:bookmarkEnd w:id="299"/>
    </w:p>
    <w:p w14:paraId="7D78F3BA">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946F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221C8C07">
            <w:pPr>
              <w:spacing w:line="440" w:lineRule="exact"/>
              <w:jc w:val="center"/>
              <w:rPr>
                <w:szCs w:val="21"/>
              </w:rPr>
            </w:pPr>
            <w:r>
              <w:rPr>
                <w:szCs w:val="21"/>
              </w:rPr>
              <w:t>职务</w:t>
            </w:r>
          </w:p>
        </w:tc>
        <w:tc>
          <w:tcPr>
            <w:tcW w:w="721" w:type="dxa"/>
            <w:vMerge w:val="restart"/>
            <w:noWrap w:val="0"/>
            <w:vAlign w:val="center"/>
          </w:tcPr>
          <w:p w14:paraId="44CE5291">
            <w:pPr>
              <w:spacing w:line="440" w:lineRule="exact"/>
              <w:jc w:val="center"/>
              <w:rPr>
                <w:szCs w:val="21"/>
              </w:rPr>
            </w:pPr>
            <w:r>
              <w:rPr>
                <w:szCs w:val="21"/>
              </w:rPr>
              <w:t>姓名</w:t>
            </w:r>
          </w:p>
        </w:tc>
        <w:tc>
          <w:tcPr>
            <w:tcW w:w="719" w:type="dxa"/>
            <w:vMerge w:val="restart"/>
            <w:noWrap w:val="0"/>
            <w:vAlign w:val="center"/>
          </w:tcPr>
          <w:p w14:paraId="3E9ED949">
            <w:pPr>
              <w:spacing w:line="440" w:lineRule="exact"/>
              <w:jc w:val="center"/>
              <w:rPr>
                <w:szCs w:val="21"/>
              </w:rPr>
            </w:pPr>
            <w:r>
              <w:rPr>
                <w:szCs w:val="21"/>
              </w:rPr>
              <w:t>职称</w:t>
            </w:r>
          </w:p>
        </w:tc>
        <w:tc>
          <w:tcPr>
            <w:tcW w:w="5763" w:type="dxa"/>
            <w:gridSpan w:val="5"/>
            <w:noWrap w:val="0"/>
            <w:vAlign w:val="center"/>
          </w:tcPr>
          <w:p w14:paraId="43F36C80">
            <w:pPr>
              <w:spacing w:line="440" w:lineRule="exact"/>
              <w:jc w:val="center"/>
              <w:rPr>
                <w:szCs w:val="21"/>
              </w:rPr>
            </w:pPr>
            <w:r>
              <w:rPr>
                <w:szCs w:val="21"/>
              </w:rPr>
              <w:t>执业或职业资格证明</w:t>
            </w:r>
          </w:p>
        </w:tc>
        <w:tc>
          <w:tcPr>
            <w:tcW w:w="672" w:type="dxa"/>
            <w:noWrap w:val="0"/>
            <w:vAlign w:val="center"/>
          </w:tcPr>
          <w:p w14:paraId="1B9827F2">
            <w:pPr>
              <w:spacing w:line="440" w:lineRule="exact"/>
              <w:jc w:val="center"/>
              <w:rPr>
                <w:szCs w:val="21"/>
              </w:rPr>
            </w:pPr>
            <w:r>
              <w:rPr>
                <w:szCs w:val="21"/>
              </w:rPr>
              <w:t>备注</w:t>
            </w:r>
          </w:p>
        </w:tc>
      </w:tr>
      <w:tr w14:paraId="702FD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34D154DE">
            <w:pPr>
              <w:spacing w:line="440" w:lineRule="exact"/>
              <w:jc w:val="center"/>
              <w:rPr>
                <w:szCs w:val="21"/>
              </w:rPr>
            </w:pPr>
          </w:p>
        </w:tc>
        <w:tc>
          <w:tcPr>
            <w:tcW w:w="721" w:type="dxa"/>
            <w:vMerge w:val="continue"/>
            <w:noWrap w:val="0"/>
            <w:vAlign w:val="center"/>
          </w:tcPr>
          <w:p w14:paraId="2B8C4D63">
            <w:pPr>
              <w:spacing w:line="440" w:lineRule="exact"/>
              <w:jc w:val="center"/>
              <w:rPr>
                <w:szCs w:val="21"/>
              </w:rPr>
            </w:pPr>
          </w:p>
        </w:tc>
        <w:tc>
          <w:tcPr>
            <w:tcW w:w="719" w:type="dxa"/>
            <w:vMerge w:val="continue"/>
            <w:noWrap w:val="0"/>
            <w:vAlign w:val="center"/>
          </w:tcPr>
          <w:p w14:paraId="6D898581">
            <w:pPr>
              <w:spacing w:line="440" w:lineRule="exact"/>
              <w:jc w:val="center"/>
              <w:rPr>
                <w:szCs w:val="21"/>
              </w:rPr>
            </w:pPr>
          </w:p>
        </w:tc>
        <w:tc>
          <w:tcPr>
            <w:tcW w:w="1081" w:type="dxa"/>
            <w:noWrap w:val="0"/>
            <w:vAlign w:val="center"/>
          </w:tcPr>
          <w:p w14:paraId="41973415">
            <w:pPr>
              <w:spacing w:line="440" w:lineRule="exact"/>
              <w:jc w:val="center"/>
              <w:rPr>
                <w:szCs w:val="21"/>
              </w:rPr>
            </w:pPr>
            <w:r>
              <w:rPr>
                <w:szCs w:val="21"/>
              </w:rPr>
              <w:t>证书名称</w:t>
            </w:r>
          </w:p>
        </w:tc>
        <w:tc>
          <w:tcPr>
            <w:tcW w:w="719" w:type="dxa"/>
            <w:noWrap w:val="0"/>
            <w:vAlign w:val="center"/>
          </w:tcPr>
          <w:p w14:paraId="601031E9">
            <w:pPr>
              <w:spacing w:line="440" w:lineRule="exact"/>
              <w:jc w:val="center"/>
              <w:rPr>
                <w:szCs w:val="21"/>
              </w:rPr>
            </w:pPr>
            <w:r>
              <w:rPr>
                <w:szCs w:val="21"/>
              </w:rPr>
              <w:t>级别</w:t>
            </w:r>
          </w:p>
        </w:tc>
        <w:tc>
          <w:tcPr>
            <w:tcW w:w="721" w:type="dxa"/>
            <w:noWrap w:val="0"/>
            <w:vAlign w:val="center"/>
          </w:tcPr>
          <w:p w14:paraId="6C95C7DA">
            <w:pPr>
              <w:spacing w:line="440" w:lineRule="exact"/>
              <w:jc w:val="center"/>
              <w:rPr>
                <w:szCs w:val="21"/>
              </w:rPr>
            </w:pPr>
            <w:r>
              <w:rPr>
                <w:szCs w:val="21"/>
              </w:rPr>
              <w:t>证号</w:t>
            </w:r>
          </w:p>
        </w:tc>
        <w:tc>
          <w:tcPr>
            <w:tcW w:w="719" w:type="dxa"/>
            <w:noWrap w:val="0"/>
            <w:vAlign w:val="center"/>
          </w:tcPr>
          <w:p w14:paraId="5A9AABCB">
            <w:pPr>
              <w:spacing w:line="440" w:lineRule="exact"/>
              <w:jc w:val="center"/>
              <w:rPr>
                <w:szCs w:val="21"/>
              </w:rPr>
            </w:pPr>
            <w:r>
              <w:rPr>
                <w:szCs w:val="21"/>
              </w:rPr>
              <w:t>专业</w:t>
            </w:r>
          </w:p>
        </w:tc>
        <w:tc>
          <w:tcPr>
            <w:tcW w:w="2523" w:type="dxa"/>
            <w:noWrap w:val="0"/>
            <w:vAlign w:val="center"/>
          </w:tcPr>
          <w:p w14:paraId="2A1873A3">
            <w:pPr>
              <w:spacing w:line="440" w:lineRule="exact"/>
              <w:jc w:val="center"/>
              <w:rPr>
                <w:szCs w:val="21"/>
              </w:rPr>
            </w:pPr>
            <w:r>
              <w:rPr>
                <w:szCs w:val="21"/>
              </w:rPr>
              <w:t>养老保险</w:t>
            </w:r>
          </w:p>
        </w:tc>
        <w:tc>
          <w:tcPr>
            <w:tcW w:w="672" w:type="dxa"/>
            <w:noWrap w:val="0"/>
            <w:vAlign w:val="center"/>
          </w:tcPr>
          <w:p w14:paraId="1F2B3192">
            <w:pPr>
              <w:spacing w:line="440" w:lineRule="exact"/>
              <w:jc w:val="center"/>
              <w:rPr>
                <w:szCs w:val="21"/>
              </w:rPr>
            </w:pPr>
          </w:p>
        </w:tc>
      </w:tr>
      <w:tr w14:paraId="33A57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095B9E3F">
            <w:pPr>
              <w:spacing w:line="440" w:lineRule="exact"/>
              <w:jc w:val="center"/>
              <w:rPr>
                <w:szCs w:val="21"/>
              </w:rPr>
            </w:pPr>
          </w:p>
        </w:tc>
        <w:tc>
          <w:tcPr>
            <w:tcW w:w="721" w:type="dxa"/>
            <w:noWrap w:val="0"/>
            <w:vAlign w:val="center"/>
          </w:tcPr>
          <w:p w14:paraId="7D4B9D70">
            <w:pPr>
              <w:spacing w:line="440" w:lineRule="exact"/>
              <w:jc w:val="center"/>
              <w:rPr>
                <w:szCs w:val="21"/>
              </w:rPr>
            </w:pPr>
          </w:p>
        </w:tc>
        <w:tc>
          <w:tcPr>
            <w:tcW w:w="719" w:type="dxa"/>
            <w:noWrap w:val="0"/>
            <w:vAlign w:val="center"/>
          </w:tcPr>
          <w:p w14:paraId="06CE5C7E">
            <w:pPr>
              <w:spacing w:line="440" w:lineRule="exact"/>
              <w:jc w:val="center"/>
              <w:rPr>
                <w:szCs w:val="21"/>
              </w:rPr>
            </w:pPr>
          </w:p>
        </w:tc>
        <w:tc>
          <w:tcPr>
            <w:tcW w:w="1081" w:type="dxa"/>
            <w:noWrap w:val="0"/>
            <w:vAlign w:val="center"/>
          </w:tcPr>
          <w:p w14:paraId="2D813D57">
            <w:pPr>
              <w:spacing w:line="440" w:lineRule="exact"/>
              <w:jc w:val="center"/>
              <w:rPr>
                <w:szCs w:val="21"/>
              </w:rPr>
            </w:pPr>
          </w:p>
        </w:tc>
        <w:tc>
          <w:tcPr>
            <w:tcW w:w="719" w:type="dxa"/>
            <w:noWrap w:val="0"/>
            <w:vAlign w:val="center"/>
          </w:tcPr>
          <w:p w14:paraId="4C6AB22F">
            <w:pPr>
              <w:spacing w:line="440" w:lineRule="exact"/>
              <w:jc w:val="center"/>
              <w:rPr>
                <w:szCs w:val="21"/>
              </w:rPr>
            </w:pPr>
          </w:p>
        </w:tc>
        <w:tc>
          <w:tcPr>
            <w:tcW w:w="721" w:type="dxa"/>
            <w:noWrap w:val="0"/>
            <w:vAlign w:val="center"/>
          </w:tcPr>
          <w:p w14:paraId="566237CC">
            <w:pPr>
              <w:spacing w:line="440" w:lineRule="exact"/>
              <w:jc w:val="center"/>
              <w:rPr>
                <w:szCs w:val="21"/>
              </w:rPr>
            </w:pPr>
          </w:p>
        </w:tc>
        <w:tc>
          <w:tcPr>
            <w:tcW w:w="719" w:type="dxa"/>
            <w:noWrap w:val="0"/>
            <w:vAlign w:val="center"/>
          </w:tcPr>
          <w:p w14:paraId="0F8BE2DC">
            <w:pPr>
              <w:spacing w:line="440" w:lineRule="exact"/>
              <w:jc w:val="center"/>
              <w:rPr>
                <w:szCs w:val="21"/>
              </w:rPr>
            </w:pPr>
          </w:p>
        </w:tc>
        <w:tc>
          <w:tcPr>
            <w:tcW w:w="2523" w:type="dxa"/>
            <w:noWrap w:val="0"/>
            <w:vAlign w:val="center"/>
          </w:tcPr>
          <w:p w14:paraId="4DAC50F1">
            <w:pPr>
              <w:spacing w:line="440" w:lineRule="exact"/>
              <w:jc w:val="center"/>
              <w:rPr>
                <w:szCs w:val="21"/>
              </w:rPr>
            </w:pPr>
          </w:p>
        </w:tc>
        <w:tc>
          <w:tcPr>
            <w:tcW w:w="672" w:type="dxa"/>
            <w:noWrap w:val="0"/>
            <w:vAlign w:val="center"/>
          </w:tcPr>
          <w:p w14:paraId="4D72D18A">
            <w:pPr>
              <w:spacing w:line="440" w:lineRule="exact"/>
              <w:jc w:val="center"/>
              <w:rPr>
                <w:szCs w:val="21"/>
              </w:rPr>
            </w:pPr>
          </w:p>
        </w:tc>
      </w:tr>
      <w:tr w14:paraId="0396F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2310EDB">
            <w:pPr>
              <w:spacing w:line="440" w:lineRule="exact"/>
              <w:jc w:val="center"/>
              <w:rPr>
                <w:szCs w:val="21"/>
              </w:rPr>
            </w:pPr>
          </w:p>
        </w:tc>
        <w:tc>
          <w:tcPr>
            <w:tcW w:w="721" w:type="dxa"/>
            <w:noWrap w:val="0"/>
            <w:vAlign w:val="top"/>
          </w:tcPr>
          <w:p w14:paraId="0AD0C740">
            <w:pPr>
              <w:spacing w:line="440" w:lineRule="exact"/>
              <w:jc w:val="center"/>
              <w:rPr>
                <w:szCs w:val="21"/>
              </w:rPr>
            </w:pPr>
          </w:p>
        </w:tc>
        <w:tc>
          <w:tcPr>
            <w:tcW w:w="719" w:type="dxa"/>
            <w:noWrap w:val="0"/>
            <w:vAlign w:val="top"/>
          </w:tcPr>
          <w:p w14:paraId="14EF447B">
            <w:pPr>
              <w:spacing w:line="440" w:lineRule="exact"/>
              <w:jc w:val="center"/>
              <w:rPr>
                <w:szCs w:val="21"/>
              </w:rPr>
            </w:pPr>
          </w:p>
        </w:tc>
        <w:tc>
          <w:tcPr>
            <w:tcW w:w="1081" w:type="dxa"/>
            <w:noWrap w:val="0"/>
            <w:vAlign w:val="top"/>
          </w:tcPr>
          <w:p w14:paraId="2A4795A5">
            <w:pPr>
              <w:spacing w:line="440" w:lineRule="exact"/>
              <w:jc w:val="center"/>
              <w:rPr>
                <w:szCs w:val="21"/>
              </w:rPr>
            </w:pPr>
          </w:p>
        </w:tc>
        <w:tc>
          <w:tcPr>
            <w:tcW w:w="719" w:type="dxa"/>
            <w:noWrap w:val="0"/>
            <w:vAlign w:val="top"/>
          </w:tcPr>
          <w:p w14:paraId="2D7F632B">
            <w:pPr>
              <w:spacing w:line="440" w:lineRule="exact"/>
              <w:jc w:val="center"/>
              <w:rPr>
                <w:szCs w:val="21"/>
              </w:rPr>
            </w:pPr>
          </w:p>
        </w:tc>
        <w:tc>
          <w:tcPr>
            <w:tcW w:w="721" w:type="dxa"/>
            <w:noWrap w:val="0"/>
            <w:vAlign w:val="top"/>
          </w:tcPr>
          <w:p w14:paraId="10AD301E">
            <w:pPr>
              <w:spacing w:line="440" w:lineRule="exact"/>
              <w:jc w:val="center"/>
              <w:rPr>
                <w:szCs w:val="21"/>
              </w:rPr>
            </w:pPr>
          </w:p>
        </w:tc>
        <w:tc>
          <w:tcPr>
            <w:tcW w:w="719" w:type="dxa"/>
            <w:noWrap w:val="0"/>
            <w:vAlign w:val="top"/>
          </w:tcPr>
          <w:p w14:paraId="7DC48CCF">
            <w:pPr>
              <w:spacing w:line="440" w:lineRule="exact"/>
              <w:jc w:val="center"/>
              <w:rPr>
                <w:szCs w:val="21"/>
              </w:rPr>
            </w:pPr>
          </w:p>
        </w:tc>
        <w:tc>
          <w:tcPr>
            <w:tcW w:w="2523" w:type="dxa"/>
            <w:noWrap w:val="0"/>
            <w:vAlign w:val="top"/>
          </w:tcPr>
          <w:p w14:paraId="2127C9EE">
            <w:pPr>
              <w:spacing w:line="440" w:lineRule="exact"/>
              <w:jc w:val="center"/>
              <w:rPr>
                <w:szCs w:val="21"/>
              </w:rPr>
            </w:pPr>
          </w:p>
        </w:tc>
        <w:tc>
          <w:tcPr>
            <w:tcW w:w="672" w:type="dxa"/>
            <w:noWrap w:val="0"/>
            <w:vAlign w:val="top"/>
          </w:tcPr>
          <w:p w14:paraId="77021787">
            <w:pPr>
              <w:spacing w:line="440" w:lineRule="exact"/>
              <w:jc w:val="center"/>
              <w:rPr>
                <w:szCs w:val="21"/>
              </w:rPr>
            </w:pPr>
          </w:p>
        </w:tc>
      </w:tr>
      <w:tr w14:paraId="0A952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468A443">
            <w:pPr>
              <w:spacing w:line="440" w:lineRule="exact"/>
              <w:jc w:val="center"/>
              <w:rPr>
                <w:szCs w:val="21"/>
              </w:rPr>
            </w:pPr>
          </w:p>
        </w:tc>
        <w:tc>
          <w:tcPr>
            <w:tcW w:w="721" w:type="dxa"/>
            <w:noWrap w:val="0"/>
            <w:vAlign w:val="top"/>
          </w:tcPr>
          <w:p w14:paraId="0FFA4169">
            <w:pPr>
              <w:spacing w:line="440" w:lineRule="exact"/>
              <w:jc w:val="center"/>
              <w:rPr>
                <w:szCs w:val="21"/>
              </w:rPr>
            </w:pPr>
          </w:p>
        </w:tc>
        <w:tc>
          <w:tcPr>
            <w:tcW w:w="719" w:type="dxa"/>
            <w:noWrap w:val="0"/>
            <w:vAlign w:val="top"/>
          </w:tcPr>
          <w:p w14:paraId="0BC01501">
            <w:pPr>
              <w:spacing w:line="440" w:lineRule="exact"/>
              <w:jc w:val="center"/>
              <w:rPr>
                <w:szCs w:val="21"/>
              </w:rPr>
            </w:pPr>
          </w:p>
        </w:tc>
        <w:tc>
          <w:tcPr>
            <w:tcW w:w="1081" w:type="dxa"/>
            <w:noWrap w:val="0"/>
            <w:vAlign w:val="top"/>
          </w:tcPr>
          <w:p w14:paraId="676ED6E4">
            <w:pPr>
              <w:spacing w:line="440" w:lineRule="exact"/>
              <w:jc w:val="center"/>
              <w:rPr>
                <w:szCs w:val="21"/>
              </w:rPr>
            </w:pPr>
          </w:p>
        </w:tc>
        <w:tc>
          <w:tcPr>
            <w:tcW w:w="719" w:type="dxa"/>
            <w:noWrap w:val="0"/>
            <w:vAlign w:val="top"/>
          </w:tcPr>
          <w:p w14:paraId="20BB65C3">
            <w:pPr>
              <w:spacing w:line="440" w:lineRule="exact"/>
              <w:jc w:val="center"/>
              <w:rPr>
                <w:szCs w:val="21"/>
              </w:rPr>
            </w:pPr>
          </w:p>
        </w:tc>
        <w:tc>
          <w:tcPr>
            <w:tcW w:w="721" w:type="dxa"/>
            <w:noWrap w:val="0"/>
            <w:vAlign w:val="top"/>
          </w:tcPr>
          <w:p w14:paraId="1B54109B">
            <w:pPr>
              <w:spacing w:line="440" w:lineRule="exact"/>
              <w:jc w:val="center"/>
              <w:rPr>
                <w:szCs w:val="21"/>
              </w:rPr>
            </w:pPr>
          </w:p>
        </w:tc>
        <w:tc>
          <w:tcPr>
            <w:tcW w:w="719" w:type="dxa"/>
            <w:noWrap w:val="0"/>
            <w:vAlign w:val="top"/>
          </w:tcPr>
          <w:p w14:paraId="5236DA7F">
            <w:pPr>
              <w:spacing w:line="440" w:lineRule="exact"/>
              <w:jc w:val="center"/>
              <w:rPr>
                <w:szCs w:val="21"/>
              </w:rPr>
            </w:pPr>
          </w:p>
        </w:tc>
        <w:tc>
          <w:tcPr>
            <w:tcW w:w="2523" w:type="dxa"/>
            <w:noWrap w:val="0"/>
            <w:vAlign w:val="top"/>
          </w:tcPr>
          <w:p w14:paraId="15C5F0A2">
            <w:pPr>
              <w:spacing w:line="440" w:lineRule="exact"/>
              <w:jc w:val="center"/>
              <w:rPr>
                <w:szCs w:val="21"/>
              </w:rPr>
            </w:pPr>
          </w:p>
        </w:tc>
        <w:tc>
          <w:tcPr>
            <w:tcW w:w="672" w:type="dxa"/>
            <w:noWrap w:val="0"/>
            <w:vAlign w:val="top"/>
          </w:tcPr>
          <w:p w14:paraId="258959EB">
            <w:pPr>
              <w:spacing w:line="440" w:lineRule="exact"/>
              <w:jc w:val="center"/>
              <w:rPr>
                <w:szCs w:val="21"/>
              </w:rPr>
            </w:pPr>
          </w:p>
        </w:tc>
      </w:tr>
      <w:tr w14:paraId="0CC7B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0587C17">
            <w:pPr>
              <w:spacing w:line="440" w:lineRule="exact"/>
              <w:jc w:val="center"/>
              <w:rPr>
                <w:szCs w:val="21"/>
              </w:rPr>
            </w:pPr>
          </w:p>
        </w:tc>
        <w:tc>
          <w:tcPr>
            <w:tcW w:w="721" w:type="dxa"/>
            <w:noWrap w:val="0"/>
            <w:vAlign w:val="top"/>
          </w:tcPr>
          <w:p w14:paraId="059847D5">
            <w:pPr>
              <w:spacing w:line="440" w:lineRule="exact"/>
              <w:jc w:val="center"/>
              <w:rPr>
                <w:szCs w:val="21"/>
              </w:rPr>
            </w:pPr>
          </w:p>
        </w:tc>
        <w:tc>
          <w:tcPr>
            <w:tcW w:w="719" w:type="dxa"/>
            <w:noWrap w:val="0"/>
            <w:vAlign w:val="top"/>
          </w:tcPr>
          <w:p w14:paraId="31A423A4">
            <w:pPr>
              <w:spacing w:line="440" w:lineRule="exact"/>
              <w:jc w:val="center"/>
              <w:rPr>
                <w:szCs w:val="21"/>
              </w:rPr>
            </w:pPr>
          </w:p>
        </w:tc>
        <w:tc>
          <w:tcPr>
            <w:tcW w:w="1081" w:type="dxa"/>
            <w:noWrap w:val="0"/>
            <w:vAlign w:val="top"/>
          </w:tcPr>
          <w:p w14:paraId="466216FF">
            <w:pPr>
              <w:spacing w:line="440" w:lineRule="exact"/>
              <w:jc w:val="center"/>
              <w:rPr>
                <w:szCs w:val="21"/>
              </w:rPr>
            </w:pPr>
          </w:p>
        </w:tc>
        <w:tc>
          <w:tcPr>
            <w:tcW w:w="719" w:type="dxa"/>
            <w:noWrap w:val="0"/>
            <w:vAlign w:val="top"/>
          </w:tcPr>
          <w:p w14:paraId="1ABCE294">
            <w:pPr>
              <w:spacing w:line="440" w:lineRule="exact"/>
              <w:jc w:val="center"/>
              <w:rPr>
                <w:szCs w:val="21"/>
              </w:rPr>
            </w:pPr>
          </w:p>
        </w:tc>
        <w:tc>
          <w:tcPr>
            <w:tcW w:w="721" w:type="dxa"/>
            <w:noWrap w:val="0"/>
            <w:vAlign w:val="top"/>
          </w:tcPr>
          <w:p w14:paraId="2442704E">
            <w:pPr>
              <w:spacing w:line="440" w:lineRule="exact"/>
              <w:jc w:val="center"/>
              <w:rPr>
                <w:szCs w:val="21"/>
              </w:rPr>
            </w:pPr>
          </w:p>
        </w:tc>
        <w:tc>
          <w:tcPr>
            <w:tcW w:w="719" w:type="dxa"/>
            <w:noWrap w:val="0"/>
            <w:vAlign w:val="top"/>
          </w:tcPr>
          <w:p w14:paraId="0842F14A">
            <w:pPr>
              <w:spacing w:line="440" w:lineRule="exact"/>
              <w:jc w:val="center"/>
              <w:rPr>
                <w:szCs w:val="21"/>
              </w:rPr>
            </w:pPr>
          </w:p>
        </w:tc>
        <w:tc>
          <w:tcPr>
            <w:tcW w:w="2523" w:type="dxa"/>
            <w:noWrap w:val="0"/>
            <w:vAlign w:val="top"/>
          </w:tcPr>
          <w:p w14:paraId="1F1D5569">
            <w:pPr>
              <w:spacing w:line="440" w:lineRule="exact"/>
              <w:jc w:val="center"/>
              <w:rPr>
                <w:szCs w:val="21"/>
              </w:rPr>
            </w:pPr>
          </w:p>
        </w:tc>
        <w:tc>
          <w:tcPr>
            <w:tcW w:w="672" w:type="dxa"/>
            <w:noWrap w:val="0"/>
            <w:vAlign w:val="top"/>
          </w:tcPr>
          <w:p w14:paraId="716B8A32">
            <w:pPr>
              <w:spacing w:line="440" w:lineRule="exact"/>
              <w:jc w:val="center"/>
              <w:rPr>
                <w:szCs w:val="21"/>
              </w:rPr>
            </w:pPr>
          </w:p>
        </w:tc>
      </w:tr>
      <w:tr w14:paraId="77AA2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58B6C1E">
            <w:pPr>
              <w:spacing w:line="440" w:lineRule="exact"/>
              <w:jc w:val="center"/>
              <w:rPr>
                <w:szCs w:val="21"/>
              </w:rPr>
            </w:pPr>
          </w:p>
        </w:tc>
        <w:tc>
          <w:tcPr>
            <w:tcW w:w="721" w:type="dxa"/>
            <w:noWrap w:val="0"/>
            <w:vAlign w:val="top"/>
          </w:tcPr>
          <w:p w14:paraId="1A2F50A3">
            <w:pPr>
              <w:spacing w:line="440" w:lineRule="exact"/>
              <w:jc w:val="center"/>
              <w:rPr>
                <w:szCs w:val="21"/>
              </w:rPr>
            </w:pPr>
          </w:p>
        </w:tc>
        <w:tc>
          <w:tcPr>
            <w:tcW w:w="719" w:type="dxa"/>
            <w:noWrap w:val="0"/>
            <w:vAlign w:val="top"/>
          </w:tcPr>
          <w:p w14:paraId="26B27BEE">
            <w:pPr>
              <w:spacing w:line="440" w:lineRule="exact"/>
              <w:jc w:val="center"/>
              <w:rPr>
                <w:szCs w:val="21"/>
              </w:rPr>
            </w:pPr>
          </w:p>
        </w:tc>
        <w:tc>
          <w:tcPr>
            <w:tcW w:w="1081" w:type="dxa"/>
            <w:noWrap w:val="0"/>
            <w:vAlign w:val="top"/>
          </w:tcPr>
          <w:p w14:paraId="758A4BC7">
            <w:pPr>
              <w:spacing w:line="440" w:lineRule="exact"/>
              <w:jc w:val="center"/>
              <w:rPr>
                <w:szCs w:val="21"/>
              </w:rPr>
            </w:pPr>
          </w:p>
        </w:tc>
        <w:tc>
          <w:tcPr>
            <w:tcW w:w="719" w:type="dxa"/>
            <w:noWrap w:val="0"/>
            <w:vAlign w:val="top"/>
          </w:tcPr>
          <w:p w14:paraId="789A5456">
            <w:pPr>
              <w:spacing w:line="440" w:lineRule="exact"/>
              <w:jc w:val="center"/>
              <w:rPr>
                <w:szCs w:val="21"/>
              </w:rPr>
            </w:pPr>
          </w:p>
        </w:tc>
        <w:tc>
          <w:tcPr>
            <w:tcW w:w="721" w:type="dxa"/>
            <w:noWrap w:val="0"/>
            <w:vAlign w:val="top"/>
          </w:tcPr>
          <w:p w14:paraId="2CFADD91">
            <w:pPr>
              <w:spacing w:line="440" w:lineRule="exact"/>
              <w:jc w:val="center"/>
              <w:rPr>
                <w:szCs w:val="21"/>
              </w:rPr>
            </w:pPr>
          </w:p>
        </w:tc>
        <w:tc>
          <w:tcPr>
            <w:tcW w:w="719" w:type="dxa"/>
            <w:noWrap w:val="0"/>
            <w:vAlign w:val="top"/>
          </w:tcPr>
          <w:p w14:paraId="19650A67">
            <w:pPr>
              <w:spacing w:line="440" w:lineRule="exact"/>
              <w:jc w:val="center"/>
              <w:rPr>
                <w:szCs w:val="21"/>
              </w:rPr>
            </w:pPr>
          </w:p>
        </w:tc>
        <w:tc>
          <w:tcPr>
            <w:tcW w:w="2523" w:type="dxa"/>
            <w:noWrap w:val="0"/>
            <w:vAlign w:val="top"/>
          </w:tcPr>
          <w:p w14:paraId="28C1018D">
            <w:pPr>
              <w:spacing w:line="440" w:lineRule="exact"/>
              <w:jc w:val="center"/>
              <w:rPr>
                <w:szCs w:val="21"/>
              </w:rPr>
            </w:pPr>
          </w:p>
        </w:tc>
        <w:tc>
          <w:tcPr>
            <w:tcW w:w="672" w:type="dxa"/>
            <w:noWrap w:val="0"/>
            <w:vAlign w:val="top"/>
          </w:tcPr>
          <w:p w14:paraId="6C83268B">
            <w:pPr>
              <w:spacing w:line="440" w:lineRule="exact"/>
              <w:jc w:val="center"/>
              <w:rPr>
                <w:szCs w:val="21"/>
              </w:rPr>
            </w:pPr>
          </w:p>
        </w:tc>
      </w:tr>
      <w:tr w14:paraId="47A13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0C5CB4">
            <w:pPr>
              <w:spacing w:line="440" w:lineRule="exact"/>
              <w:jc w:val="center"/>
              <w:rPr>
                <w:szCs w:val="21"/>
              </w:rPr>
            </w:pPr>
          </w:p>
        </w:tc>
        <w:tc>
          <w:tcPr>
            <w:tcW w:w="721" w:type="dxa"/>
            <w:noWrap w:val="0"/>
            <w:vAlign w:val="top"/>
          </w:tcPr>
          <w:p w14:paraId="0B062222">
            <w:pPr>
              <w:spacing w:line="440" w:lineRule="exact"/>
              <w:jc w:val="center"/>
              <w:rPr>
                <w:szCs w:val="21"/>
              </w:rPr>
            </w:pPr>
          </w:p>
        </w:tc>
        <w:tc>
          <w:tcPr>
            <w:tcW w:w="719" w:type="dxa"/>
            <w:noWrap w:val="0"/>
            <w:vAlign w:val="top"/>
          </w:tcPr>
          <w:p w14:paraId="4CC39BE2">
            <w:pPr>
              <w:spacing w:line="440" w:lineRule="exact"/>
              <w:jc w:val="center"/>
              <w:rPr>
                <w:szCs w:val="21"/>
              </w:rPr>
            </w:pPr>
          </w:p>
        </w:tc>
        <w:tc>
          <w:tcPr>
            <w:tcW w:w="1081" w:type="dxa"/>
            <w:noWrap w:val="0"/>
            <w:vAlign w:val="top"/>
          </w:tcPr>
          <w:p w14:paraId="0D15C5C1">
            <w:pPr>
              <w:spacing w:line="440" w:lineRule="exact"/>
              <w:jc w:val="center"/>
              <w:rPr>
                <w:szCs w:val="21"/>
              </w:rPr>
            </w:pPr>
          </w:p>
        </w:tc>
        <w:tc>
          <w:tcPr>
            <w:tcW w:w="719" w:type="dxa"/>
            <w:noWrap w:val="0"/>
            <w:vAlign w:val="top"/>
          </w:tcPr>
          <w:p w14:paraId="1A7B982D">
            <w:pPr>
              <w:spacing w:line="440" w:lineRule="exact"/>
              <w:jc w:val="center"/>
              <w:rPr>
                <w:szCs w:val="21"/>
              </w:rPr>
            </w:pPr>
          </w:p>
        </w:tc>
        <w:tc>
          <w:tcPr>
            <w:tcW w:w="721" w:type="dxa"/>
            <w:noWrap w:val="0"/>
            <w:vAlign w:val="top"/>
          </w:tcPr>
          <w:p w14:paraId="02A93339">
            <w:pPr>
              <w:spacing w:line="440" w:lineRule="exact"/>
              <w:jc w:val="center"/>
              <w:rPr>
                <w:szCs w:val="21"/>
              </w:rPr>
            </w:pPr>
          </w:p>
        </w:tc>
        <w:tc>
          <w:tcPr>
            <w:tcW w:w="719" w:type="dxa"/>
            <w:noWrap w:val="0"/>
            <w:vAlign w:val="top"/>
          </w:tcPr>
          <w:p w14:paraId="6692D6D3">
            <w:pPr>
              <w:spacing w:line="440" w:lineRule="exact"/>
              <w:jc w:val="center"/>
              <w:rPr>
                <w:szCs w:val="21"/>
              </w:rPr>
            </w:pPr>
          </w:p>
        </w:tc>
        <w:tc>
          <w:tcPr>
            <w:tcW w:w="2523" w:type="dxa"/>
            <w:noWrap w:val="0"/>
            <w:vAlign w:val="top"/>
          </w:tcPr>
          <w:p w14:paraId="7FA28DB7">
            <w:pPr>
              <w:spacing w:line="440" w:lineRule="exact"/>
              <w:jc w:val="center"/>
              <w:rPr>
                <w:szCs w:val="21"/>
              </w:rPr>
            </w:pPr>
          </w:p>
        </w:tc>
        <w:tc>
          <w:tcPr>
            <w:tcW w:w="672" w:type="dxa"/>
            <w:noWrap w:val="0"/>
            <w:vAlign w:val="top"/>
          </w:tcPr>
          <w:p w14:paraId="2D2E91D2">
            <w:pPr>
              <w:spacing w:line="440" w:lineRule="exact"/>
              <w:jc w:val="center"/>
              <w:rPr>
                <w:szCs w:val="21"/>
              </w:rPr>
            </w:pPr>
          </w:p>
        </w:tc>
      </w:tr>
      <w:tr w14:paraId="7E4F0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55C7FC7">
            <w:pPr>
              <w:spacing w:line="440" w:lineRule="exact"/>
              <w:jc w:val="center"/>
              <w:rPr>
                <w:szCs w:val="21"/>
              </w:rPr>
            </w:pPr>
          </w:p>
        </w:tc>
        <w:tc>
          <w:tcPr>
            <w:tcW w:w="721" w:type="dxa"/>
            <w:noWrap w:val="0"/>
            <w:vAlign w:val="top"/>
          </w:tcPr>
          <w:p w14:paraId="512FD890">
            <w:pPr>
              <w:spacing w:line="440" w:lineRule="exact"/>
              <w:jc w:val="center"/>
              <w:rPr>
                <w:szCs w:val="21"/>
              </w:rPr>
            </w:pPr>
          </w:p>
        </w:tc>
        <w:tc>
          <w:tcPr>
            <w:tcW w:w="719" w:type="dxa"/>
            <w:noWrap w:val="0"/>
            <w:vAlign w:val="top"/>
          </w:tcPr>
          <w:p w14:paraId="3FF5F605">
            <w:pPr>
              <w:spacing w:line="440" w:lineRule="exact"/>
              <w:jc w:val="center"/>
              <w:rPr>
                <w:szCs w:val="21"/>
              </w:rPr>
            </w:pPr>
          </w:p>
        </w:tc>
        <w:tc>
          <w:tcPr>
            <w:tcW w:w="1081" w:type="dxa"/>
            <w:noWrap w:val="0"/>
            <w:vAlign w:val="top"/>
          </w:tcPr>
          <w:p w14:paraId="0151310B">
            <w:pPr>
              <w:spacing w:line="440" w:lineRule="exact"/>
              <w:jc w:val="center"/>
              <w:rPr>
                <w:szCs w:val="21"/>
              </w:rPr>
            </w:pPr>
          </w:p>
        </w:tc>
        <w:tc>
          <w:tcPr>
            <w:tcW w:w="719" w:type="dxa"/>
            <w:noWrap w:val="0"/>
            <w:vAlign w:val="top"/>
          </w:tcPr>
          <w:p w14:paraId="393E2CBB">
            <w:pPr>
              <w:spacing w:line="440" w:lineRule="exact"/>
              <w:jc w:val="center"/>
              <w:rPr>
                <w:szCs w:val="21"/>
              </w:rPr>
            </w:pPr>
          </w:p>
        </w:tc>
        <w:tc>
          <w:tcPr>
            <w:tcW w:w="721" w:type="dxa"/>
            <w:noWrap w:val="0"/>
            <w:vAlign w:val="top"/>
          </w:tcPr>
          <w:p w14:paraId="76A6E2A6">
            <w:pPr>
              <w:spacing w:line="440" w:lineRule="exact"/>
              <w:jc w:val="center"/>
              <w:rPr>
                <w:szCs w:val="21"/>
              </w:rPr>
            </w:pPr>
          </w:p>
        </w:tc>
        <w:tc>
          <w:tcPr>
            <w:tcW w:w="719" w:type="dxa"/>
            <w:noWrap w:val="0"/>
            <w:vAlign w:val="top"/>
          </w:tcPr>
          <w:p w14:paraId="27D04F17">
            <w:pPr>
              <w:spacing w:line="440" w:lineRule="exact"/>
              <w:jc w:val="center"/>
              <w:rPr>
                <w:szCs w:val="21"/>
              </w:rPr>
            </w:pPr>
          </w:p>
        </w:tc>
        <w:tc>
          <w:tcPr>
            <w:tcW w:w="2523" w:type="dxa"/>
            <w:noWrap w:val="0"/>
            <w:vAlign w:val="top"/>
          </w:tcPr>
          <w:p w14:paraId="2BFC279A">
            <w:pPr>
              <w:spacing w:line="440" w:lineRule="exact"/>
              <w:jc w:val="center"/>
              <w:rPr>
                <w:szCs w:val="21"/>
              </w:rPr>
            </w:pPr>
          </w:p>
        </w:tc>
        <w:tc>
          <w:tcPr>
            <w:tcW w:w="672" w:type="dxa"/>
            <w:noWrap w:val="0"/>
            <w:vAlign w:val="top"/>
          </w:tcPr>
          <w:p w14:paraId="02F920D6">
            <w:pPr>
              <w:spacing w:line="440" w:lineRule="exact"/>
              <w:jc w:val="center"/>
              <w:rPr>
                <w:szCs w:val="21"/>
              </w:rPr>
            </w:pPr>
          </w:p>
        </w:tc>
      </w:tr>
      <w:tr w14:paraId="2416C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061B667">
            <w:pPr>
              <w:spacing w:line="440" w:lineRule="exact"/>
              <w:jc w:val="center"/>
              <w:rPr>
                <w:szCs w:val="21"/>
              </w:rPr>
            </w:pPr>
          </w:p>
        </w:tc>
        <w:tc>
          <w:tcPr>
            <w:tcW w:w="721" w:type="dxa"/>
            <w:noWrap w:val="0"/>
            <w:vAlign w:val="top"/>
          </w:tcPr>
          <w:p w14:paraId="1B3539BF">
            <w:pPr>
              <w:spacing w:line="440" w:lineRule="exact"/>
              <w:jc w:val="center"/>
              <w:rPr>
                <w:szCs w:val="21"/>
              </w:rPr>
            </w:pPr>
          </w:p>
        </w:tc>
        <w:tc>
          <w:tcPr>
            <w:tcW w:w="719" w:type="dxa"/>
            <w:noWrap w:val="0"/>
            <w:vAlign w:val="top"/>
          </w:tcPr>
          <w:p w14:paraId="7857737F">
            <w:pPr>
              <w:spacing w:line="440" w:lineRule="exact"/>
              <w:jc w:val="center"/>
              <w:rPr>
                <w:szCs w:val="21"/>
              </w:rPr>
            </w:pPr>
          </w:p>
        </w:tc>
        <w:tc>
          <w:tcPr>
            <w:tcW w:w="1081" w:type="dxa"/>
            <w:noWrap w:val="0"/>
            <w:vAlign w:val="top"/>
          </w:tcPr>
          <w:p w14:paraId="6CD146B9">
            <w:pPr>
              <w:spacing w:line="440" w:lineRule="exact"/>
              <w:jc w:val="center"/>
              <w:rPr>
                <w:szCs w:val="21"/>
              </w:rPr>
            </w:pPr>
          </w:p>
        </w:tc>
        <w:tc>
          <w:tcPr>
            <w:tcW w:w="719" w:type="dxa"/>
            <w:noWrap w:val="0"/>
            <w:vAlign w:val="top"/>
          </w:tcPr>
          <w:p w14:paraId="4C3EEC0F">
            <w:pPr>
              <w:spacing w:line="440" w:lineRule="exact"/>
              <w:jc w:val="center"/>
              <w:rPr>
                <w:szCs w:val="21"/>
              </w:rPr>
            </w:pPr>
          </w:p>
        </w:tc>
        <w:tc>
          <w:tcPr>
            <w:tcW w:w="721" w:type="dxa"/>
            <w:noWrap w:val="0"/>
            <w:vAlign w:val="top"/>
          </w:tcPr>
          <w:p w14:paraId="393AEA8A">
            <w:pPr>
              <w:spacing w:line="440" w:lineRule="exact"/>
              <w:jc w:val="center"/>
              <w:rPr>
                <w:szCs w:val="21"/>
              </w:rPr>
            </w:pPr>
          </w:p>
        </w:tc>
        <w:tc>
          <w:tcPr>
            <w:tcW w:w="719" w:type="dxa"/>
            <w:noWrap w:val="0"/>
            <w:vAlign w:val="top"/>
          </w:tcPr>
          <w:p w14:paraId="4E411B6F">
            <w:pPr>
              <w:spacing w:line="440" w:lineRule="exact"/>
              <w:jc w:val="center"/>
              <w:rPr>
                <w:szCs w:val="21"/>
              </w:rPr>
            </w:pPr>
          </w:p>
        </w:tc>
        <w:tc>
          <w:tcPr>
            <w:tcW w:w="2523" w:type="dxa"/>
            <w:noWrap w:val="0"/>
            <w:vAlign w:val="top"/>
          </w:tcPr>
          <w:p w14:paraId="6055C665">
            <w:pPr>
              <w:spacing w:line="440" w:lineRule="exact"/>
              <w:jc w:val="center"/>
              <w:rPr>
                <w:szCs w:val="21"/>
              </w:rPr>
            </w:pPr>
          </w:p>
        </w:tc>
        <w:tc>
          <w:tcPr>
            <w:tcW w:w="672" w:type="dxa"/>
            <w:noWrap w:val="0"/>
            <w:vAlign w:val="top"/>
          </w:tcPr>
          <w:p w14:paraId="00D2587A">
            <w:pPr>
              <w:spacing w:line="440" w:lineRule="exact"/>
              <w:jc w:val="center"/>
              <w:rPr>
                <w:szCs w:val="21"/>
              </w:rPr>
            </w:pPr>
          </w:p>
        </w:tc>
      </w:tr>
      <w:tr w14:paraId="2D0BA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0F5A78B">
            <w:pPr>
              <w:spacing w:line="440" w:lineRule="exact"/>
              <w:jc w:val="center"/>
              <w:rPr>
                <w:szCs w:val="21"/>
              </w:rPr>
            </w:pPr>
          </w:p>
        </w:tc>
        <w:tc>
          <w:tcPr>
            <w:tcW w:w="721" w:type="dxa"/>
            <w:noWrap w:val="0"/>
            <w:vAlign w:val="top"/>
          </w:tcPr>
          <w:p w14:paraId="5B0049BA">
            <w:pPr>
              <w:spacing w:line="440" w:lineRule="exact"/>
              <w:jc w:val="center"/>
              <w:rPr>
                <w:szCs w:val="21"/>
              </w:rPr>
            </w:pPr>
          </w:p>
        </w:tc>
        <w:tc>
          <w:tcPr>
            <w:tcW w:w="719" w:type="dxa"/>
            <w:noWrap w:val="0"/>
            <w:vAlign w:val="top"/>
          </w:tcPr>
          <w:p w14:paraId="5922C950">
            <w:pPr>
              <w:spacing w:line="440" w:lineRule="exact"/>
              <w:jc w:val="center"/>
              <w:rPr>
                <w:szCs w:val="21"/>
              </w:rPr>
            </w:pPr>
          </w:p>
        </w:tc>
        <w:tc>
          <w:tcPr>
            <w:tcW w:w="1081" w:type="dxa"/>
            <w:noWrap w:val="0"/>
            <w:vAlign w:val="top"/>
          </w:tcPr>
          <w:p w14:paraId="17F88152">
            <w:pPr>
              <w:spacing w:line="440" w:lineRule="exact"/>
              <w:jc w:val="center"/>
              <w:rPr>
                <w:szCs w:val="21"/>
              </w:rPr>
            </w:pPr>
          </w:p>
        </w:tc>
        <w:tc>
          <w:tcPr>
            <w:tcW w:w="719" w:type="dxa"/>
            <w:noWrap w:val="0"/>
            <w:vAlign w:val="top"/>
          </w:tcPr>
          <w:p w14:paraId="23414296">
            <w:pPr>
              <w:spacing w:line="440" w:lineRule="exact"/>
              <w:jc w:val="center"/>
              <w:rPr>
                <w:szCs w:val="21"/>
              </w:rPr>
            </w:pPr>
          </w:p>
        </w:tc>
        <w:tc>
          <w:tcPr>
            <w:tcW w:w="721" w:type="dxa"/>
            <w:noWrap w:val="0"/>
            <w:vAlign w:val="top"/>
          </w:tcPr>
          <w:p w14:paraId="53693064">
            <w:pPr>
              <w:spacing w:line="440" w:lineRule="exact"/>
              <w:jc w:val="center"/>
              <w:rPr>
                <w:szCs w:val="21"/>
              </w:rPr>
            </w:pPr>
          </w:p>
        </w:tc>
        <w:tc>
          <w:tcPr>
            <w:tcW w:w="719" w:type="dxa"/>
            <w:noWrap w:val="0"/>
            <w:vAlign w:val="top"/>
          </w:tcPr>
          <w:p w14:paraId="2BFFDB3F">
            <w:pPr>
              <w:spacing w:line="440" w:lineRule="exact"/>
              <w:jc w:val="center"/>
              <w:rPr>
                <w:szCs w:val="21"/>
              </w:rPr>
            </w:pPr>
          </w:p>
        </w:tc>
        <w:tc>
          <w:tcPr>
            <w:tcW w:w="2523" w:type="dxa"/>
            <w:noWrap w:val="0"/>
            <w:vAlign w:val="top"/>
          </w:tcPr>
          <w:p w14:paraId="7C5E748C">
            <w:pPr>
              <w:spacing w:line="440" w:lineRule="exact"/>
              <w:jc w:val="center"/>
              <w:rPr>
                <w:szCs w:val="21"/>
              </w:rPr>
            </w:pPr>
          </w:p>
        </w:tc>
        <w:tc>
          <w:tcPr>
            <w:tcW w:w="672" w:type="dxa"/>
            <w:noWrap w:val="0"/>
            <w:vAlign w:val="top"/>
          </w:tcPr>
          <w:p w14:paraId="0A3240B8">
            <w:pPr>
              <w:spacing w:line="440" w:lineRule="exact"/>
              <w:jc w:val="center"/>
              <w:rPr>
                <w:szCs w:val="21"/>
              </w:rPr>
            </w:pPr>
          </w:p>
        </w:tc>
      </w:tr>
      <w:tr w14:paraId="6AB7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6E87A7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C72E20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C3644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D5C433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F9C4E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2A3F59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F62864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04511C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18F453C">
            <w:pPr>
              <w:spacing w:line="440" w:lineRule="exact"/>
              <w:jc w:val="center"/>
              <w:rPr>
                <w:szCs w:val="21"/>
              </w:rPr>
            </w:pPr>
          </w:p>
        </w:tc>
      </w:tr>
      <w:tr w14:paraId="4D866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BB5106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DE6EB9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69DBDA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8AA79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0271E6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AB0620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C1851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C79319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8FB95BE">
            <w:pPr>
              <w:spacing w:line="440" w:lineRule="exact"/>
              <w:jc w:val="center"/>
              <w:rPr>
                <w:szCs w:val="21"/>
              </w:rPr>
            </w:pPr>
          </w:p>
        </w:tc>
      </w:tr>
      <w:tr w14:paraId="25706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14D602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FC3FBB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22FF22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CA27F1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B1B7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56BDE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9D185D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B6702C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21AB427">
            <w:pPr>
              <w:spacing w:line="440" w:lineRule="exact"/>
              <w:jc w:val="center"/>
              <w:rPr>
                <w:szCs w:val="21"/>
              </w:rPr>
            </w:pPr>
          </w:p>
        </w:tc>
      </w:tr>
      <w:tr w14:paraId="06D1B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69FAF6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19D95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6FC607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688DAD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390118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119D09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9C2A4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A311A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74B52FF">
            <w:pPr>
              <w:spacing w:line="440" w:lineRule="exact"/>
              <w:jc w:val="center"/>
              <w:rPr>
                <w:szCs w:val="21"/>
              </w:rPr>
            </w:pPr>
          </w:p>
        </w:tc>
      </w:tr>
      <w:tr w14:paraId="75D0A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5B23F7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E727C7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0A38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5828D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0B6482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8A4879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90E337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A99BDD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7C8235D">
            <w:pPr>
              <w:spacing w:line="440" w:lineRule="exact"/>
              <w:jc w:val="center"/>
              <w:rPr>
                <w:szCs w:val="21"/>
              </w:rPr>
            </w:pPr>
          </w:p>
        </w:tc>
      </w:tr>
      <w:tr w14:paraId="51E86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6B50D8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A20E2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72EEEB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8C58A3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5AFE1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8280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7831D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E11F99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E4E4D0F">
            <w:pPr>
              <w:spacing w:line="440" w:lineRule="exact"/>
              <w:jc w:val="center"/>
              <w:rPr>
                <w:szCs w:val="21"/>
              </w:rPr>
            </w:pPr>
          </w:p>
        </w:tc>
      </w:tr>
      <w:tr w14:paraId="1F457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0B9ECB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D277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34E6C0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49C6D7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596BCE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E85D5D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948568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7A89B2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83B0BC5">
            <w:pPr>
              <w:spacing w:line="440" w:lineRule="exact"/>
              <w:jc w:val="center"/>
              <w:rPr>
                <w:szCs w:val="21"/>
              </w:rPr>
            </w:pPr>
          </w:p>
        </w:tc>
      </w:tr>
      <w:tr w14:paraId="7E611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1822B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34F37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82668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4256FC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C05F4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F9EE12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9C0695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EBF6C4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178D09A">
            <w:pPr>
              <w:spacing w:line="440" w:lineRule="exact"/>
              <w:jc w:val="center"/>
              <w:rPr>
                <w:szCs w:val="21"/>
              </w:rPr>
            </w:pPr>
          </w:p>
        </w:tc>
      </w:tr>
      <w:tr w14:paraId="2BBE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73B073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D550D6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43E9F0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6831D4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5008F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85344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5CCF0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25A2D3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0071344">
            <w:pPr>
              <w:spacing w:line="440" w:lineRule="exact"/>
              <w:jc w:val="center"/>
              <w:rPr>
                <w:szCs w:val="21"/>
              </w:rPr>
            </w:pPr>
          </w:p>
        </w:tc>
      </w:tr>
      <w:tr w14:paraId="1E41A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BEAD78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33EE0D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67FD3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619BF9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11A7CF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E1D633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7A7D6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C2A61E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8A4B881">
            <w:pPr>
              <w:spacing w:line="440" w:lineRule="exact"/>
              <w:jc w:val="center"/>
              <w:rPr>
                <w:szCs w:val="21"/>
              </w:rPr>
            </w:pPr>
          </w:p>
        </w:tc>
      </w:tr>
    </w:tbl>
    <w:p w14:paraId="6A6F68A2">
      <w:pPr>
        <w:topLinePunct/>
        <w:spacing w:line="440" w:lineRule="exact"/>
        <w:jc w:val="center"/>
        <w:rPr>
          <w:sz w:val="20"/>
        </w:rPr>
      </w:pPr>
    </w:p>
    <w:p w14:paraId="48181D99">
      <w:pPr>
        <w:topLinePunct/>
        <w:spacing w:line="440" w:lineRule="exact"/>
        <w:jc w:val="center"/>
        <w:rPr>
          <w:rFonts w:hint="eastAsia"/>
          <w:sz w:val="20"/>
        </w:rPr>
      </w:pPr>
      <w:r>
        <w:rPr>
          <w:sz w:val="20"/>
        </w:rPr>
        <w:br w:type="page"/>
      </w:r>
    </w:p>
    <w:p w14:paraId="3E3CE3FE">
      <w:pPr>
        <w:pStyle w:val="4"/>
        <w:jc w:val="both"/>
        <w:rPr>
          <w:rFonts w:eastAsia="黑体"/>
          <w:sz w:val="23"/>
          <w:szCs w:val="23"/>
        </w:rPr>
      </w:pPr>
      <w:bookmarkStart w:id="306" w:name="_Toc247085889"/>
      <w:bookmarkStart w:id="307" w:name="_Toc246996371"/>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65C8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722EB58">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24CF09D">
            <w:pPr>
              <w:spacing w:line="440" w:lineRule="exact"/>
              <w:jc w:val="center"/>
              <w:rPr>
                <w:rFonts w:ascii="宋体" w:hAnsi="宋体"/>
                <w:szCs w:val="21"/>
              </w:rPr>
            </w:pPr>
          </w:p>
        </w:tc>
        <w:tc>
          <w:tcPr>
            <w:tcW w:w="927" w:type="dxa"/>
            <w:noWrap w:val="0"/>
            <w:vAlign w:val="center"/>
          </w:tcPr>
          <w:p w14:paraId="200C11BA">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38A40E6B">
            <w:pPr>
              <w:spacing w:line="440" w:lineRule="exact"/>
              <w:jc w:val="center"/>
              <w:rPr>
                <w:rFonts w:ascii="宋体" w:hAnsi="宋体"/>
                <w:szCs w:val="21"/>
              </w:rPr>
            </w:pPr>
          </w:p>
        </w:tc>
        <w:tc>
          <w:tcPr>
            <w:tcW w:w="2130" w:type="dxa"/>
            <w:gridSpan w:val="3"/>
            <w:noWrap w:val="0"/>
            <w:vAlign w:val="center"/>
          </w:tcPr>
          <w:p w14:paraId="41B442F8">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2420A80">
            <w:pPr>
              <w:spacing w:line="440" w:lineRule="exact"/>
              <w:rPr>
                <w:rFonts w:ascii="宋体" w:hAnsi="宋体"/>
                <w:szCs w:val="21"/>
              </w:rPr>
            </w:pPr>
          </w:p>
        </w:tc>
      </w:tr>
      <w:tr w14:paraId="655D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E95F31F">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17F78BC3">
            <w:pPr>
              <w:spacing w:line="440" w:lineRule="exact"/>
              <w:jc w:val="center"/>
              <w:rPr>
                <w:rFonts w:ascii="宋体" w:hAnsi="宋体"/>
                <w:szCs w:val="21"/>
              </w:rPr>
            </w:pPr>
          </w:p>
        </w:tc>
        <w:tc>
          <w:tcPr>
            <w:tcW w:w="927" w:type="dxa"/>
            <w:noWrap w:val="0"/>
            <w:vAlign w:val="center"/>
          </w:tcPr>
          <w:p w14:paraId="0AE92F52">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657D929C">
            <w:pPr>
              <w:spacing w:line="440" w:lineRule="exact"/>
              <w:jc w:val="center"/>
              <w:rPr>
                <w:rFonts w:ascii="宋体" w:hAnsi="宋体"/>
                <w:szCs w:val="21"/>
              </w:rPr>
            </w:pPr>
          </w:p>
        </w:tc>
        <w:tc>
          <w:tcPr>
            <w:tcW w:w="2130" w:type="dxa"/>
            <w:gridSpan w:val="3"/>
            <w:noWrap w:val="0"/>
            <w:vAlign w:val="center"/>
          </w:tcPr>
          <w:p w14:paraId="732E325F">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25111B26">
            <w:pPr>
              <w:spacing w:line="440" w:lineRule="exact"/>
              <w:rPr>
                <w:rFonts w:ascii="宋体" w:hAnsi="宋体"/>
                <w:szCs w:val="21"/>
              </w:rPr>
            </w:pPr>
          </w:p>
        </w:tc>
      </w:tr>
      <w:tr w14:paraId="6230A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786C3C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1083E971">
            <w:pPr>
              <w:spacing w:line="440" w:lineRule="exact"/>
              <w:rPr>
                <w:rFonts w:ascii="宋体" w:hAnsi="宋体"/>
                <w:szCs w:val="21"/>
              </w:rPr>
            </w:pPr>
            <w:r>
              <w:rPr>
                <w:rFonts w:ascii="宋体" w:hAnsi="宋体"/>
                <w:szCs w:val="21"/>
              </w:rPr>
              <w:t xml:space="preserve">      年毕业于            学校        专业</w:t>
            </w:r>
          </w:p>
        </w:tc>
      </w:tr>
      <w:tr w14:paraId="6DBEF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694760F">
            <w:pPr>
              <w:spacing w:line="440" w:lineRule="exact"/>
              <w:rPr>
                <w:rFonts w:ascii="宋体" w:hAnsi="宋体"/>
                <w:szCs w:val="21"/>
              </w:rPr>
            </w:pPr>
            <w:r>
              <w:rPr>
                <w:rFonts w:ascii="宋体" w:hAnsi="宋体"/>
                <w:szCs w:val="21"/>
              </w:rPr>
              <w:t>主要工作经历</w:t>
            </w:r>
          </w:p>
        </w:tc>
      </w:tr>
      <w:tr w14:paraId="2263E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54EF622D">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0011FBE0">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4D57C8E9">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39F8C078">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4BE38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F2EB7A5">
            <w:pPr>
              <w:spacing w:line="440" w:lineRule="exact"/>
              <w:rPr>
                <w:rFonts w:eastAsia="黑体"/>
                <w:szCs w:val="21"/>
              </w:rPr>
            </w:pPr>
          </w:p>
        </w:tc>
        <w:tc>
          <w:tcPr>
            <w:tcW w:w="3420" w:type="dxa"/>
            <w:gridSpan w:val="4"/>
            <w:noWrap w:val="0"/>
            <w:vAlign w:val="top"/>
          </w:tcPr>
          <w:p w14:paraId="6F93064E">
            <w:pPr>
              <w:spacing w:line="440" w:lineRule="exact"/>
              <w:rPr>
                <w:rFonts w:eastAsia="黑体"/>
                <w:szCs w:val="21"/>
              </w:rPr>
            </w:pPr>
          </w:p>
        </w:tc>
        <w:tc>
          <w:tcPr>
            <w:tcW w:w="1261" w:type="dxa"/>
            <w:noWrap w:val="0"/>
            <w:vAlign w:val="top"/>
          </w:tcPr>
          <w:p w14:paraId="4357410E">
            <w:pPr>
              <w:spacing w:line="440" w:lineRule="exact"/>
              <w:rPr>
                <w:rFonts w:eastAsia="黑体"/>
                <w:szCs w:val="21"/>
              </w:rPr>
            </w:pPr>
          </w:p>
        </w:tc>
        <w:tc>
          <w:tcPr>
            <w:tcW w:w="2296" w:type="dxa"/>
            <w:gridSpan w:val="2"/>
            <w:noWrap w:val="0"/>
            <w:vAlign w:val="top"/>
          </w:tcPr>
          <w:p w14:paraId="1F05AE59">
            <w:pPr>
              <w:spacing w:line="440" w:lineRule="exact"/>
              <w:rPr>
                <w:rFonts w:eastAsia="黑体"/>
                <w:szCs w:val="21"/>
              </w:rPr>
            </w:pPr>
          </w:p>
        </w:tc>
      </w:tr>
      <w:tr w14:paraId="3B353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604C415">
            <w:pPr>
              <w:spacing w:line="440" w:lineRule="exact"/>
              <w:rPr>
                <w:rFonts w:eastAsia="黑体"/>
                <w:szCs w:val="21"/>
              </w:rPr>
            </w:pPr>
          </w:p>
        </w:tc>
        <w:tc>
          <w:tcPr>
            <w:tcW w:w="3420" w:type="dxa"/>
            <w:gridSpan w:val="4"/>
            <w:noWrap w:val="0"/>
            <w:vAlign w:val="top"/>
          </w:tcPr>
          <w:p w14:paraId="50E43B49">
            <w:pPr>
              <w:spacing w:line="440" w:lineRule="exact"/>
              <w:rPr>
                <w:rFonts w:eastAsia="黑体"/>
                <w:szCs w:val="21"/>
              </w:rPr>
            </w:pPr>
          </w:p>
        </w:tc>
        <w:tc>
          <w:tcPr>
            <w:tcW w:w="1261" w:type="dxa"/>
            <w:noWrap w:val="0"/>
            <w:vAlign w:val="top"/>
          </w:tcPr>
          <w:p w14:paraId="2BF131DD">
            <w:pPr>
              <w:spacing w:line="440" w:lineRule="exact"/>
              <w:rPr>
                <w:rFonts w:eastAsia="黑体"/>
                <w:szCs w:val="21"/>
              </w:rPr>
            </w:pPr>
          </w:p>
        </w:tc>
        <w:tc>
          <w:tcPr>
            <w:tcW w:w="2296" w:type="dxa"/>
            <w:gridSpan w:val="2"/>
            <w:noWrap w:val="0"/>
            <w:vAlign w:val="top"/>
          </w:tcPr>
          <w:p w14:paraId="6F18293B">
            <w:pPr>
              <w:spacing w:line="440" w:lineRule="exact"/>
              <w:rPr>
                <w:rFonts w:eastAsia="黑体"/>
                <w:szCs w:val="21"/>
              </w:rPr>
            </w:pPr>
          </w:p>
        </w:tc>
      </w:tr>
      <w:tr w14:paraId="3097E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868838C">
            <w:pPr>
              <w:spacing w:line="440" w:lineRule="exact"/>
              <w:rPr>
                <w:rFonts w:eastAsia="黑体"/>
                <w:szCs w:val="21"/>
              </w:rPr>
            </w:pPr>
          </w:p>
        </w:tc>
        <w:tc>
          <w:tcPr>
            <w:tcW w:w="3420" w:type="dxa"/>
            <w:gridSpan w:val="4"/>
            <w:noWrap w:val="0"/>
            <w:vAlign w:val="top"/>
          </w:tcPr>
          <w:p w14:paraId="148B1F02">
            <w:pPr>
              <w:spacing w:line="440" w:lineRule="exact"/>
              <w:rPr>
                <w:rFonts w:eastAsia="黑体"/>
                <w:szCs w:val="21"/>
              </w:rPr>
            </w:pPr>
          </w:p>
        </w:tc>
        <w:tc>
          <w:tcPr>
            <w:tcW w:w="1261" w:type="dxa"/>
            <w:noWrap w:val="0"/>
            <w:vAlign w:val="top"/>
          </w:tcPr>
          <w:p w14:paraId="4A1BC893">
            <w:pPr>
              <w:spacing w:line="440" w:lineRule="exact"/>
              <w:rPr>
                <w:rFonts w:eastAsia="黑体"/>
                <w:szCs w:val="21"/>
              </w:rPr>
            </w:pPr>
          </w:p>
        </w:tc>
        <w:tc>
          <w:tcPr>
            <w:tcW w:w="2296" w:type="dxa"/>
            <w:gridSpan w:val="2"/>
            <w:noWrap w:val="0"/>
            <w:vAlign w:val="top"/>
          </w:tcPr>
          <w:p w14:paraId="08D81D8D">
            <w:pPr>
              <w:spacing w:line="440" w:lineRule="exact"/>
              <w:rPr>
                <w:rFonts w:eastAsia="黑体"/>
                <w:szCs w:val="21"/>
              </w:rPr>
            </w:pPr>
          </w:p>
        </w:tc>
      </w:tr>
      <w:tr w14:paraId="02152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3B46ECA">
            <w:pPr>
              <w:spacing w:line="440" w:lineRule="exact"/>
              <w:rPr>
                <w:rFonts w:eastAsia="黑体"/>
                <w:szCs w:val="21"/>
              </w:rPr>
            </w:pPr>
          </w:p>
        </w:tc>
        <w:tc>
          <w:tcPr>
            <w:tcW w:w="3420" w:type="dxa"/>
            <w:gridSpan w:val="4"/>
            <w:noWrap w:val="0"/>
            <w:vAlign w:val="top"/>
          </w:tcPr>
          <w:p w14:paraId="180ECCD0">
            <w:pPr>
              <w:spacing w:line="440" w:lineRule="exact"/>
              <w:rPr>
                <w:rFonts w:eastAsia="黑体"/>
                <w:szCs w:val="21"/>
              </w:rPr>
            </w:pPr>
          </w:p>
        </w:tc>
        <w:tc>
          <w:tcPr>
            <w:tcW w:w="1261" w:type="dxa"/>
            <w:noWrap w:val="0"/>
            <w:vAlign w:val="top"/>
          </w:tcPr>
          <w:p w14:paraId="6C675236">
            <w:pPr>
              <w:spacing w:line="440" w:lineRule="exact"/>
              <w:rPr>
                <w:rFonts w:eastAsia="黑体"/>
                <w:szCs w:val="21"/>
              </w:rPr>
            </w:pPr>
          </w:p>
        </w:tc>
        <w:tc>
          <w:tcPr>
            <w:tcW w:w="2296" w:type="dxa"/>
            <w:gridSpan w:val="2"/>
            <w:noWrap w:val="0"/>
            <w:vAlign w:val="top"/>
          </w:tcPr>
          <w:p w14:paraId="10A6245B">
            <w:pPr>
              <w:spacing w:line="440" w:lineRule="exact"/>
              <w:rPr>
                <w:rFonts w:eastAsia="黑体"/>
                <w:szCs w:val="21"/>
              </w:rPr>
            </w:pPr>
          </w:p>
        </w:tc>
      </w:tr>
      <w:tr w14:paraId="76C98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F90BEFA">
            <w:pPr>
              <w:spacing w:line="440" w:lineRule="exact"/>
              <w:rPr>
                <w:rFonts w:eastAsia="黑体"/>
                <w:szCs w:val="21"/>
              </w:rPr>
            </w:pPr>
          </w:p>
        </w:tc>
        <w:tc>
          <w:tcPr>
            <w:tcW w:w="3420" w:type="dxa"/>
            <w:gridSpan w:val="4"/>
            <w:noWrap w:val="0"/>
            <w:vAlign w:val="top"/>
          </w:tcPr>
          <w:p w14:paraId="5120640C">
            <w:pPr>
              <w:spacing w:line="440" w:lineRule="exact"/>
              <w:rPr>
                <w:rFonts w:eastAsia="黑体"/>
                <w:szCs w:val="21"/>
              </w:rPr>
            </w:pPr>
          </w:p>
        </w:tc>
        <w:tc>
          <w:tcPr>
            <w:tcW w:w="1261" w:type="dxa"/>
            <w:noWrap w:val="0"/>
            <w:vAlign w:val="top"/>
          </w:tcPr>
          <w:p w14:paraId="373E7356">
            <w:pPr>
              <w:spacing w:line="440" w:lineRule="exact"/>
              <w:rPr>
                <w:rFonts w:eastAsia="黑体"/>
                <w:szCs w:val="21"/>
              </w:rPr>
            </w:pPr>
          </w:p>
        </w:tc>
        <w:tc>
          <w:tcPr>
            <w:tcW w:w="2296" w:type="dxa"/>
            <w:gridSpan w:val="2"/>
            <w:noWrap w:val="0"/>
            <w:vAlign w:val="top"/>
          </w:tcPr>
          <w:p w14:paraId="23FE1880">
            <w:pPr>
              <w:spacing w:line="440" w:lineRule="exact"/>
              <w:rPr>
                <w:rFonts w:eastAsia="黑体"/>
                <w:szCs w:val="21"/>
              </w:rPr>
            </w:pPr>
          </w:p>
        </w:tc>
      </w:tr>
      <w:tr w14:paraId="56581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62FDDB9">
            <w:pPr>
              <w:spacing w:line="440" w:lineRule="exact"/>
              <w:rPr>
                <w:rFonts w:eastAsia="黑体"/>
                <w:szCs w:val="21"/>
              </w:rPr>
            </w:pPr>
          </w:p>
        </w:tc>
        <w:tc>
          <w:tcPr>
            <w:tcW w:w="3420" w:type="dxa"/>
            <w:gridSpan w:val="4"/>
            <w:noWrap w:val="0"/>
            <w:vAlign w:val="top"/>
          </w:tcPr>
          <w:p w14:paraId="53F969E6">
            <w:pPr>
              <w:spacing w:line="440" w:lineRule="exact"/>
              <w:rPr>
                <w:rFonts w:eastAsia="黑体"/>
                <w:szCs w:val="21"/>
              </w:rPr>
            </w:pPr>
          </w:p>
        </w:tc>
        <w:tc>
          <w:tcPr>
            <w:tcW w:w="1261" w:type="dxa"/>
            <w:noWrap w:val="0"/>
            <w:vAlign w:val="top"/>
          </w:tcPr>
          <w:p w14:paraId="0291EB0B">
            <w:pPr>
              <w:spacing w:line="440" w:lineRule="exact"/>
              <w:rPr>
                <w:rFonts w:eastAsia="黑体"/>
                <w:szCs w:val="21"/>
              </w:rPr>
            </w:pPr>
          </w:p>
        </w:tc>
        <w:tc>
          <w:tcPr>
            <w:tcW w:w="2296" w:type="dxa"/>
            <w:gridSpan w:val="2"/>
            <w:noWrap w:val="0"/>
            <w:vAlign w:val="top"/>
          </w:tcPr>
          <w:p w14:paraId="427C0EA3">
            <w:pPr>
              <w:spacing w:line="440" w:lineRule="exact"/>
              <w:rPr>
                <w:rFonts w:eastAsia="黑体"/>
                <w:szCs w:val="21"/>
              </w:rPr>
            </w:pPr>
          </w:p>
        </w:tc>
      </w:tr>
      <w:tr w14:paraId="2ABBC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ECDB6FA">
            <w:pPr>
              <w:spacing w:line="440" w:lineRule="exact"/>
              <w:rPr>
                <w:rFonts w:eastAsia="黑体"/>
                <w:szCs w:val="21"/>
              </w:rPr>
            </w:pPr>
          </w:p>
        </w:tc>
        <w:tc>
          <w:tcPr>
            <w:tcW w:w="3420" w:type="dxa"/>
            <w:gridSpan w:val="4"/>
            <w:noWrap w:val="0"/>
            <w:vAlign w:val="top"/>
          </w:tcPr>
          <w:p w14:paraId="5C4D5382">
            <w:pPr>
              <w:spacing w:line="440" w:lineRule="exact"/>
              <w:rPr>
                <w:rFonts w:eastAsia="黑体"/>
                <w:szCs w:val="21"/>
              </w:rPr>
            </w:pPr>
          </w:p>
        </w:tc>
        <w:tc>
          <w:tcPr>
            <w:tcW w:w="1261" w:type="dxa"/>
            <w:noWrap w:val="0"/>
            <w:vAlign w:val="top"/>
          </w:tcPr>
          <w:p w14:paraId="08F3CA08">
            <w:pPr>
              <w:spacing w:line="440" w:lineRule="exact"/>
              <w:rPr>
                <w:rFonts w:eastAsia="黑体"/>
                <w:szCs w:val="21"/>
              </w:rPr>
            </w:pPr>
          </w:p>
        </w:tc>
        <w:tc>
          <w:tcPr>
            <w:tcW w:w="2296" w:type="dxa"/>
            <w:gridSpan w:val="2"/>
            <w:noWrap w:val="0"/>
            <w:vAlign w:val="top"/>
          </w:tcPr>
          <w:p w14:paraId="7647A092">
            <w:pPr>
              <w:spacing w:line="440" w:lineRule="exact"/>
              <w:rPr>
                <w:rFonts w:eastAsia="黑体"/>
                <w:szCs w:val="21"/>
              </w:rPr>
            </w:pPr>
          </w:p>
        </w:tc>
      </w:tr>
      <w:tr w14:paraId="14565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D6CC21">
            <w:pPr>
              <w:spacing w:line="440" w:lineRule="exact"/>
              <w:rPr>
                <w:rFonts w:eastAsia="黑体"/>
                <w:szCs w:val="21"/>
              </w:rPr>
            </w:pPr>
          </w:p>
        </w:tc>
        <w:tc>
          <w:tcPr>
            <w:tcW w:w="3420" w:type="dxa"/>
            <w:gridSpan w:val="4"/>
            <w:noWrap w:val="0"/>
            <w:vAlign w:val="top"/>
          </w:tcPr>
          <w:p w14:paraId="435312F5">
            <w:pPr>
              <w:spacing w:line="440" w:lineRule="exact"/>
              <w:rPr>
                <w:rFonts w:eastAsia="黑体"/>
                <w:szCs w:val="21"/>
              </w:rPr>
            </w:pPr>
          </w:p>
        </w:tc>
        <w:tc>
          <w:tcPr>
            <w:tcW w:w="1261" w:type="dxa"/>
            <w:noWrap w:val="0"/>
            <w:vAlign w:val="top"/>
          </w:tcPr>
          <w:p w14:paraId="108C5088">
            <w:pPr>
              <w:spacing w:line="440" w:lineRule="exact"/>
              <w:rPr>
                <w:rFonts w:eastAsia="黑体"/>
                <w:szCs w:val="21"/>
              </w:rPr>
            </w:pPr>
          </w:p>
        </w:tc>
        <w:tc>
          <w:tcPr>
            <w:tcW w:w="2296" w:type="dxa"/>
            <w:gridSpan w:val="2"/>
            <w:noWrap w:val="0"/>
            <w:vAlign w:val="top"/>
          </w:tcPr>
          <w:p w14:paraId="19D32A36">
            <w:pPr>
              <w:spacing w:line="440" w:lineRule="exact"/>
              <w:rPr>
                <w:rFonts w:eastAsia="黑体"/>
                <w:szCs w:val="21"/>
              </w:rPr>
            </w:pPr>
          </w:p>
        </w:tc>
      </w:tr>
      <w:tr w14:paraId="5F404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49C84D">
            <w:pPr>
              <w:spacing w:line="440" w:lineRule="exact"/>
              <w:rPr>
                <w:rFonts w:eastAsia="黑体"/>
                <w:szCs w:val="21"/>
              </w:rPr>
            </w:pPr>
          </w:p>
        </w:tc>
        <w:tc>
          <w:tcPr>
            <w:tcW w:w="3420" w:type="dxa"/>
            <w:gridSpan w:val="4"/>
            <w:noWrap w:val="0"/>
            <w:vAlign w:val="top"/>
          </w:tcPr>
          <w:p w14:paraId="6AA211C3">
            <w:pPr>
              <w:spacing w:line="440" w:lineRule="exact"/>
              <w:rPr>
                <w:rFonts w:eastAsia="黑体"/>
                <w:szCs w:val="21"/>
              </w:rPr>
            </w:pPr>
          </w:p>
        </w:tc>
        <w:tc>
          <w:tcPr>
            <w:tcW w:w="1261" w:type="dxa"/>
            <w:noWrap w:val="0"/>
            <w:vAlign w:val="top"/>
          </w:tcPr>
          <w:p w14:paraId="2289E0EF">
            <w:pPr>
              <w:spacing w:line="440" w:lineRule="exact"/>
              <w:rPr>
                <w:rFonts w:eastAsia="黑体"/>
                <w:szCs w:val="21"/>
              </w:rPr>
            </w:pPr>
          </w:p>
        </w:tc>
        <w:tc>
          <w:tcPr>
            <w:tcW w:w="2296" w:type="dxa"/>
            <w:gridSpan w:val="2"/>
            <w:noWrap w:val="0"/>
            <w:vAlign w:val="top"/>
          </w:tcPr>
          <w:p w14:paraId="3609A6FF">
            <w:pPr>
              <w:spacing w:line="440" w:lineRule="exact"/>
              <w:rPr>
                <w:rFonts w:eastAsia="黑体"/>
                <w:szCs w:val="21"/>
              </w:rPr>
            </w:pPr>
          </w:p>
        </w:tc>
      </w:tr>
      <w:tr w14:paraId="59C8F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9CD9D2F">
            <w:pPr>
              <w:spacing w:line="440" w:lineRule="exact"/>
              <w:rPr>
                <w:rFonts w:eastAsia="黑体"/>
                <w:szCs w:val="21"/>
              </w:rPr>
            </w:pPr>
          </w:p>
        </w:tc>
        <w:tc>
          <w:tcPr>
            <w:tcW w:w="3420" w:type="dxa"/>
            <w:gridSpan w:val="4"/>
            <w:noWrap w:val="0"/>
            <w:vAlign w:val="top"/>
          </w:tcPr>
          <w:p w14:paraId="02D4F091">
            <w:pPr>
              <w:spacing w:line="440" w:lineRule="exact"/>
              <w:rPr>
                <w:rFonts w:eastAsia="黑体"/>
                <w:szCs w:val="21"/>
              </w:rPr>
            </w:pPr>
          </w:p>
        </w:tc>
        <w:tc>
          <w:tcPr>
            <w:tcW w:w="1261" w:type="dxa"/>
            <w:noWrap w:val="0"/>
            <w:vAlign w:val="top"/>
          </w:tcPr>
          <w:p w14:paraId="741145B3">
            <w:pPr>
              <w:spacing w:line="440" w:lineRule="exact"/>
              <w:rPr>
                <w:rFonts w:eastAsia="黑体"/>
                <w:szCs w:val="21"/>
              </w:rPr>
            </w:pPr>
          </w:p>
        </w:tc>
        <w:tc>
          <w:tcPr>
            <w:tcW w:w="2296" w:type="dxa"/>
            <w:gridSpan w:val="2"/>
            <w:noWrap w:val="0"/>
            <w:vAlign w:val="top"/>
          </w:tcPr>
          <w:p w14:paraId="0130369E">
            <w:pPr>
              <w:spacing w:line="440" w:lineRule="exact"/>
              <w:rPr>
                <w:rFonts w:eastAsia="黑体"/>
                <w:szCs w:val="21"/>
              </w:rPr>
            </w:pPr>
          </w:p>
        </w:tc>
      </w:tr>
      <w:tr w14:paraId="4E929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412E420">
            <w:pPr>
              <w:spacing w:line="440" w:lineRule="exact"/>
              <w:rPr>
                <w:rFonts w:eastAsia="黑体"/>
                <w:szCs w:val="21"/>
              </w:rPr>
            </w:pPr>
          </w:p>
        </w:tc>
        <w:tc>
          <w:tcPr>
            <w:tcW w:w="3420" w:type="dxa"/>
            <w:gridSpan w:val="4"/>
            <w:noWrap w:val="0"/>
            <w:vAlign w:val="top"/>
          </w:tcPr>
          <w:p w14:paraId="254C0A55">
            <w:pPr>
              <w:spacing w:line="440" w:lineRule="exact"/>
              <w:rPr>
                <w:rFonts w:eastAsia="黑体"/>
                <w:szCs w:val="21"/>
              </w:rPr>
            </w:pPr>
          </w:p>
        </w:tc>
        <w:tc>
          <w:tcPr>
            <w:tcW w:w="1261" w:type="dxa"/>
            <w:noWrap w:val="0"/>
            <w:vAlign w:val="top"/>
          </w:tcPr>
          <w:p w14:paraId="66780971">
            <w:pPr>
              <w:spacing w:line="440" w:lineRule="exact"/>
              <w:rPr>
                <w:rFonts w:eastAsia="黑体"/>
                <w:szCs w:val="21"/>
              </w:rPr>
            </w:pPr>
          </w:p>
        </w:tc>
        <w:tc>
          <w:tcPr>
            <w:tcW w:w="2296" w:type="dxa"/>
            <w:gridSpan w:val="2"/>
            <w:noWrap w:val="0"/>
            <w:vAlign w:val="top"/>
          </w:tcPr>
          <w:p w14:paraId="66C8809C">
            <w:pPr>
              <w:spacing w:line="440" w:lineRule="exact"/>
              <w:rPr>
                <w:rFonts w:eastAsia="黑体"/>
                <w:szCs w:val="21"/>
              </w:rPr>
            </w:pPr>
          </w:p>
        </w:tc>
      </w:tr>
      <w:tr w14:paraId="62FDF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7A193BD">
            <w:pPr>
              <w:spacing w:line="440" w:lineRule="exact"/>
              <w:rPr>
                <w:rFonts w:eastAsia="黑体"/>
                <w:szCs w:val="21"/>
              </w:rPr>
            </w:pPr>
          </w:p>
        </w:tc>
        <w:tc>
          <w:tcPr>
            <w:tcW w:w="3420" w:type="dxa"/>
            <w:gridSpan w:val="4"/>
            <w:noWrap w:val="0"/>
            <w:vAlign w:val="top"/>
          </w:tcPr>
          <w:p w14:paraId="218AE9AA">
            <w:pPr>
              <w:spacing w:line="440" w:lineRule="exact"/>
              <w:rPr>
                <w:rFonts w:eastAsia="黑体"/>
                <w:szCs w:val="21"/>
              </w:rPr>
            </w:pPr>
          </w:p>
        </w:tc>
        <w:tc>
          <w:tcPr>
            <w:tcW w:w="1261" w:type="dxa"/>
            <w:noWrap w:val="0"/>
            <w:vAlign w:val="top"/>
          </w:tcPr>
          <w:p w14:paraId="3D543CF0">
            <w:pPr>
              <w:spacing w:line="440" w:lineRule="exact"/>
              <w:rPr>
                <w:rFonts w:eastAsia="黑体"/>
                <w:szCs w:val="21"/>
              </w:rPr>
            </w:pPr>
          </w:p>
        </w:tc>
        <w:tc>
          <w:tcPr>
            <w:tcW w:w="2296" w:type="dxa"/>
            <w:gridSpan w:val="2"/>
            <w:noWrap w:val="0"/>
            <w:vAlign w:val="top"/>
          </w:tcPr>
          <w:p w14:paraId="12239B4B">
            <w:pPr>
              <w:spacing w:line="440" w:lineRule="exact"/>
              <w:rPr>
                <w:rFonts w:eastAsia="黑体"/>
                <w:szCs w:val="21"/>
              </w:rPr>
            </w:pPr>
          </w:p>
        </w:tc>
      </w:tr>
    </w:tbl>
    <w:p w14:paraId="74A7C6FA">
      <w:pPr>
        <w:rPr>
          <w:rFonts w:hint="default" w:ascii="Times New Roman" w:hAnsi="Times New Roman" w:cs="Times New Roman"/>
        </w:rPr>
      </w:pPr>
      <w:r>
        <w:rPr>
          <w:rFonts w:hint="default" w:ascii="Times New Roman" w:hAnsi="Times New Roman" w:cs="Times New Roman"/>
        </w:rPr>
        <w:br w:type="page"/>
      </w:r>
    </w:p>
    <w:p w14:paraId="45495B83">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27C755FD">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839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19814BC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7AA021F8">
            <w:pPr>
              <w:topLinePunct/>
              <w:spacing w:line="440" w:lineRule="exact"/>
              <w:rPr>
                <w:rFonts w:hint="default" w:ascii="Times New Roman" w:hAnsi="Times New Roman" w:cs="Times New Roman"/>
                <w:szCs w:val="21"/>
                <w:highlight w:val="black"/>
              </w:rPr>
            </w:pPr>
          </w:p>
        </w:tc>
      </w:tr>
      <w:tr w14:paraId="220CB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E418ED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1791CD8">
            <w:pPr>
              <w:topLinePunct/>
              <w:spacing w:line="440" w:lineRule="exact"/>
              <w:rPr>
                <w:rFonts w:hint="default" w:ascii="Times New Roman" w:hAnsi="Times New Roman" w:cs="Times New Roman"/>
                <w:szCs w:val="21"/>
              </w:rPr>
            </w:pPr>
          </w:p>
        </w:tc>
      </w:tr>
      <w:tr w14:paraId="41C61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0954D40">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624CA6CB">
            <w:pPr>
              <w:topLinePunct/>
              <w:spacing w:line="440" w:lineRule="exact"/>
              <w:rPr>
                <w:rFonts w:hint="default" w:ascii="Times New Roman" w:hAnsi="Times New Roman" w:cs="Times New Roman"/>
                <w:szCs w:val="21"/>
              </w:rPr>
            </w:pPr>
          </w:p>
        </w:tc>
      </w:tr>
      <w:tr w14:paraId="51C8A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BB4CB4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252FF37">
            <w:pPr>
              <w:topLinePunct/>
              <w:spacing w:line="440" w:lineRule="exact"/>
              <w:rPr>
                <w:rFonts w:hint="default" w:ascii="Times New Roman" w:hAnsi="Times New Roman" w:cs="Times New Roman"/>
                <w:szCs w:val="21"/>
              </w:rPr>
            </w:pPr>
          </w:p>
        </w:tc>
      </w:tr>
      <w:tr w14:paraId="04BB8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54B1E00">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000F692">
            <w:pPr>
              <w:topLinePunct/>
              <w:spacing w:line="440" w:lineRule="exact"/>
              <w:rPr>
                <w:rFonts w:hint="default" w:ascii="Times New Roman" w:hAnsi="Times New Roman" w:cs="Times New Roman"/>
                <w:szCs w:val="21"/>
              </w:rPr>
            </w:pPr>
          </w:p>
        </w:tc>
      </w:tr>
      <w:tr w14:paraId="5C4BF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DF75A8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7BD6E388">
            <w:pPr>
              <w:topLinePunct/>
              <w:spacing w:line="440" w:lineRule="exact"/>
              <w:rPr>
                <w:rFonts w:hint="default" w:ascii="Times New Roman" w:hAnsi="Times New Roman" w:cs="Times New Roman"/>
                <w:szCs w:val="21"/>
              </w:rPr>
            </w:pPr>
          </w:p>
        </w:tc>
      </w:tr>
      <w:tr w14:paraId="71574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4626F95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7BAECF70">
            <w:pPr>
              <w:topLinePunct/>
              <w:spacing w:line="440" w:lineRule="exact"/>
              <w:rPr>
                <w:rFonts w:hint="default" w:ascii="Times New Roman" w:hAnsi="Times New Roman" w:cs="Times New Roman"/>
                <w:szCs w:val="21"/>
              </w:rPr>
            </w:pPr>
          </w:p>
          <w:p w14:paraId="217AFE99">
            <w:pPr>
              <w:topLinePunct/>
              <w:spacing w:line="440" w:lineRule="exact"/>
              <w:rPr>
                <w:rFonts w:hint="default" w:ascii="Times New Roman" w:hAnsi="Times New Roman" w:cs="Times New Roman"/>
                <w:szCs w:val="21"/>
              </w:rPr>
            </w:pPr>
          </w:p>
          <w:p w14:paraId="30433B43">
            <w:pPr>
              <w:topLinePunct/>
              <w:spacing w:line="440" w:lineRule="exact"/>
              <w:rPr>
                <w:rFonts w:hint="default" w:ascii="Times New Roman" w:hAnsi="Times New Roman" w:cs="Times New Roman"/>
                <w:szCs w:val="21"/>
              </w:rPr>
            </w:pPr>
          </w:p>
          <w:p w14:paraId="2C663781">
            <w:pPr>
              <w:topLinePunct/>
              <w:spacing w:line="440" w:lineRule="exact"/>
              <w:rPr>
                <w:rFonts w:hint="default" w:ascii="Times New Roman" w:hAnsi="Times New Roman" w:cs="Times New Roman"/>
                <w:szCs w:val="21"/>
              </w:rPr>
            </w:pPr>
          </w:p>
          <w:p w14:paraId="5E7B6EE0">
            <w:pPr>
              <w:topLinePunct/>
              <w:spacing w:line="440" w:lineRule="exact"/>
              <w:rPr>
                <w:rFonts w:hint="default" w:ascii="Times New Roman" w:hAnsi="Times New Roman" w:cs="Times New Roman"/>
                <w:szCs w:val="21"/>
              </w:rPr>
            </w:pPr>
          </w:p>
          <w:p w14:paraId="724349BE">
            <w:pPr>
              <w:topLinePunct/>
              <w:spacing w:line="440" w:lineRule="exact"/>
              <w:rPr>
                <w:rFonts w:hint="default" w:ascii="Times New Roman" w:hAnsi="Times New Roman" w:cs="Times New Roman"/>
                <w:szCs w:val="21"/>
              </w:rPr>
            </w:pPr>
          </w:p>
          <w:p w14:paraId="60803F67">
            <w:pPr>
              <w:topLinePunct/>
              <w:spacing w:line="440" w:lineRule="exact"/>
              <w:rPr>
                <w:rFonts w:hint="default" w:ascii="Times New Roman" w:hAnsi="Times New Roman" w:cs="Times New Roman"/>
                <w:szCs w:val="21"/>
              </w:rPr>
            </w:pPr>
          </w:p>
        </w:tc>
      </w:tr>
      <w:tr w14:paraId="5CAC0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3FC1657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7ED9C742">
            <w:pPr>
              <w:topLinePunct/>
              <w:spacing w:line="440" w:lineRule="exact"/>
              <w:rPr>
                <w:rFonts w:hint="default" w:ascii="Times New Roman" w:hAnsi="Times New Roman" w:cs="Times New Roman"/>
                <w:szCs w:val="21"/>
              </w:rPr>
            </w:pPr>
          </w:p>
        </w:tc>
      </w:tr>
    </w:tbl>
    <w:p w14:paraId="433D4536">
      <w:pPr>
        <w:spacing w:line="440" w:lineRule="exact"/>
        <w:rPr>
          <w:rFonts w:hint="default" w:ascii="Times New Roman" w:hAnsi="Times New Roman" w:cs="Times New Roman"/>
        </w:rPr>
      </w:pPr>
      <w:bookmarkStart w:id="310" w:name="_Toc247514303"/>
      <w:bookmarkStart w:id="311" w:name="_Toc247527851"/>
      <w:bookmarkStart w:id="312" w:name="_Toc144974879"/>
      <w:bookmarkStart w:id="313" w:name="_Toc152045811"/>
      <w:bookmarkStart w:id="314" w:name="_Toc152042600"/>
    </w:p>
    <w:p w14:paraId="2688446F">
      <w:pPr>
        <w:spacing w:line="440" w:lineRule="exact"/>
        <w:rPr>
          <w:rFonts w:hint="default" w:ascii="Times New Roman" w:hAnsi="Times New Roman" w:cs="Times New Roman"/>
        </w:rPr>
      </w:pPr>
    </w:p>
    <w:bookmarkEnd w:id="310"/>
    <w:bookmarkEnd w:id="311"/>
    <w:bookmarkEnd w:id="312"/>
    <w:bookmarkEnd w:id="313"/>
    <w:bookmarkEnd w:id="314"/>
    <w:p w14:paraId="0C6BA0C0">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6444EC8C">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0F301EF8">
      <w:pPr>
        <w:tabs>
          <w:tab w:val="left" w:pos="720"/>
        </w:tabs>
        <w:spacing w:line="440" w:lineRule="exact"/>
        <w:ind w:firstLine="756" w:firstLineChars="360"/>
        <w:rPr>
          <w:rFonts w:hint="default" w:ascii="Times New Roman" w:hAnsi="Times New Roman" w:cs="Times New Roman"/>
          <w:szCs w:val="21"/>
        </w:rPr>
      </w:pPr>
    </w:p>
    <w:p w14:paraId="056518B9">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10831402">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1CEBE08E">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035A1269">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52042602"/>
      <w:bookmarkStart w:id="317" w:name="_Toc247530162"/>
      <w:bookmarkStart w:id="318" w:name="_Toc152045813"/>
      <w:bookmarkStart w:id="319" w:name="_Toc247527853"/>
      <w:bookmarkStart w:id="320" w:name="_Toc144974881"/>
    </w:p>
    <w:bookmarkEnd w:id="315"/>
    <w:bookmarkEnd w:id="316"/>
    <w:bookmarkEnd w:id="317"/>
    <w:bookmarkEnd w:id="318"/>
    <w:bookmarkEnd w:id="319"/>
    <w:bookmarkEnd w:id="320"/>
    <w:p w14:paraId="466F98CD">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4D1A55FA">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085351B1">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BC903C0-6E0A-4F88-9BC7-C7A521D3168C}"/>
  </w:font>
  <w:font w:name="Arial">
    <w:panose1 w:val="020B0604020202020204"/>
    <w:charset w:val="01"/>
    <w:family w:val="swiss"/>
    <w:pitch w:val="default"/>
    <w:sig w:usb0="E0002EFF" w:usb1="C000785B" w:usb2="00000009" w:usb3="00000000" w:csb0="400001FF" w:csb1="FFFF0000"/>
    <w:embedRegular r:id="rId2" w:fontKey="{7F12B232-859B-454B-9949-E731B1780B2D}"/>
  </w:font>
  <w:font w:name="黑体">
    <w:panose1 w:val="02010609060101010101"/>
    <w:charset w:val="86"/>
    <w:family w:val="auto"/>
    <w:pitch w:val="default"/>
    <w:sig w:usb0="800002BF" w:usb1="38CF7CFA" w:usb2="00000016" w:usb3="00000000" w:csb0="00040001" w:csb1="00000000"/>
    <w:embedRegular r:id="rId3" w:fontKey="{F3625927-5586-4C85-8C76-E0D258439A2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75942C03-D951-43BD-9DE8-0EC1F79ECCEB}"/>
  </w:font>
  <w:font w:name="仿宋_GB2312">
    <w:panose1 w:val="02010609030101010101"/>
    <w:charset w:val="86"/>
    <w:family w:val="modern"/>
    <w:pitch w:val="default"/>
    <w:sig w:usb0="00000001" w:usb1="080E0000" w:usb2="00000000" w:usb3="00000000" w:csb0="00040000" w:csb1="00000000"/>
    <w:embedRegular r:id="rId5" w:fontKey="{1003A15E-F036-4067-964B-541AE2F4C877}"/>
  </w:font>
  <w:font w:name="楷体">
    <w:panose1 w:val="02010609060101010101"/>
    <w:charset w:val="86"/>
    <w:family w:val="auto"/>
    <w:pitch w:val="default"/>
    <w:sig w:usb0="800002BF" w:usb1="38CF7CFA" w:usb2="00000016" w:usb3="00000000" w:csb0="00040001" w:csb1="00000000"/>
    <w:embedRegular r:id="rId6" w:fontKey="{5C41B13C-5C60-45CF-BEC3-128A798897D8}"/>
  </w:font>
  <w:font w:name="Wingdings 2">
    <w:panose1 w:val="05020102010507070707"/>
    <w:charset w:val="00"/>
    <w:family w:val="auto"/>
    <w:pitch w:val="default"/>
    <w:sig w:usb0="00000000" w:usb1="00000000" w:usb2="00000000" w:usb3="00000000" w:csb0="80000000" w:csb1="00000000"/>
    <w:embedRegular r:id="rId7" w:fontKey="{B08D0626-4CD2-43BF-87CA-F74569A3760F}"/>
  </w:font>
  <w:font w:name="方正仿宋_GB2312">
    <w:panose1 w:val="02000000000000000000"/>
    <w:charset w:val="86"/>
    <w:family w:val="auto"/>
    <w:pitch w:val="default"/>
    <w:sig w:usb0="A00002BF" w:usb1="184F6CFA" w:usb2="00000012" w:usb3="00000000" w:csb0="00040001" w:csb1="00000000"/>
    <w:embedRegular r:id="rId8" w:fontKey="{3B4B8169-7AA8-4B10-B85B-1EB7738D5871}"/>
  </w:font>
  <w:font w:name="方正小标宋简体">
    <w:panose1 w:val="03000509000000000000"/>
    <w:charset w:val="86"/>
    <w:family w:val="auto"/>
    <w:pitch w:val="default"/>
    <w:sig w:usb0="00000001" w:usb1="080E0000" w:usb2="00000000" w:usb3="00000000" w:csb0="00040000" w:csb1="00000000"/>
    <w:embedRegular r:id="rId9" w:fontKey="{542AF1DF-95D7-4F55-A459-10715E16DF55}"/>
  </w:font>
  <w:font w:name="仿宋">
    <w:panose1 w:val="02010609060101010101"/>
    <w:charset w:val="86"/>
    <w:family w:val="modern"/>
    <w:pitch w:val="default"/>
    <w:sig w:usb0="800002BF" w:usb1="38CF7CFA" w:usb2="00000016" w:usb3="00000000" w:csb0="00040001" w:csb1="00000000"/>
    <w:embedRegular r:id="rId10" w:fontKey="{5160326F-7ED3-497B-9508-771CFCFCAF5B}"/>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 w:name="WPSEMBED3">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A3CFD">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15F3F">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52A929">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52A929">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D520F">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2632C"/>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5F5095"/>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BB329C"/>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DB65B4"/>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31D0B"/>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DFF52E4"/>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2D401F"/>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D97D15"/>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DA6E96"/>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A190C"/>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137</Words>
  <Characters>556</Characters>
  <Lines>0</Lines>
  <Paragraphs>0</Paragraphs>
  <TotalTime>4</TotalTime>
  <ScaleCrop>false</ScaleCrop>
  <LinksUpToDate>false</LinksUpToDate>
  <CharactersWithSpaces>564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2025-12-10T01:34:00Z</cp:lastPrinted>
  <dcterms:modified xsi:type="dcterms:W3CDTF">2025-12-17T00:37:08Z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