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亳州市西部片区城市更新二期项目杜仲路（古井大道-望州路段）施工总承包项目机械租赁</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AHTKJS-2025-92号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月21日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亳州市西部片区城市更新二期项目杜仲路（古井大道-望州路段）施工总承包项目机械租赁</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亳州市西部片区城市更新二期项目杜仲路（古井大道-望州路段）施工总承包项目机械租赁</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AHTKJS-2025-92号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533590.88元</w:t>
      </w:r>
      <w:r>
        <w:rPr>
          <w:rFonts w:hint="eastAsia" w:ascii="宋体" w:hAnsi="宋体" w:cs="宋体"/>
          <w:sz w:val="28"/>
          <w:szCs w:val="28"/>
          <w:lang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eastAsiaTheme="minorEastAsia" w:cstheme="minorEastAsia"/>
          <w:kern w:val="2"/>
          <w:sz w:val="28"/>
          <w:szCs w:val="28"/>
          <w:highlight w:val="none"/>
          <w:lang w:val="en-US" w:eastAsia="zh-CN"/>
        </w:rPr>
        <w:t>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bookmarkStart w:id="0" w:name="OLE_LINK1"/>
      <w:permStart w:id="9" w:edGrp="everyone"/>
      <w:r>
        <w:rPr>
          <w:rFonts w:hint="eastAsia" w:ascii="宋体" w:hAnsi="宋体" w:eastAsia="宋体" w:cs="宋体"/>
          <w:kern w:val="2"/>
          <w:sz w:val="28"/>
          <w:szCs w:val="28"/>
          <w:highlight w:val="none"/>
          <w:lang w:val="en-US" w:eastAsia="zh-CN"/>
        </w:rPr>
        <w:t>本次采购实施内容为亳州市西部片区城市更新二期项目杜仲路（古井大道-望州路段）施工总承包</w:t>
      </w:r>
      <w:r>
        <w:rPr>
          <w:rFonts w:hint="eastAsia" w:ascii="宋体" w:hAnsi="宋体" w:cs="宋体"/>
          <w:kern w:val="2"/>
          <w:sz w:val="28"/>
          <w:szCs w:val="28"/>
          <w:highlight w:val="none"/>
          <w:lang w:val="en-US" w:eastAsia="zh-CN"/>
        </w:rPr>
        <w:t>机械租赁，</w:t>
      </w:r>
      <w:r>
        <w:rPr>
          <w:rFonts w:hint="eastAsia" w:ascii="宋体" w:hAnsi="宋体" w:eastAsia="宋体" w:cs="宋体"/>
          <w:kern w:val="2"/>
          <w:sz w:val="28"/>
          <w:szCs w:val="28"/>
          <w:highlight w:val="none"/>
          <w:lang w:val="en-US" w:eastAsia="zh-CN"/>
        </w:rPr>
        <w:t>包含但不限于</w:t>
      </w:r>
      <w:r>
        <w:rPr>
          <w:rFonts w:hint="eastAsia" w:ascii="宋体" w:hAnsi="宋体" w:cs="宋体"/>
          <w:kern w:val="2"/>
          <w:sz w:val="28"/>
          <w:szCs w:val="28"/>
          <w:highlight w:val="none"/>
          <w:lang w:val="en-US" w:eastAsia="zh-CN"/>
        </w:rPr>
        <w:t>水稳及沥青摊铺、洒水养生、养护（其中土工布等辅材由供应商自备），旧路交口处路面破除、绿化带拆除等</w:t>
      </w:r>
      <w:r>
        <w:rPr>
          <w:rFonts w:hint="eastAsia" w:ascii="宋体" w:hAnsi="宋体" w:eastAsia="宋体" w:cs="宋体"/>
          <w:kern w:val="2"/>
          <w:sz w:val="28"/>
          <w:szCs w:val="28"/>
          <w:highlight w:val="none"/>
          <w:lang w:val="en-US" w:eastAsia="zh-CN"/>
        </w:rPr>
        <w:t>，具体</w:t>
      </w:r>
      <w:r>
        <w:rPr>
          <w:rFonts w:hint="eastAsia" w:ascii="宋体" w:hAnsi="宋体" w:cs="宋体"/>
          <w:kern w:val="2"/>
          <w:sz w:val="28"/>
          <w:szCs w:val="28"/>
          <w:highlight w:val="none"/>
          <w:lang w:val="en-US" w:eastAsia="zh-CN"/>
        </w:rPr>
        <w:t>内容</w:t>
      </w:r>
      <w:r>
        <w:rPr>
          <w:rFonts w:hint="eastAsia" w:ascii="宋体" w:hAnsi="宋体" w:eastAsia="宋体" w:cs="宋体"/>
          <w:kern w:val="2"/>
          <w:sz w:val="28"/>
          <w:szCs w:val="28"/>
          <w:highlight w:val="none"/>
          <w:lang w:val="en-US" w:eastAsia="zh-CN"/>
        </w:rPr>
        <w:t>详见图纸</w:t>
      </w:r>
      <w:r>
        <w:rPr>
          <w:rFonts w:hint="eastAsia" w:ascii="宋体" w:hAnsi="宋体" w:cs="宋体"/>
          <w:kern w:val="2"/>
          <w:sz w:val="28"/>
          <w:szCs w:val="28"/>
          <w:highlight w:val="none"/>
          <w:lang w:val="en-US" w:eastAsia="zh-CN"/>
        </w:rPr>
        <w:t>及采购清单</w:t>
      </w:r>
      <w:r>
        <w:rPr>
          <w:rFonts w:hint="eastAsia" w:ascii="宋体" w:hAnsi="宋体" w:eastAsia="宋体" w:cs="宋体"/>
          <w:kern w:val="2"/>
          <w:sz w:val="28"/>
          <w:szCs w:val="28"/>
          <w:highlight w:val="none"/>
          <w:lang w:val="en-US" w:eastAsia="zh-CN"/>
        </w:rPr>
        <w:t>。</w:t>
      </w:r>
      <w:permEnd w:id="9"/>
    </w:p>
    <w:bookmarkEnd w:id="0"/>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服务期限：</w:t>
      </w:r>
      <w:r>
        <w:rPr>
          <w:rFonts w:hint="eastAsia" w:ascii="宋体" w:hAnsi="宋体" w:cs="宋体"/>
          <w:kern w:val="2"/>
          <w:sz w:val="28"/>
          <w:szCs w:val="28"/>
          <w:highlight w:val="none"/>
          <w:lang w:val="en-US" w:eastAsia="zh-CN"/>
        </w:rPr>
        <w:t>自合同签订之日起45日历天（暂定）。</w:t>
      </w:r>
      <w:permEnd w:id="10"/>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亳州市谯城区杜仲路（古井大道-望州路段）。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宋体" w:hAnsi="宋体" w:eastAsia="宋体" w:cs="宋体"/>
          <w:kern w:val="2"/>
          <w:sz w:val="28"/>
          <w:szCs w:val="28"/>
          <w:highlight w:val="none"/>
          <w:lang w:val="en-US" w:eastAsia="zh-CN"/>
        </w:rPr>
        <w:t>具有独立法人资格，并在人员、设备、施工机具、资金等方面具有承担本</w:t>
      </w:r>
      <w:r>
        <w:rPr>
          <w:rFonts w:hint="eastAsia" w:ascii="宋体" w:hAnsi="宋体" w:cs="宋体"/>
          <w:kern w:val="2"/>
          <w:sz w:val="28"/>
          <w:szCs w:val="28"/>
          <w:highlight w:val="none"/>
          <w:lang w:val="en-US" w:eastAsia="zh-CN"/>
        </w:rPr>
        <w:t>项目</w:t>
      </w:r>
      <w:r>
        <w:rPr>
          <w:rFonts w:hint="eastAsia" w:ascii="宋体" w:hAnsi="宋体" w:eastAsia="宋体" w:cs="宋体"/>
          <w:kern w:val="2"/>
          <w:sz w:val="28"/>
          <w:szCs w:val="28"/>
          <w:highlight w:val="none"/>
          <w:lang w:val="en-US" w:eastAsia="zh-CN"/>
        </w:rPr>
        <w:t>的能力</w:t>
      </w:r>
      <w:r>
        <w:rPr>
          <w:rFonts w:hint="eastAsia" w:asciiTheme="minorEastAsia" w:hAnsiTheme="minorEastAsia" w:cstheme="minorEastAsia"/>
          <w:kern w:val="2"/>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宋体" w:hAnsi="宋体" w:eastAsia="宋体" w:cs="宋体"/>
          <w:color w:val="FF0000"/>
          <w:kern w:val="2"/>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（二）</w:t>
      </w:r>
      <w:r>
        <w:rPr>
          <w:rFonts w:hint="eastAsia" w:asciiTheme="minorEastAsia" w:hAnsiTheme="minorEastAsia" w:eastAsiaTheme="minorEastAsia" w:cstheme="minorEastAsia"/>
          <w:color w:val="FF0000"/>
          <w:kern w:val="2"/>
          <w:sz w:val="28"/>
          <w:szCs w:val="28"/>
          <w:highlight w:val="none"/>
          <w:lang w:val="en-US" w:eastAsia="zh-CN"/>
        </w:rPr>
        <w:t>业绩要求：</w:t>
      </w:r>
      <w:r>
        <w:rPr>
          <w:rFonts w:hint="eastAsia" w:ascii="宋体" w:hAnsi="宋体" w:eastAsia="宋体" w:cs="宋体"/>
          <w:kern w:val="2"/>
          <w:sz w:val="28"/>
          <w:szCs w:val="28"/>
          <w:highlight w:val="none"/>
          <w:lang w:val="en-US" w:eastAsia="zh-CN"/>
        </w:rPr>
        <w:t>提供</w:t>
      </w:r>
      <w:permStart w:id="12" w:edGrp="everyone"/>
      <w:r>
        <w:rPr>
          <w:rFonts w:hint="eastAsia" w:ascii="宋体" w:hAnsi="宋体" w:eastAsia="宋体" w:cs="宋体"/>
          <w:kern w:val="2"/>
          <w:sz w:val="28"/>
          <w:szCs w:val="28"/>
          <w:highlight w:val="none"/>
          <w:lang w:val="en-US" w:eastAsia="zh-CN"/>
        </w:rPr>
        <w:t>202</w:t>
      </w:r>
      <w:r>
        <w:rPr>
          <w:rFonts w:hint="eastAsia" w:ascii="宋体" w:hAnsi="宋体" w:cs="宋体"/>
          <w:kern w:val="2"/>
          <w:sz w:val="28"/>
          <w:szCs w:val="28"/>
          <w:highlight w:val="none"/>
          <w:lang w:val="en-US" w:eastAsia="zh-CN"/>
        </w:rPr>
        <w:t>0</w:t>
      </w:r>
      <w:permEnd w:id="12"/>
      <w:r>
        <w:rPr>
          <w:rFonts w:hint="eastAsia" w:ascii="宋体" w:hAnsi="宋体" w:eastAsia="宋体" w:cs="宋体"/>
          <w:kern w:val="2"/>
          <w:sz w:val="28"/>
          <w:szCs w:val="28"/>
          <w:highlight w:val="none"/>
          <w:lang w:val="en-US" w:eastAsia="zh-CN"/>
        </w:rPr>
        <w:t>年至今企业类似项目业绩</w:t>
      </w:r>
      <w:permStart w:id="13" w:edGrp="everyone"/>
      <w:r>
        <w:rPr>
          <w:rFonts w:hint="eastAsia" w:ascii="宋体" w:hAnsi="宋体" w:eastAsia="宋体" w:cs="宋体"/>
          <w:kern w:val="2"/>
          <w:sz w:val="28"/>
          <w:szCs w:val="28"/>
          <w:highlight w:val="none"/>
          <w:lang w:val="en-US" w:eastAsia="zh-CN"/>
        </w:rPr>
        <w:t xml:space="preserve"> 1 </w:t>
      </w:r>
      <w:permEnd w:id="13"/>
      <w:r>
        <w:rPr>
          <w:rFonts w:hint="eastAsia" w:ascii="宋体" w:hAnsi="宋体" w:eastAsia="宋体" w:cs="宋体"/>
          <w:kern w:val="2"/>
          <w:sz w:val="28"/>
          <w:szCs w:val="28"/>
          <w:highlight w:val="none"/>
          <w:lang w:val="en-US" w:eastAsia="zh-CN"/>
        </w:rPr>
        <w:t>个，以</w:t>
      </w:r>
      <w:permStart w:id="14" w:edGrp="everyone"/>
      <w:r>
        <w:rPr>
          <w:rFonts w:hint="eastAsia" w:ascii="宋体" w:hAnsi="宋体" w:eastAsia="宋体" w:cs="宋体"/>
          <w:kern w:val="2"/>
          <w:sz w:val="28"/>
          <w:szCs w:val="28"/>
          <w:highlight w:val="none"/>
          <w:lang w:val="en-US" w:eastAsia="zh-CN"/>
        </w:rPr>
        <w:t>合同签订时间</w:t>
      </w:r>
      <w:permEnd w:id="14"/>
      <w:r>
        <w:rPr>
          <w:rFonts w:hint="eastAsia" w:ascii="宋体" w:hAnsi="宋体" w:eastAsia="宋体" w:cs="宋体"/>
          <w:kern w:val="2"/>
          <w:sz w:val="28"/>
          <w:szCs w:val="28"/>
          <w:highlight w:val="none"/>
          <w:lang w:val="en-US" w:eastAsia="zh-CN"/>
        </w:rPr>
        <w:t>为准。类似项目业绩指：</w:t>
      </w:r>
      <w:permStart w:id="15" w:edGrp="everyone"/>
      <w:r>
        <w:rPr>
          <w:rFonts w:hint="eastAsia" w:ascii="宋体" w:hAnsi="宋体" w:eastAsia="宋体" w:cs="宋体"/>
          <w:kern w:val="2"/>
          <w:sz w:val="28"/>
          <w:szCs w:val="28"/>
          <w:highlight w:val="none"/>
          <w:lang w:val="en-US" w:eastAsia="zh-CN"/>
        </w:rPr>
        <w:t>单项合同金额不低于</w:t>
      </w:r>
      <w:r>
        <w:rPr>
          <w:rFonts w:hint="eastAsia" w:ascii="宋体" w:hAnsi="宋体" w:cs="宋体"/>
          <w:kern w:val="2"/>
          <w:sz w:val="28"/>
          <w:szCs w:val="28"/>
          <w:highlight w:val="none"/>
          <w:lang w:val="en-US" w:eastAsia="zh-CN"/>
        </w:rPr>
        <w:t>35</w:t>
      </w:r>
      <w:r>
        <w:rPr>
          <w:rFonts w:hint="eastAsia" w:ascii="宋体" w:hAnsi="宋体" w:eastAsia="宋体" w:cs="宋体"/>
          <w:kern w:val="2"/>
          <w:sz w:val="28"/>
          <w:szCs w:val="28"/>
          <w:highlight w:val="none"/>
          <w:lang w:val="en-US" w:eastAsia="zh-CN"/>
        </w:rPr>
        <w:t>万元的</w:t>
      </w:r>
      <w:r>
        <w:rPr>
          <w:rFonts w:hint="eastAsia" w:ascii="宋体" w:hAnsi="宋体" w:cs="宋体"/>
          <w:kern w:val="2"/>
          <w:sz w:val="28"/>
          <w:szCs w:val="28"/>
          <w:highlight w:val="none"/>
          <w:lang w:val="en-US" w:eastAsia="zh-CN"/>
        </w:rPr>
        <w:t>摊铺机械出租</w:t>
      </w:r>
      <w:r>
        <w:rPr>
          <w:rFonts w:hint="eastAsia" w:ascii="宋体" w:hAnsi="宋体" w:eastAsia="宋体" w:cs="宋体"/>
          <w:kern w:val="2"/>
          <w:sz w:val="28"/>
          <w:szCs w:val="28"/>
          <w:highlight w:val="none"/>
          <w:lang w:val="en-US" w:eastAsia="zh-CN"/>
        </w:rPr>
        <w:t>业绩</w:t>
      </w:r>
      <w:r>
        <w:rPr>
          <w:rFonts w:hint="eastAsia" w:ascii="宋体" w:hAnsi="宋体" w:cs="宋体"/>
          <w:kern w:val="2"/>
          <w:sz w:val="28"/>
          <w:szCs w:val="28"/>
          <w:highlight w:val="none"/>
          <w:lang w:val="en-US" w:eastAsia="zh-CN"/>
        </w:rPr>
        <w:t>（其中供应商应为出租方）；</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6"/>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8"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11</w:t>
      </w:r>
      <w:r>
        <w:rPr>
          <w:rFonts w:hint="eastAsia" w:asciiTheme="minorEastAsia" w:hAnsiTheme="minorEastAsia" w:cstheme="minorEastAsia"/>
          <w:sz w:val="28"/>
          <w:szCs w:val="28"/>
          <w:highlight w:val="none"/>
          <w:u w:val="none"/>
          <w:lang w:val="en-US" w:eastAsia="zh-CN"/>
        </w:rPr>
        <w:t>月</w:t>
      </w:r>
      <w:r>
        <w:rPr>
          <w:rFonts w:hint="eastAsia" w:asciiTheme="minorEastAsia" w:hAnsiTheme="minorEastAsia" w:cstheme="minorEastAsia"/>
          <w:sz w:val="28"/>
          <w:szCs w:val="28"/>
          <w:highlight w:val="none"/>
          <w:u w:val="single"/>
          <w:lang w:val="en-US" w:eastAsia="zh-CN"/>
        </w:rPr>
        <w:t>28</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8"/>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sz w:val="28"/>
          <w:szCs w:val="28"/>
          <w:highlight w:val="none"/>
          <w:u w:val="single"/>
          <w:lang w:val="en-US" w:eastAsia="zh-CN"/>
        </w:rPr>
        <w:t>10000.00元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樊经理 </w:t>
      </w:r>
      <w:permEnd w:id="2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18655758677</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21</w:t>
      </w:r>
      <w:r>
        <w:rPr>
          <w:rFonts w:hint="eastAsia" w:asciiTheme="minorEastAsia" w:hAnsiTheme="minorEastAsia" w:eastAsiaTheme="minorEastAsia" w:cstheme="minorEastAsia"/>
          <w:color w:val="FF0000"/>
          <w:sz w:val="28"/>
          <w:szCs w:val="28"/>
          <w:highlight w:val="none"/>
          <w:lang w:val="en-US" w:eastAsia="zh-CN"/>
        </w:rPr>
        <w:t>日</w:t>
      </w:r>
      <w:permEnd w:id="23"/>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28</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10000.00元  </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AHTKJS-2025-92号保证金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亳州市西部片区城市更新二期项目杜仲路（古井大道-望州路段）施工总承包项目机械租赁</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项目编号：AHTKJS-2025-92号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8"/>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9"/>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 w:name="_Toc144974500"/>
      <w:bookmarkStart w:id="2" w:name="_Toc152042308"/>
      <w:bookmarkStart w:id="3" w:name="_Toc247085692"/>
      <w:bookmarkStart w:id="4" w:name="_Toc179632549"/>
      <w:bookmarkStart w:id="5" w:name="_Toc246996178"/>
      <w:bookmarkStart w:id="6" w:name="_Toc152045532"/>
      <w:bookmarkStart w:id="7" w:name="_Toc296602423"/>
      <w:bookmarkStart w:id="8" w:name="_Toc246996921"/>
      <w:r>
        <w:rPr>
          <w:rFonts w:hint="eastAsia"/>
          <w:lang w:val="en-US" w:eastAsia="zh-CN"/>
        </w:rPr>
        <w:t>1.</w:t>
      </w:r>
      <w:bookmarkEnd w:id="1"/>
      <w:bookmarkEnd w:id="2"/>
      <w:bookmarkEnd w:id="3"/>
      <w:bookmarkEnd w:id="4"/>
      <w:bookmarkEnd w:id="5"/>
      <w:bookmarkEnd w:id="6"/>
      <w:bookmarkEnd w:id="7"/>
      <w:bookmarkEnd w:id="8"/>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 w:name="_Toc247085695"/>
      <w:bookmarkStart w:id="10" w:name="_Toc246996181"/>
      <w:bookmarkStart w:id="11" w:name="_Toc246996924"/>
      <w:bookmarkStart w:id="12" w:name="_Toc179632553"/>
      <w:bookmarkStart w:id="13" w:name="_Toc144974504"/>
      <w:bookmarkStart w:id="14" w:name="_Toc152042312"/>
      <w:bookmarkStart w:id="15" w:name="_Toc296602426"/>
      <w:bookmarkStart w:id="16" w:name="_Toc152045536"/>
      <w:r>
        <w:rPr>
          <w:rFonts w:hint="eastAsia"/>
          <w:lang w:val="en-US" w:eastAsia="zh-CN"/>
        </w:rPr>
        <w:t>3</w:t>
      </w:r>
      <w:r>
        <w:rPr>
          <w:rFonts w:hint="eastAsia"/>
        </w:rPr>
        <w:t>.保密</w:t>
      </w:r>
      <w:bookmarkEnd w:id="9"/>
      <w:bookmarkEnd w:id="10"/>
      <w:bookmarkEnd w:id="11"/>
      <w:bookmarkEnd w:id="12"/>
      <w:bookmarkEnd w:id="13"/>
      <w:bookmarkEnd w:id="14"/>
      <w:bookmarkEnd w:id="15"/>
      <w:bookmarkEnd w:id="1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44974505"/>
      <w:bookmarkStart w:id="18" w:name="_Toc246996182"/>
      <w:bookmarkStart w:id="19" w:name="_Toc246996925"/>
      <w:bookmarkStart w:id="20" w:name="_Toc247085696"/>
      <w:bookmarkStart w:id="21" w:name="_Toc179632554"/>
      <w:bookmarkStart w:id="22" w:name="_Toc152042313"/>
      <w:bookmarkStart w:id="23" w:name="_Toc152045537"/>
      <w:bookmarkStart w:id="24" w:name="_Toc296602427"/>
      <w:r>
        <w:rPr>
          <w:rFonts w:hint="eastAsia"/>
          <w:lang w:val="en-US" w:eastAsia="zh-CN"/>
        </w:rPr>
        <w:t>4</w:t>
      </w:r>
      <w:r>
        <w:rPr>
          <w:rFonts w:hint="eastAsia"/>
        </w:rPr>
        <w:t>.语言</w:t>
      </w:r>
      <w:bookmarkEnd w:id="17"/>
      <w:r>
        <w:rPr>
          <w:rFonts w:hint="eastAsia"/>
        </w:rPr>
        <w:t>文字</w:t>
      </w:r>
      <w:bookmarkEnd w:id="18"/>
      <w:bookmarkEnd w:id="19"/>
      <w:bookmarkEnd w:id="20"/>
      <w:bookmarkEnd w:id="21"/>
      <w:bookmarkEnd w:id="22"/>
      <w:bookmarkEnd w:id="23"/>
      <w:bookmarkEnd w:id="2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5" w:name="_Toc144974506"/>
      <w:bookmarkStart w:id="26" w:name="_Toc247085697"/>
      <w:bookmarkStart w:id="27" w:name="_Toc152042314"/>
      <w:bookmarkStart w:id="28" w:name="_Toc246996183"/>
      <w:bookmarkStart w:id="29" w:name="_Toc246996926"/>
      <w:bookmarkStart w:id="30" w:name="_Toc179632555"/>
      <w:bookmarkStart w:id="31"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5"/>
    <w:bookmarkEnd w:id="26"/>
    <w:bookmarkEnd w:id="27"/>
    <w:bookmarkEnd w:id="28"/>
    <w:bookmarkEnd w:id="29"/>
    <w:bookmarkEnd w:id="30"/>
    <w:bookmarkEnd w:id="31"/>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701"/>
      <w:bookmarkStart w:id="33" w:name="_Toc152045542"/>
      <w:bookmarkStart w:id="34" w:name="_Toc246996187"/>
      <w:bookmarkStart w:id="35" w:name="_Toc296602432"/>
      <w:bookmarkStart w:id="36" w:name="_Toc179632560"/>
      <w:bookmarkStart w:id="37" w:name="_Toc152042318"/>
      <w:bookmarkStart w:id="38" w:name="_Toc144974510"/>
      <w:bookmarkStart w:id="39" w:name="_Toc246996930"/>
      <w:r>
        <w:rPr>
          <w:rFonts w:hint="eastAsia"/>
          <w:lang w:val="en-US" w:eastAsia="zh-CN"/>
        </w:rPr>
        <w:t>二</w:t>
      </w:r>
      <w:r>
        <w:rPr>
          <w:rFonts w:hint="eastAsia"/>
          <w:lang w:eastAsia="zh-CN"/>
        </w:rPr>
        <w:t>、询比</w:t>
      </w:r>
      <w:r>
        <w:rPr>
          <w:rFonts w:hint="eastAsia"/>
        </w:rPr>
        <w:t>文件</w:t>
      </w:r>
      <w:bookmarkEnd w:id="32"/>
      <w:bookmarkEnd w:id="33"/>
      <w:bookmarkEnd w:id="34"/>
      <w:bookmarkEnd w:id="35"/>
      <w:bookmarkEnd w:id="36"/>
      <w:bookmarkEnd w:id="37"/>
      <w:bookmarkEnd w:id="38"/>
      <w:bookmarkEnd w:id="39"/>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0" w:name="_Toc144974511"/>
      <w:bookmarkStart w:id="41" w:name="_Toc246996931"/>
      <w:bookmarkStart w:id="42" w:name="_Toc296602433"/>
      <w:bookmarkStart w:id="43" w:name="_Toc179632561"/>
      <w:bookmarkStart w:id="44" w:name="_Toc152045543"/>
      <w:bookmarkStart w:id="45" w:name="_Toc246996188"/>
      <w:bookmarkStart w:id="46" w:name="_Toc247085702"/>
      <w:bookmarkStart w:id="47" w:name="_Toc152042319"/>
      <w:r>
        <w:rPr>
          <w:rFonts w:hint="eastAsia"/>
          <w:lang w:val="en-US" w:eastAsia="zh-CN"/>
        </w:rPr>
        <w:t>5.</w:t>
      </w:r>
      <w:r>
        <w:rPr>
          <w:rFonts w:hint="eastAsia"/>
          <w:lang w:eastAsia="zh-CN"/>
        </w:rPr>
        <w:t>询比</w:t>
      </w:r>
      <w:r>
        <w:rPr>
          <w:rFonts w:hint="eastAsia"/>
        </w:rPr>
        <w:t>文件的组成</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703"/>
      <w:bookmarkStart w:id="49" w:name="_Toc246996189"/>
      <w:bookmarkStart w:id="50" w:name="_Toc144974512"/>
      <w:bookmarkStart w:id="51" w:name="_Toc296602434"/>
      <w:bookmarkStart w:id="52" w:name="_Toc152045544"/>
      <w:bookmarkStart w:id="53" w:name="_Toc246996932"/>
      <w:bookmarkStart w:id="54" w:name="_Toc179632562"/>
      <w:bookmarkStart w:id="55" w:name="_Toc152042320"/>
      <w:r>
        <w:rPr>
          <w:rFonts w:hint="eastAsia"/>
          <w:lang w:val="en-US" w:eastAsia="zh-CN"/>
        </w:rPr>
        <w:t>6.</w:t>
      </w:r>
      <w:r>
        <w:rPr>
          <w:rFonts w:hint="eastAsia"/>
          <w:lang w:eastAsia="zh-CN"/>
        </w:rPr>
        <w:t>询比</w:t>
      </w:r>
      <w:r>
        <w:rPr>
          <w:rFonts w:hint="eastAsia"/>
        </w:rPr>
        <w:t>文件的澄清</w:t>
      </w:r>
      <w:bookmarkEnd w:id="48"/>
      <w:bookmarkEnd w:id="49"/>
      <w:bookmarkEnd w:id="50"/>
      <w:bookmarkEnd w:id="51"/>
      <w:bookmarkEnd w:id="52"/>
      <w:bookmarkEnd w:id="53"/>
      <w:bookmarkEnd w:id="54"/>
      <w:bookmarkEnd w:id="55"/>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933"/>
      <w:bookmarkStart w:id="57" w:name="_Toc247085704"/>
      <w:bookmarkStart w:id="58" w:name="_Toc296602435"/>
      <w:bookmarkStart w:id="59" w:name="_Toc152042321"/>
      <w:bookmarkStart w:id="60" w:name="_Toc246996190"/>
      <w:bookmarkStart w:id="61" w:name="_Toc152045545"/>
      <w:bookmarkStart w:id="62" w:name="_Toc179632563"/>
      <w:bookmarkStart w:id="63" w:name="_Toc144974513"/>
      <w:r>
        <w:rPr>
          <w:rFonts w:hint="eastAsia"/>
          <w:lang w:val="en-US" w:eastAsia="zh-CN"/>
        </w:rPr>
        <w:t>7.</w:t>
      </w:r>
      <w:r>
        <w:rPr>
          <w:rFonts w:hint="eastAsia"/>
          <w:lang w:eastAsia="zh-CN"/>
        </w:rPr>
        <w:t>询比</w:t>
      </w:r>
      <w:r>
        <w:rPr>
          <w:rFonts w:hint="eastAsia"/>
        </w:rPr>
        <w:t>文件的修改</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4" w:name="_Toc296602436"/>
      <w:bookmarkStart w:id="65" w:name="_Toc246996191"/>
      <w:bookmarkStart w:id="66" w:name="_Toc144974514"/>
      <w:bookmarkStart w:id="67" w:name="_Toc152045546"/>
      <w:bookmarkStart w:id="68" w:name="_Toc179632564"/>
      <w:bookmarkStart w:id="69" w:name="_Toc246996934"/>
      <w:bookmarkStart w:id="70" w:name="_Toc247085705"/>
      <w:bookmarkStart w:id="71"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4"/>
      <w:bookmarkEnd w:id="65"/>
      <w:bookmarkEnd w:id="66"/>
      <w:bookmarkEnd w:id="67"/>
      <w:bookmarkEnd w:id="68"/>
      <w:bookmarkEnd w:id="69"/>
      <w:bookmarkEnd w:id="70"/>
      <w:bookmarkEnd w:id="71"/>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2" w:name="_Toc179632565"/>
      <w:bookmarkStart w:id="73" w:name="_Toc152042323"/>
      <w:bookmarkStart w:id="74" w:name="_Toc296602437"/>
      <w:bookmarkStart w:id="75" w:name="_Toc144974515"/>
      <w:bookmarkStart w:id="76" w:name="_Toc246996935"/>
      <w:bookmarkStart w:id="77" w:name="_Toc247085706"/>
      <w:bookmarkStart w:id="78" w:name="_Toc152045547"/>
      <w:bookmarkStart w:id="79"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0" w:name="_Toc152042324"/>
      <w:bookmarkStart w:id="81" w:name="_Toc296602438"/>
      <w:bookmarkStart w:id="82" w:name="_Toc144974516"/>
      <w:bookmarkStart w:id="83" w:name="_Toc247085707"/>
      <w:bookmarkStart w:id="84" w:name="_Toc246996193"/>
      <w:bookmarkStart w:id="85" w:name="_Toc179632566"/>
      <w:bookmarkStart w:id="86" w:name="_Toc246996936"/>
      <w:bookmarkStart w:id="87" w:name="_Toc152045548"/>
      <w:r>
        <w:rPr>
          <w:rFonts w:hint="eastAsia"/>
          <w:lang w:val="en-US" w:eastAsia="zh-CN"/>
        </w:rPr>
        <w:t>9.</w:t>
      </w:r>
      <w:bookmarkEnd w:id="80"/>
      <w:bookmarkEnd w:id="81"/>
      <w:bookmarkEnd w:id="82"/>
      <w:bookmarkEnd w:id="83"/>
      <w:bookmarkEnd w:id="84"/>
      <w:bookmarkEnd w:id="85"/>
      <w:bookmarkEnd w:id="86"/>
      <w:bookmarkEnd w:id="87"/>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8" w:name="_Toc152042325"/>
      <w:bookmarkStart w:id="89" w:name="_Toc179632567"/>
      <w:bookmarkStart w:id="90" w:name="_Toc152045549"/>
      <w:bookmarkStart w:id="91"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2" w:name="_Toc246996937"/>
      <w:bookmarkStart w:id="93" w:name="_Toc296602439"/>
      <w:bookmarkStart w:id="94" w:name="_Toc246996194"/>
      <w:bookmarkStart w:id="95" w:name="_Toc247085708"/>
      <w:r>
        <w:rPr>
          <w:rFonts w:hint="eastAsia"/>
          <w:lang w:val="en-US" w:eastAsia="zh-CN"/>
        </w:rPr>
        <w:t>10.</w:t>
      </w:r>
      <w:bookmarkEnd w:id="88"/>
      <w:bookmarkEnd w:id="89"/>
      <w:bookmarkEnd w:id="90"/>
      <w:bookmarkEnd w:id="91"/>
      <w:bookmarkEnd w:id="92"/>
      <w:bookmarkEnd w:id="93"/>
      <w:bookmarkEnd w:id="94"/>
      <w:bookmarkEnd w:id="95"/>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6" w:name="_Toc246996199"/>
      <w:bookmarkStart w:id="97" w:name="_Toc152045555"/>
      <w:bookmarkStart w:id="98" w:name="_Toc152042331"/>
      <w:bookmarkStart w:id="99" w:name="_Toc246996942"/>
      <w:bookmarkStart w:id="100" w:name="_Toc144974523"/>
      <w:bookmarkStart w:id="101" w:name="_Toc296602443"/>
      <w:bookmarkStart w:id="102" w:name="_Toc179632573"/>
      <w:bookmarkStart w:id="103" w:name="_Toc247085713"/>
      <w:r>
        <w:rPr>
          <w:rFonts w:hint="eastAsia"/>
          <w:lang w:val="en-US" w:eastAsia="zh-CN"/>
        </w:rPr>
        <w:t>四</w:t>
      </w:r>
      <w:bookmarkEnd w:id="96"/>
      <w:bookmarkEnd w:id="97"/>
      <w:bookmarkEnd w:id="98"/>
      <w:bookmarkEnd w:id="99"/>
      <w:bookmarkEnd w:id="100"/>
      <w:bookmarkEnd w:id="101"/>
      <w:bookmarkEnd w:id="102"/>
      <w:bookmarkEnd w:id="103"/>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179632574"/>
      <w:bookmarkStart w:id="105" w:name="_Toc246996943"/>
      <w:bookmarkStart w:id="106" w:name="_Toc246996200"/>
      <w:bookmarkStart w:id="107" w:name="_Toc247085714"/>
      <w:bookmarkStart w:id="108" w:name="_Toc152045556"/>
      <w:bookmarkStart w:id="109" w:name="_Toc152042332"/>
      <w:bookmarkStart w:id="110" w:name="_Toc296602444"/>
      <w:bookmarkStart w:id="111" w:name="_Toc144974524"/>
      <w:r>
        <w:rPr>
          <w:rFonts w:hint="eastAsia"/>
          <w:lang w:val="en-US" w:eastAsia="zh-CN"/>
        </w:rPr>
        <w:t>11.</w:t>
      </w:r>
      <w:bookmarkEnd w:id="104"/>
      <w:bookmarkEnd w:id="105"/>
      <w:bookmarkEnd w:id="106"/>
      <w:bookmarkEnd w:id="107"/>
      <w:bookmarkEnd w:id="108"/>
      <w:bookmarkEnd w:id="109"/>
      <w:bookmarkEnd w:id="110"/>
      <w:bookmarkEnd w:id="111"/>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2" w:name="_Toc152045557"/>
      <w:bookmarkStart w:id="113" w:name="_Toc152042333"/>
      <w:bookmarkStart w:id="114" w:name="_Toc246996201"/>
      <w:bookmarkStart w:id="115" w:name="_Toc247085715"/>
      <w:bookmarkStart w:id="116" w:name="_Toc246996944"/>
      <w:bookmarkStart w:id="117" w:name="_Toc144974525"/>
      <w:bookmarkStart w:id="118"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2"/>
    <w:bookmarkEnd w:id="113"/>
    <w:bookmarkEnd w:id="114"/>
    <w:bookmarkEnd w:id="115"/>
    <w:bookmarkEnd w:id="116"/>
    <w:bookmarkEnd w:id="117"/>
    <w:bookmarkEnd w:id="118"/>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5"/>
      <w:bookmarkStart w:id="120" w:name="_Toc144974526"/>
      <w:bookmarkStart w:id="121" w:name="_Toc152045558"/>
      <w:bookmarkStart w:id="122" w:name="_Toc246996202"/>
      <w:bookmarkStart w:id="123" w:name="_Toc296602446"/>
      <w:bookmarkStart w:id="124" w:name="_Toc179632576"/>
      <w:bookmarkStart w:id="125" w:name="_Toc152042334"/>
      <w:bookmarkStart w:id="126" w:name="_Toc247085716"/>
      <w:r>
        <w:rPr>
          <w:rFonts w:hint="eastAsia"/>
          <w:lang w:val="en-US" w:eastAsia="zh-CN"/>
        </w:rPr>
        <w:t>13.</w:t>
      </w:r>
      <w:r>
        <w:rPr>
          <w:rFonts w:hint="eastAsia"/>
          <w:lang w:eastAsia="zh-CN"/>
        </w:rPr>
        <w:t>响应文件</w:t>
      </w:r>
      <w:r>
        <w:rPr>
          <w:rFonts w:hint="eastAsia"/>
        </w:rPr>
        <w:t>的修改与撤回</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7" w:name="_Toc152045559"/>
      <w:bookmarkStart w:id="128" w:name="_Toc144974527"/>
      <w:bookmarkStart w:id="129" w:name="_Toc246996203"/>
      <w:bookmarkStart w:id="130" w:name="_Toc246996946"/>
      <w:bookmarkStart w:id="131" w:name="_Toc296602447"/>
      <w:bookmarkStart w:id="132" w:name="_Toc152042335"/>
      <w:bookmarkStart w:id="133" w:name="_Toc247085717"/>
      <w:bookmarkStart w:id="134" w:name="_Toc179632577"/>
      <w:r>
        <w:rPr>
          <w:rFonts w:hint="eastAsia"/>
          <w:lang w:val="en-US" w:eastAsia="zh-CN"/>
        </w:rPr>
        <w:t>五</w:t>
      </w:r>
      <w:r>
        <w:rPr>
          <w:rFonts w:hint="eastAsia"/>
          <w:lang w:eastAsia="zh-CN"/>
        </w:rPr>
        <w:t>、</w:t>
      </w:r>
      <w:bookmarkEnd w:id="127"/>
      <w:bookmarkEnd w:id="128"/>
      <w:bookmarkEnd w:id="129"/>
      <w:bookmarkEnd w:id="130"/>
      <w:bookmarkEnd w:id="131"/>
      <w:bookmarkEnd w:id="132"/>
      <w:bookmarkEnd w:id="133"/>
      <w:bookmarkEnd w:id="134"/>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47"/>
      <w:bookmarkStart w:id="136" w:name="_Toc246996204"/>
      <w:bookmarkStart w:id="137" w:name="_Toc152042336"/>
      <w:bookmarkStart w:id="138" w:name="_Toc247085718"/>
      <w:bookmarkStart w:id="139" w:name="_Toc152045560"/>
      <w:bookmarkStart w:id="140" w:name="_Toc296602448"/>
      <w:bookmarkStart w:id="141" w:name="_Toc144974528"/>
      <w:bookmarkStart w:id="142"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29"/>
      <w:bookmarkStart w:id="144" w:name="_Toc246996948"/>
      <w:bookmarkStart w:id="145" w:name="_Toc152045561"/>
      <w:bookmarkStart w:id="146" w:name="_Toc296602449"/>
      <w:bookmarkStart w:id="147" w:name="_Toc152042337"/>
      <w:bookmarkStart w:id="148" w:name="_Toc247085719"/>
      <w:bookmarkStart w:id="149" w:name="_Toc246996205"/>
      <w:bookmarkStart w:id="150" w:name="_Toc179632579"/>
      <w:r>
        <w:rPr>
          <w:rFonts w:hint="eastAsia"/>
          <w:lang w:val="en-US" w:eastAsia="zh-CN"/>
        </w:rPr>
        <w:t>15.</w:t>
      </w:r>
      <w:r>
        <w:rPr>
          <w:rFonts w:hint="eastAsia"/>
          <w:lang w:eastAsia="zh-CN"/>
        </w:rPr>
        <w:t>开启</w:t>
      </w:r>
      <w:r>
        <w:rPr>
          <w:rFonts w:hint="eastAsia"/>
        </w:rPr>
        <w:t>程序</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144974531"/>
      <w:bookmarkStart w:id="152" w:name="_Toc246996950"/>
      <w:bookmarkStart w:id="153" w:name="_Toc247085721"/>
      <w:bookmarkStart w:id="154" w:name="_Toc179632581"/>
      <w:bookmarkStart w:id="155" w:name="_Toc152045563"/>
      <w:bookmarkStart w:id="156" w:name="_Toc152042339"/>
      <w:bookmarkStart w:id="157" w:name="_Toc246996207"/>
      <w:bookmarkStart w:id="158" w:name="_Toc296602452"/>
      <w:r>
        <w:rPr>
          <w:rFonts w:hint="eastAsia"/>
          <w:lang w:val="en-US" w:eastAsia="zh-CN"/>
        </w:rPr>
        <w:t>17.</w:t>
      </w:r>
      <w:bookmarkEnd w:id="151"/>
      <w:bookmarkEnd w:id="152"/>
      <w:bookmarkEnd w:id="153"/>
      <w:bookmarkEnd w:id="154"/>
      <w:bookmarkEnd w:id="155"/>
      <w:bookmarkEnd w:id="156"/>
      <w:bookmarkEnd w:id="157"/>
      <w:bookmarkEnd w:id="158"/>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9" w:name="_Toc152042342"/>
      <w:bookmarkStart w:id="160" w:name="_Toc246996953"/>
      <w:bookmarkStart w:id="161" w:name="_Toc247085724"/>
      <w:bookmarkStart w:id="162" w:name="_Toc296602455"/>
      <w:bookmarkStart w:id="163" w:name="_Toc179632584"/>
      <w:bookmarkStart w:id="164" w:name="_Toc144974534"/>
      <w:bookmarkStart w:id="165" w:name="_Toc246996210"/>
      <w:bookmarkStart w:id="166" w:name="_Toc152045566"/>
      <w:r>
        <w:rPr>
          <w:rFonts w:hint="eastAsia"/>
          <w:lang w:val="en-US" w:eastAsia="zh-CN"/>
        </w:rPr>
        <w:t>六</w:t>
      </w:r>
      <w:r>
        <w:rPr>
          <w:rFonts w:hint="eastAsia"/>
          <w:lang w:eastAsia="zh-CN"/>
        </w:rPr>
        <w:t>、</w:t>
      </w:r>
      <w:bookmarkEnd w:id="159"/>
      <w:bookmarkEnd w:id="160"/>
      <w:bookmarkEnd w:id="161"/>
      <w:bookmarkEnd w:id="162"/>
      <w:bookmarkEnd w:id="163"/>
      <w:bookmarkEnd w:id="164"/>
      <w:bookmarkEnd w:id="165"/>
      <w:bookmarkEnd w:id="166"/>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35"/>
      <w:bookmarkStart w:id="168" w:name="_Toc246996211"/>
      <w:bookmarkStart w:id="169" w:name="_Toc179632585"/>
      <w:bookmarkStart w:id="170" w:name="_Toc246996954"/>
      <w:bookmarkStart w:id="171" w:name="_Toc247085725"/>
      <w:bookmarkStart w:id="172" w:name="_Toc296602456"/>
      <w:bookmarkStart w:id="173" w:name="_Toc152045567"/>
      <w:bookmarkStart w:id="174" w:name="_Toc152042343"/>
      <w:r>
        <w:rPr>
          <w:rFonts w:hint="eastAsia"/>
          <w:lang w:val="en-US" w:eastAsia="zh-CN"/>
        </w:rPr>
        <w:t>19.</w:t>
      </w:r>
      <w:bookmarkEnd w:id="167"/>
      <w:bookmarkEnd w:id="168"/>
      <w:bookmarkEnd w:id="169"/>
      <w:bookmarkEnd w:id="170"/>
      <w:bookmarkEnd w:id="171"/>
      <w:bookmarkEnd w:id="172"/>
      <w:bookmarkEnd w:id="173"/>
      <w:bookmarkEnd w:id="174"/>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57"/>
      <w:r>
        <w:rPr>
          <w:rFonts w:hint="eastAsia"/>
          <w:lang w:val="en-US" w:eastAsia="zh-CN"/>
        </w:rPr>
        <w:t>20.</w:t>
      </w:r>
      <w:bookmarkEnd w:id="175"/>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6" w:name="_Toc296602458"/>
      <w:bookmarkStart w:id="177" w:name="_Toc246996212"/>
      <w:bookmarkStart w:id="178" w:name="_Toc247085726"/>
      <w:bookmarkStart w:id="179" w:name="_Toc246996955"/>
      <w:bookmarkStart w:id="180" w:name="_Toc152042344"/>
      <w:bookmarkStart w:id="181" w:name="_Toc144974536"/>
      <w:bookmarkStart w:id="182" w:name="_Toc152045568"/>
      <w:bookmarkStart w:id="183" w:name="_Toc179632586"/>
      <w:r>
        <w:rPr>
          <w:rFonts w:hint="eastAsia"/>
          <w:lang w:val="en-US" w:eastAsia="zh-CN"/>
        </w:rPr>
        <w:t>21.</w:t>
      </w:r>
      <w:bookmarkEnd w:id="176"/>
      <w:bookmarkEnd w:id="177"/>
      <w:bookmarkEnd w:id="178"/>
      <w:bookmarkEnd w:id="179"/>
      <w:bookmarkEnd w:id="180"/>
      <w:bookmarkEnd w:id="181"/>
      <w:bookmarkEnd w:id="182"/>
      <w:bookmarkEnd w:id="183"/>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4" w:name="_Toc152045569"/>
      <w:bookmarkStart w:id="185" w:name="_Toc144974537"/>
      <w:bookmarkStart w:id="186" w:name="_Toc247085727"/>
      <w:bookmarkStart w:id="187" w:name="_Toc246996213"/>
      <w:bookmarkStart w:id="188" w:name="_Toc296602459"/>
      <w:bookmarkStart w:id="189" w:name="_Toc246996956"/>
      <w:bookmarkStart w:id="190" w:name="_Toc179632587"/>
      <w:bookmarkStart w:id="191" w:name="_Toc152042345"/>
      <w:r>
        <w:rPr>
          <w:rFonts w:hint="eastAsia"/>
          <w:lang w:val="en-US" w:eastAsia="zh-CN"/>
        </w:rPr>
        <w:t>22.</w:t>
      </w:r>
      <w:bookmarkEnd w:id="184"/>
      <w:bookmarkEnd w:id="185"/>
      <w:bookmarkEnd w:id="186"/>
      <w:bookmarkEnd w:id="187"/>
      <w:bookmarkEnd w:id="188"/>
      <w:bookmarkEnd w:id="189"/>
      <w:bookmarkEnd w:id="190"/>
      <w:bookmarkEnd w:id="191"/>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2" w:name="_Toc296602461"/>
      <w:r>
        <w:rPr>
          <w:rFonts w:hint="eastAsia"/>
          <w:lang w:val="en-US" w:eastAsia="zh-CN"/>
        </w:rPr>
        <w:t>七、</w:t>
      </w:r>
      <w:bookmarkEnd w:id="192"/>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3" w:name="_Toc296590983"/>
      <w:bookmarkStart w:id="194" w:name="_Toc246996962"/>
      <w:bookmarkStart w:id="195" w:name="_Toc296602462"/>
      <w:bookmarkStart w:id="196" w:name="_Toc152042351"/>
      <w:bookmarkStart w:id="197" w:name="_Toc246996219"/>
      <w:bookmarkStart w:id="198" w:name="_Toc144974543"/>
      <w:bookmarkStart w:id="199" w:name="_Toc152045575"/>
      <w:bookmarkStart w:id="200" w:name="_Toc179632593"/>
      <w:bookmarkStart w:id="201" w:name="_Toc247085733"/>
      <w:r>
        <w:rPr>
          <w:rFonts w:hint="eastAsia"/>
          <w:lang w:val="en-US" w:eastAsia="zh-CN"/>
        </w:rPr>
        <w:t>23.</w:t>
      </w:r>
      <w:bookmarkEnd w:id="193"/>
      <w:bookmarkEnd w:id="194"/>
      <w:bookmarkEnd w:id="195"/>
      <w:bookmarkEnd w:id="196"/>
      <w:bookmarkEnd w:id="197"/>
      <w:bookmarkEnd w:id="198"/>
      <w:bookmarkEnd w:id="199"/>
      <w:bookmarkEnd w:id="200"/>
      <w:bookmarkEnd w:id="201"/>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2" w:name="_Toc246996220"/>
      <w:bookmarkStart w:id="203" w:name="_Toc152042352"/>
      <w:bookmarkStart w:id="204" w:name="_Toc247085734"/>
      <w:bookmarkStart w:id="205" w:name="_Toc296602463"/>
      <w:bookmarkStart w:id="206" w:name="_Toc179632594"/>
      <w:bookmarkStart w:id="207" w:name="_Toc152045576"/>
      <w:bookmarkStart w:id="208" w:name="_Toc246996963"/>
      <w:bookmarkStart w:id="209" w:name="_Toc144974544"/>
      <w:r>
        <w:rPr>
          <w:rFonts w:hint="eastAsia"/>
          <w:lang w:val="en-US" w:eastAsia="zh-CN"/>
        </w:rPr>
        <w:t>24.</w:t>
      </w:r>
      <w:bookmarkEnd w:id="202"/>
      <w:bookmarkEnd w:id="203"/>
      <w:bookmarkEnd w:id="204"/>
      <w:bookmarkEnd w:id="205"/>
      <w:bookmarkEnd w:id="206"/>
      <w:bookmarkEnd w:id="207"/>
      <w:bookmarkEnd w:id="208"/>
      <w:bookmarkEnd w:id="209"/>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0" w:name="_Toc247085735"/>
      <w:bookmarkStart w:id="211" w:name="_Toc152042353"/>
      <w:bookmarkStart w:id="212" w:name="_Toc296602464"/>
      <w:bookmarkStart w:id="213" w:name="_Toc144974545"/>
      <w:bookmarkStart w:id="214" w:name="_Toc246996964"/>
      <w:bookmarkStart w:id="215" w:name="_Toc152045577"/>
      <w:bookmarkStart w:id="216" w:name="_Toc179632595"/>
      <w:bookmarkStart w:id="217" w:name="_Toc246996221"/>
      <w:r>
        <w:rPr>
          <w:rFonts w:hint="eastAsia"/>
          <w:lang w:val="en-US" w:eastAsia="zh-CN"/>
        </w:rPr>
        <w:t>25.</w:t>
      </w:r>
      <w:bookmarkEnd w:id="210"/>
      <w:bookmarkEnd w:id="211"/>
      <w:bookmarkEnd w:id="212"/>
      <w:bookmarkEnd w:id="213"/>
      <w:bookmarkEnd w:id="214"/>
      <w:bookmarkEnd w:id="215"/>
      <w:bookmarkEnd w:id="216"/>
      <w:bookmarkEnd w:id="217"/>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8" w:name="_Toc246996975"/>
            <w:bookmarkStart w:id="219" w:name="_Toc179632607"/>
            <w:bookmarkStart w:id="220" w:name="_Toc144974556"/>
            <w:bookmarkStart w:id="221" w:name="_Toc246996232"/>
            <w:bookmarkStart w:id="222" w:name="_Toc296602477"/>
            <w:bookmarkStart w:id="223" w:name="_Toc247085747"/>
            <w:bookmarkStart w:id="224" w:name="_Toc152042366"/>
            <w:bookmarkStart w:id="225"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6" w:name="_Toc246996236"/>
      <w:bookmarkStart w:id="227" w:name="_Toc296602481"/>
      <w:bookmarkStart w:id="228" w:name="_Toc247085751"/>
      <w:bookmarkStart w:id="229" w:name="_Toc144974560"/>
      <w:bookmarkStart w:id="230" w:name="_Toc152042370"/>
      <w:bookmarkStart w:id="231" w:name="_Toc179632611"/>
      <w:bookmarkStart w:id="232" w:name="_Toc152045593"/>
      <w:bookmarkStart w:id="233" w:name="_Toc246996979"/>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6"/>
      <w:bookmarkEnd w:id="227"/>
      <w:bookmarkEnd w:id="228"/>
      <w:bookmarkEnd w:id="229"/>
      <w:bookmarkEnd w:id="230"/>
      <w:bookmarkEnd w:id="231"/>
      <w:bookmarkEnd w:id="232"/>
      <w:bookmarkEnd w:id="23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4" w:name="_Toc144974563"/>
      <w:bookmarkStart w:id="235" w:name="_Toc246996239"/>
      <w:bookmarkStart w:id="236" w:name="_Toc152042373"/>
      <w:bookmarkStart w:id="237" w:name="_Toc246996982"/>
      <w:bookmarkStart w:id="238" w:name="_Toc247085754"/>
      <w:bookmarkStart w:id="239" w:name="_Toc296602484"/>
      <w:bookmarkStart w:id="240" w:name="_Toc179632614"/>
      <w:bookmarkStart w:id="241"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4"/>
      <w:r>
        <w:rPr>
          <w:rFonts w:hint="default" w:ascii="Times New Roman" w:hAnsi="Times New Roman" w:cs="Times New Roman" w:eastAsiaTheme="minorEastAsia"/>
          <w:b/>
          <w:bCs/>
          <w:kern w:val="0"/>
          <w:sz w:val="28"/>
          <w:szCs w:val="28"/>
          <w:highlight w:val="none"/>
          <w:lang w:eastAsia="zh-CN"/>
        </w:rPr>
        <w:t>和补正</w:t>
      </w:r>
      <w:bookmarkEnd w:id="235"/>
      <w:bookmarkEnd w:id="236"/>
      <w:bookmarkEnd w:id="237"/>
      <w:bookmarkEnd w:id="238"/>
      <w:bookmarkEnd w:id="239"/>
      <w:bookmarkEnd w:id="240"/>
      <w:bookmarkEnd w:id="24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月度付款，次月采购人向成交人支付采购人已审核完成合格工程量价款的70%，工程全部竣工验收合格后，付至已完合格工程量价款的85%；工程经审计审核完成后，支付至审定合格工程量价款的97%，余款3%作为质保金，待缺陷责任期满且无质量问题或质量问题已解决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自工程竣工验收合格之日起2年。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8"/>
    <w:bookmarkEnd w:id="219"/>
    <w:bookmarkEnd w:id="220"/>
    <w:bookmarkEnd w:id="221"/>
    <w:bookmarkEnd w:id="222"/>
    <w:bookmarkEnd w:id="223"/>
    <w:bookmarkEnd w:id="224"/>
    <w:bookmarkEnd w:id="225"/>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8"/>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18"/>
        <w:gridCol w:w="756"/>
        <w:gridCol w:w="2436"/>
        <w:gridCol w:w="518"/>
        <w:gridCol w:w="1225"/>
        <w:gridCol w:w="1266"/>
        <w:gridCol w:w="1187"/>
        <w:gridCol w:w="5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杜仲路（古井大道-望州路）机械租赁采购清单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工程名称：杜仲路（古井大道～望州路）道路工程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暂定工程量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单价报价（元，不含税）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总价（元，不含税）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水泥稳定碎石摊铺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主要施工机械：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1、摊铺机两台；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2、胶轮压路机1台，要求自重大于30吨；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3、单钢轮振动压路机2台，自重20吨；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4、其他为完成水稳摊铺所需的运输汽车、洒水车等，包括但不限于以上机械、设备等；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5、包含土工布洒水养生等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32823.3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沥青混凝土摊铺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主要施工机械：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1、摊铺机两台，要进口机械；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2、胶轮压路机2台，要求自重大于30吨；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3、双钢轮压路机3台，自重8-12吨；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4、前钢后胶压路机1台，自重大于1.5吨；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5、其他为完成沥青摊铺所需的运输汽车、洒水车等，包括但不限于以上机械、设备等；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6、包含土工玻纤格栅铺设等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9721.68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铣刨路面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1、铣刨沥青路面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2、结构形式：沥青路面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3、厚度：9CM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4、铣刨机不少于1台，铣刨宽度≥2m，清扫车不少一台、30t以上运输车辆不少于4辆。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拆除基层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1、材质：拆除老路基层搭接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2、厚度：详见施工图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3、拆除、外弃，施工单位自行考虑弃置点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4、未尽事项详见设计图纸、图纸疑问回复、现场现状、政府相关文件、规范等其它资料，满足验收要求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机械拆除绿化带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1、植物种类：苗木迁移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2、供应商自行考虑弃置点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3、未尽事项详见设计图纸、图纸疑问回复、现场现状、政府相关文件、规范等其它资料，满足验收要求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注：采购人提供胶轮压路机1台，单钢轮振动压路机1台，双钢轮压路机1台供成交人使用，驾驶员及燃油等由成交人自备，相关费用报价时予以考虑，避免重复报价。</w:t>
            </w:r>
          </w:p>
        </w:tc>
      </w:tr>
    </w:tbl>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kern w:val="2"/>
          <w:sz w:val="28"/>
          <w:szCs w:val="28"/>
          <w:highlight w:val="none"/>
          <w:lang w:val="en-US" w:eastAsia="zh-CN"/>
        </w:rPr>
      </w:pPr>
      <w:r>
        <w:rPr>
          <w:rFonts w:hint="eastAsia" w:ascii="宋体" w:hAnsi="宋体" w:eastAsia="宋体" w:cs="宋体"/>
          <w:kern w:val="2"/>
          <w:sz w:val="28"/>
          <w:szCs w:val="28"/>
          <w:highlight w:val="none"/>
          <w:lang w:val="en-US" w:eastAsia="zh-CN"/>
        </w:rPr>
        <w:t>2.</w:t>
      </w:r>
      <w:r>
        <w:rPr>
          <w:rFonts w:hint="eastAsia" w:ascii="宋体" w:hAnsi="宋体" w:cs="宋体"/>
          <w:kern w:val="2"/>
          <w:sz w:val="28"/>
          <w:szCs w:val="28"/>
          <w:highlight w:val="none"/>
          <w:lang w:val="en-US" w:eastAsia="zh-CN"/>
        </w:rPr>
        <w:t>主要施工机械要求：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kern w:val="2"/>
          <w:sz w:val="28"/>
          <w:szCs w:val="28"/>
          <w:highlight w:val="none"/>
          <w:lang w:val="en-US" w:eastAsia="zh-CN"/>
        </w:rPr>
      </w:pPr>
      <w:r>
        <w:rPr>
          <w:rFonts w:hint="eastAsia" w:ascii="宋体" w:hAnsi="宋体" w:cs="宋体"/>
          <w:kern w:val="2"/>
          <w:sz w:val="28"/>
          <w:szCs w:val="28"/>
          <w:highlight w:val="none"/>
          <w:lang w:val="en-US" w:eastAsia="zh-CN"/>
        </w:rPr>
        <w:t>水稳摊铺：</w:t>
      </w:r>
      <w:r>
        <w:rPr>
          <w:rFonts w:hint="default" w:ascii="宋体" w:hAnsi="宋体" w:cs="宋体"/>
          <w:kern w:val="2"/>
          <w:sz w:val="28"/>
          <w:szCs w:val="28"/>
          <w:highlight w:val="none"/>
          <w:lang w:val="en-US" w:eastAsia="zh-CN"/>
        </w:rPr>
        <w:t>摊铺机</w:t>
      </w:r>
      <w:r>
        <w:rPr>
          <w:rFonts w:hint="eastAsia" w:ascii="宋体" w:hAnsi="宋体" w:cs="宋体"/>
          <w:kern w:val="2"/>
          <w:sz w:val="28"/>
          <w:szCs w:val="28"/>
          <w:highlight w:val="none"/>
          <w:lang w:val="en-US" w:eastAsia="zh-CN"/>
        </w:rPr>
        <w:t>不少于</w:t>
      </w:r>
      <w:r>
        <w:rPr>
          <w:rFonts w:hint="default" w:ascii="宋体" w:hAnsi="宋体" w:cs="宋体"/>
          <w:kern w:val="2"/>
          <w:sz w:val="28"/>
          <w:szCs w:val="28"/>
          <w:highlight w:val="none"/>
          <w:lang w:val="en-US" w:eastAsia="zh-CN"/>
        </w:rPr>
        <w:t>两台</w:t>
      </w:r>
      <w:r>
        <w:rPr>
          <w:rFonts w:hint="eastAsia" w:ascii="宋体" w:hAnsi="宋体" w:cs="宋体"/>
          <w:kern w:val="2"/>
          <w:sz w:val="28"/>
          <w:szCs w:val="28"/>
          <w:highlight w:val="none"/>
          <w:lang w:val="en-US" w:eastAsia="zh-CN"/>
        </w:rPr>
        <w:t>；</w:t>
      </w:r>
      <w:r>
        <w:rPr>
          <w:rFonts w:hint="default" w:ascii="宋体" w:hAnsi="宋体" w:cs="宋体"/>
          <w:kern w:val="2"/>
          <w:sz w:val="28"/>
          <w:szCs w:val="28"/>
          <w:highlight w:val="none"/>
          <w:lang w:val="en-US" w:eastAsia="zh-CN"/>
        </w:rPr>
        <w:t>胶轮压路机</w:t>
      </w:r>
      <w:r>
        <w:rPr>
          <w:rFonts w:hint="eastAsia" w:ascii="宋体" w:hAnsi="宋体" w:cs="宋体"/>
          <w:kern w:val="2"/>
          <w:sz w:val="28"/>
          <w:szCs w:val="28"/>
          <w:highlight w:val="none"/>
          <w:lang w:val="en-US" w:eastAsia="zh-CN"/>
        </w:rPr>
        <w:t>不少于</w:t>
      </w:r>
      <w:r>
        <w:rPr>
          <w:rFonts w:hint="default" w:ascii="宋体" w:hAnsi="宋体" w:cs="宋体"/>
          <w:kern w:val="2"/>
          <w:sz w:val="28"/>
          <w:szCs w:val="28"/>
          <w:highlight w:val="none"/>
          <w:lang w:val="en-US" w:eastAsia="zh-CN"/>
        </w:rPr>
        <w:t>1台，要求自重大于30吨；单钢轮振动压路机</w:t>
      </w:r>
      <w:r>
        <w:rPr>
          <w:rFonts w:hint="eastAsia" w:ascii="宋体" w:hAnsi="宋体" w:cs="宋体"/>
          <w:kern w:val="2"/>
          <w:sz w:val="28"/>
          <w:szCs w:val="28"/>
          <w:highlight w:val="none"/>
          <w:lang w:val="en-US" w:eastAsia="zh-CN"/>
        </w:rPr>
        <w:t>不少于</w:t>
      </w:r>
      <w:r>
        <w:rPr>
          <w:rFonts w:hint="default" w:ascii="宋体" w:hAnsi="宋体" w:cs="宋体"/>
          <w:kern w:val="2"/>
          <w:sz w:val="28"/>
          <w:szCs w:val="28"/>
          <w:highlight w:val="none"/>
          <w:lang w:val="en-US" w:eastAsia="zh-CN"/>
        </w:rPr>
        <w:t>2台，自重20吨；其他为完成水稳摊铺所需的运输汽车、洒水车等；包含土工布洒水养生等</w:t>
      </w:r>
      <w:r>
        <w:rPr>
          <w:rFonts w:hint="eastAsia" w:ascii="宋体" w:hAnsi="宋体" w:cs="宋体"/>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kern w:val="2"/>
          <w:sz w:val="28"/>
          <w:szCs w:val="28"/>
          <w:highlight w:val="none"/>
          <w:lang w:val="en-US" w:eastAsia="zh-CN"/>
        </w:rPr>
      </w:pPr>
      <w:r>
        <w:rPr>
          <w:rFonts w:hint="eastAsia" w:ascii="宋体" w:hAnsi="宋体" w:cs="宋体"/>
          <w:kern w:val="2"/>
          <w:sz w:val="28"/>
          <w:szCs w:val="28"/>
          <w:highlight w:val="none"/>
          <w:lang w:val="en-US" w:eastAsia="zh-CN"/>
        </w:rPr>
        <w:t>沥青摊铺：摊铺机不少于两台，要求进口机械；胶轮压路机不少于2台，要求自重大于30吨；双钢轮压路机不少于3台，自重8-12吨；前钢后胶压路机不少于1台，自重大于1.5吨；其他为完成沥青摊铺所需的运输汽车、洒水车等；包含土工玻纤格栅铺设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宋体" w:hAnsi="宋体" w:cs="宋体"/>
          <w:kern w:val="2"/>
          <w:sz w:val="28"/>
          <w:szCs w:val="28"/>
          <w:highlight w:val="none"/>
          <w:lang w:val="en-US" w:eastAsia="zh-CN"/>
        </w:rPr>
      </w:pPr>
      <w:r>
        <w:rPr>
          <w:rFonts w:hint="eastAsia" w:ascii="宋体" w:hAnsi="宋体" w:cs="宋体"/>
          <w:kern w:val="2"/>
          <w:sz w:val="28"/>
          <w:szCs w:val="28"/>
          <w:highlight w:val="none"/>
          <w:lang w:val="en-US" w:eastAsia="zh-CN"/>
        </w:rPr>
        <w:t>路面破除：铣刨机不少于1台，铣刨宽度≥2m；清扫车不少一台；30t以上运输车辆不少于4辆。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eastAsia="宋体" w:cs="宋体"/>
          <w:kern w:val="2"/>
          <w:sz w:val="28"/>
          <w:szCs w:val="28"/>
          <w:highlight w:val="none"/>
          <w:lang w:val="en-US" w:eastAsia="zh-CN"/>
        </w:rPr>
        <w:t>3.成交人包</w:t>
      </w:r>
      <w:r>
        <w:rPr>
          <w:rFonts w:hint="eastAsia" w:ascii="宋体" w:hAnsi="宋体" w:cs="宋体"/>
          <w:kern w:val="2"/>
          <w:sz w:val="28"/>
          <w:szCs w:val="28"/>
          <w:highlight w:val="none"/>
          <w:lang w:val="en-US" w:eastAsia="zh-CN"/>
        </w:rPr>
        <w:t>机械</w:t>
      </w:r>
      <w:r>
        <w:rPr>
          <w:rFonts w:hint="eastAsia" w:ascii="宋体" w:hAnsi="宋体" w:eastAsia="宋体" w:cs="宋体"/>
          <w:kern w:val="2"/>
          <w:sz w:val="28"/>
          <w:szCs w:val="28"/>
          <w:highlight w:val="none"/>
          <w:lang w:val="en-US" w:eastAsia="zh-CN"/>
        </w:rPr>
        <w:t>、包质量、包工期、包安全、包文明施工、包竣工验收合格、包工程保修、包市场风险。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eastAsia="宋体" w:cs="宋体"/>
          <w:kern w:val="2"/>
          <w:sz w:val="28"/>
          <w:szCs w:val="28"/>
          <w:highlight w:val="none"/>
          <w:lang w:val="en-US" w:eastAsia="zh-CN"/>
        </w:rPr>
        <w:t>4.所需机械设备和车辆为最低配备要求，采购人有权根据建设单位要求工期，要求成交人增加符合要求的相应设备数量。成交人应无条件予以配合，如不能按要求限期增加的，采购人有权按市场价另外租赁，所需费用将在结算款中予以据实扣除，同时予以2000元/天进行处罚。</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eastAsia="宋体" w:cs="宋体"/>
          <w:kern w:val="2"/>
          <w:sz w:val="28"/>
          <w:szCs w:val="28"/>
          <w:highlight w:val="none"/>
          <w:lang w:val="en-US" w:eastAsia="zh-CN"/>
        </w:rPr>
        <w:t>5.成交人对工程质量缺陷承担返修责任,如因作业不规范等原因导致的工程质量缺陷，成交人应无偿进行返修，直至工程质量达到合格标准。成交人拒绝承担返修责任的，采购人有权自行进行返修，返修发生的费用从成交人工程价款中据实扣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eastAsia="宋体" w:cs="宋体"/>
          <w:kern w:val="2"/>
          <w:sz w:val="28"/>
          <w:szCs w:val="28"/>
          <w:highlight w:val="none"/>
          <w:lang w:val="en-US" w:eastAsia="zh-CN"/>
        </w:rPr>
        <w:t>6.因成交人作业不规范等原因，给采购人造成经济损失的，成交人应当据实赔偿。成交人拒绝承担赔偿责任的，采购人有权通过工程价款据实扣除。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eastAsia="宋体" w:cs="宋体"/>
          <w:kern w:val="2"/>
          <w:sz w:val="28"/>
          <w:szCs w:val="28"/>
          <w:highlight w:val="none"/>
          <w:lang w:val="en-US" w:eastAsia="zh-CN"/>
        </w:rPr>
        <w:t>7.施工期间成交人需安排专职交通导改人员若干名(部分需具备驾驶货车能力)，负责铣刨、摊铺等施工阶段交通导改工作(反光锥、施工标志牌、爆闪灯等安全物资由采购人提供，车辆及燃油由成交人提供)</w:t>
      </w:r>
      <w:r>
        <w:rPr>
          <w:rFonts w:hint="eastAsia" w:ascii="宋体" w:hAnsi="宋体" w:cs="宋体"/>
          <w:kern w:val="2"/>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亳州市西部片区城市更新二期项目杜仲路（古井大道-望州路段）施工总承包项目机械租赁</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AHTKJS-2025-92号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2" w:name="_Toc300835209"/>
      <w:bookmarkStart w:id="243" w:name="_Toc152045787"/>
      <w:bookmarkStart w:id="244" w:name="_Toc247527827"/>
      <w:bookmarkStart w:id="245" w:name="_Toc247514246"/>
      <w:bookmarkStart w:id="246" w:name="_Toc152042576"/>
      <w:bookmarkStart w:id="247" w:name="_Toc144974856"/>
      <w:r>
        <w:rPr>
          <w:rFonts w:hint="default" w:ascii="Times New Roman" w:hAnsi="Times New Roman" w:cs="Times New Roman"/>
        </w:rPr>
        <w:t>目    录</w:t>
      </w:r>
      <w:bookmarkEnd w:id="242"/>
      <w:bookmarkEnd w:id="243"/>
      <w:bookmarkEnd w:id="244"/>
      <w:bookmarkEnd w:id="245"/>
      <w:bookmarkEnd w:id="246"/>
      <w:bookmarkEnd w:id="247"/>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8" w:name="_Toc300835210"/>
      <w:bookmarkStart w:id="249" w:name="_Toc144974857"/>
      <w:bookmarkStart w:id="250" w:name="_Toc152042577"/>
      <w:bookmarkStart w:id="251" w:name="_Toc152045788"/>
      <w:bookmarkStart w:id="252" w:name="_Toc247527828"/>
      <w:bookmarkStart w:id="253"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8"/>
      <w:bookmarkEnd w:id="249"/>
      <w:bookmarkEnd w:id="250"/>
      <w:bookmarkEnd w:id="251"/>
      <w:bookmarkEnd w:id="252"/>
      <w:bookmarkEnd w:id="253"/>
    </w:p>
    <w:p>
      <w:pPr>
        <w:spacing w:line="440" w:lineRule="exact"/>
        <w:rPr>
          <w:rFonts w:hint="default" w:ascii="Times New Roman" w:hAnsi="Times New Roman" w:cs="Times New Roman"/>
          <w:szCs w:val="21"/>
        </w:rPr>
      </w:pPr>
      <w:bookmarkStart w:id="254" w:name="_Toc152042579"/>
      <w:bookmarkStart w:id="255" w:name="_Toc152045790"/>
      <w:bookmarkStart w:id="256" w:name="_Toc247514249"/>
      <w:bookmarkStart w:id="257" w:name="_Toc144974859"/>
      <w:bookmarkStart w:id="258" w:name="_Toc300835212"/>
      <w:bookmarkStart w:id="259"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亳州市西部片区城市更新二期项目杜仲路（古井大道-望州路段）施工总承包项目机械租赁</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AHTKJS-2025-92号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的总报价（不含税，另外为增值税税率为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，服务期限：自合同签订之日起45日历天（暂定），按合同约定完成本项目全部工作。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4"/>
    <w:bookmarkEnd w:id="255"/>
    <w:bookmarkEnd w:id="256"/>
    <w:bookmarkEnd w:id="257"/>
    <w:bookmarkEnd w:id="258"/>
    <w:bookmarkEnd w:id="259"/>
    <w:p>
      <w:pPr>
        <w:pStyle w:val="4"/>
        <w:jc w:val="both"/>
        <w:rPr>
          <w:rFonts w:hint="default" w:ascii="Times New Roman" w:hAnsi="Times New Roman" w:cs="Times New Roman"/>
        </w:rPr>
      </w:pPr>
      <w:bookmarkStart w:id="260" w:name="_Toc247527831"/>
      <w:bookmarkStart w:id="261" w:name="_Toc144974860"/>
      <w:bookmarkStart w:id="262" w:name="_Toc247514283"/>
      <w:bookmarkStart w:id="263" w:name="_Toc300835213"/>
      <w:bookmarkStart w:id="264" w:name="_Toc152042580"/>
      <w:bookmarkStart w:id="265" w:name="_Toc152045791"/>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60"/>
      <w:bookmarkEnd w:id="261"/>
      <w:bookmarkEnd w:id="262"/>
      <w:bookmarkEnd w:id="263"/>
      <w:bookmarkEnd w:id="264"/>
      <w:bookmarkEnd w:id="26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6" w:name="_Toc247527832"/>
      <w:bookmarkStart w:id="267" w:name="_Toc144974861"/>
      <w:bookmarkStart w:id="268" w:name="_Toc152042581"/>
      <w:bookmarkStart w:id="269" w:name="_Toc247514284"/>
      <w:bookmarkStart w:id="270" w:name="_Toc300835214"/>
      <w:bookmarkStart w:id="271"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6"/>
      <w:bookmarkEnd w:id="267"/>
      <w:bookmarkEnd w:id="268"/>
      <w:bookmarkEnd w:id="269"/>
      <w:bookmarkEnd w:id="270"/>
      <w:bookmarkEnd w:id="271"/>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2" w:name="_Toc300835216"/>
      <w:bookmarkStart w:id="273" w:name="_Toc152042583"/>
      <w:bookmarkStart w:id="274" w:name="_Toc144974862"/>
      <w:bookmarkStart w:id="275" w:name="_Toc247527834"/>
      <w:bookmarkStart w:id="276" w:name="_Toc152045794"/>
      <w:bookmarkStart w:id="277"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2"/>
      <w:bookmarkEnd w:id="273"/>
      <w:bookmarkEnd w:id="274"/>
      <w:bookmarkEnd w:id="275"/>
      <w:bookmarkEnd w:id="276"/>
      <w:bookmarkEnd w:id="277"/>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8"/>
    <w:p>
      <w:pPr>
        <w:rPr>
          <w:rFonts w:hint="default" w:ascii="Times New Roman" w:hAnsi="Times New Roman" w:cs="Times New Roman"/>
        </w:rPr>
      </w:pPr>
      <w:bookmarkStart w:id="279" w:name="_Toc247514287"/>
      <w:bookmarkStart w:id="280" w:name="_Toc152045795"/>
      <w:bookmarkStart w:id="281" w:name="_Toc144974863"/>
      <w:bookmarkStart w:id="282" w:name="_Toc152042584"/>
      <w:bookmarkStart w:id="283" w:name="_Toc300835218"/>
      <w:bookmarkStart w:id="284" w:name="_Toc247527835"/>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8"/>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9"/>
        <w:gridCol w:w="758"/>
        <w:gridCol w:w="2501"/>
        <w:gridCol w:w="509"/>
        <w:gridCol w:w="1200"/>
        <w:gridCol w:w="1260"/>
        <w:gridCol w:w="1177"/>
        <w:gridCol w:w="5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杜仲路（古井大道-望州路）机械租赁报价表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工程名称：杜仲路（古井大道～望州路）道路工程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暂定工程量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单价报价（元，不含税）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总价（元，不含税）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水泥稳定碎石摊铺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主要施工机械：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1、摊铺机两台；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2、胶轮压路机1台，要求自重大于30吨；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3、单钢轮振动压路机2台，自重20吨；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4、其他为完成水稳摊铺所需的运输汽车、洒水车等，包括但不限于以上机械、设备等；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5、包含土工布洒水养生等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32823.3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沥青混凝土摊铺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主要施工机械：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1、摊铺机两台，要进口机械；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2、胶轮压路机2台，要求自重大于30吨；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3、双钢轮压路机3台，自重8-12吨；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4、前钢后胶压路机1台，自重大于1.5吨；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5、其他为完成沥青摊铺所需的运输汽车、洒水车等，包括但不限于以上机械、设备等；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6、包含土工玻纤格栅铺设等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9721.68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铣刨路面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1、铣刨沥青路面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2、结构形式：沥青路面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3、厚度：9CM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4、铣刨机不少于1台，铣刨宽度≥2m，清扫车不少一台、30t以上运输车辆不少于4辆。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拆除基层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1、材质：拆除老路基层搭接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2、厚度：详见施工图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3、拆除、外弃，施工单位自行考虑弃置点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4、未尽事项详见设计图纸、图纸疑问回复、现场现状、政府相关文件、规范等其它资料，满足验收要求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机械拆除绿化带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1、植物种类：苗木迁移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2、供应商自行考虑弃置点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3、未尽事项详见设计图纸、图纸疑问回复、现场现状、政府相关文件、规范等其它资料，满足验收要求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等线" w:cs="Arial"/>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eastAsia="等线"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注：采购人提供胶轮压路机1台，单钢轮振动压路机1台，双钢轮压路机1台供成交人使用，驾驶员及燃油等由成交人自备，相关费用报价时予以考虑，避免重复报价。</w:t>
            </w:r>
          </w:p>
        </w:tc>
      </w:tr>
    </w:tbl>
    <w:p>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9"/>
    <w:bookmarkEnd w:id="280"/>
    <w:bookmarkEnd w:id="281"/>
    <w:bookmarkEnd w:id="282"/>
    <w:bookmarkEnd w:id="283"/>
    <w:bookmarkEnd w:id="284"/>
    <w:p>
      <w:pPr>
        <w:pStyle w:val="4"/>
        <w:jc w:val="center"/>
        <w:rPr>
          <w:rFonts w:hint="eastAsia"/>
        </w:rPr>
      </w:pPr>
      <w:bookmarkStart w:id="285" w:name="_Toc247514288"/>
      <w:bookmarkStart w:id="286" w:name="_Toc152045796"/>
      <w:bookmarkStart w:id="287" w:name="_Toc300835221"/>
      <w:bookmarkStart w:id="288" w:name="_Toc144974864"/>
      <w:bookmarkStart w:id="289" w:name="_Toc247527836"/>
      <w:bookmarkStart w:id="290"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5"/>
      <w:bookmarkEnd w:id="286"/>
      <w:bookmarkEnd w:id="287"/>
      <w:bookmarkEnd w:id="288"/>
      <w:bookmarkEnd w:id="289"/>
      <w:bookmarkEnd w:id="290"/>
      <w:bookmarkStart w:id="291" w:name="_Toc300835223"/>
      <w:r>
        <w:t>资格审查资料</w:t>
      </w:r>
    </w:p>
    <w:p>
      <w:pPr>
        <w:spacing w:before="53"/>
        <w:jc w:val="center"/>
        <w:rPr>
          <w:rFonts w:hint="eastAsia"/>
          <w:b/>
          <w:bCs/>
          <w:color w:val="FF0000"/>
          <w:lang w:val="en-US" w:eastAsia="zh-CN"/>
        </w:rPr>
      </w:pPr>
      <w:bookmarkStart w:id="292" w:name="_Toc296602618"/>
      <w:bookmarkStart w:id="293" w:name="_Toc246997116"/>
      <w:bookmarkStart w:id="294" w:name="_Toc247085891"/>
      <w:bookmarkStart w:id="295" w:name="_Toc246996373"/>
      <w:bookmarkStart w:id="296" w:name="_Toc179632828"/>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2"/>
      <w:bookmarkEnd w:id="293"/>
      <w:bookmarkEnd w:id="294"/>
      <w:bookmarkEnd w:id="295"/>
      <w:bookmarkEnd w:id="296"/>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7" w:name="_Toc296602615"/>
      <w:bookmarkStart w:id="298" w:name="_Toc246996370"/>
      <w:bookmarkStart w:id="299" w:name="_Toc246997113"/>
      <w:bookmarkStart w:id="300" w:name="_Toc247085888"/>
      <w:bookmarkStart w:id="301" w:name="_Toc152045810"/>
      <w:bookmarkStart w:id="302" w:name="_Toc144974878"/>
      <w:bookmarkStart w:id="303" w:name="_Toc247514302"/>
      <w:bookmarkStart w:id="304" w:name="_Toc152042599"/>
      <w:bookmarkStart w:id="305" w:name="_Toc247527850"/>
      <w:bookmarkStart w:id="306" w:name="_Toc300835226"/>
      <w:r>
        <w:t>（</w:t>
      </w:r>
      <w:r>
        <w:rPr>
          <w:rFonts w:hint="eastAsia"/>
          <w:lang w:val="en-US" w:eastAsia="zh-CN"/>
        </w:rPr>
        <w:t>二</w:t>
      </w:r>
      <w:r>
        <w:t>）项目管理机构组成表</w:t>
      </w:r>
      <w:bookmarkEnd w:id="297"/>
      <w:bookmarkEnd w:id="298"/>
      <w:bookmarkEnd w:id="299"/>
      <w:bookmarkEnd w:id="300"/>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7" w:name="_Toc296602616"/>
      <w:bookmarkStart w:id="308" w:name="_Toc246996371"/>
      <w:bookmarkStart w:id="309" w:name="_Toc247085889"/>
      <w:bookmarkStart w:id="310" w:name="_Toc246997114"/>
      <w:r>
        <w:t>（</w:t>
      </w:r>
      <w:r>
        <w:rPr>
          <w:rFonts w:hint="eastAsia"/>
          <w:lang w:val="en-US" w:eastAsia="zh-CN"/>
        </w:rPr>
        <w:t>三</w:t>
      </w:r>
      <w:r>
        <w:t>）</w:t>
      </w:r>
      <w:r>
        <w:rPr>
          <w:rFonts w:hint="eastAsia"/>
          <w:lang w:eastAsia="zh-CN"/>
        </w:rPr>
        <w:t>项目负责人</w:t>
      </w:r>
      <w:r>
        <w:t>简历表</w:t>
      </w:r>
      <w:bookmarkEnd w:id="307"/>
      <w:bookmarkEnd w:id="308"/>
      <w:bookmarkEnd w:id="309"/>
      <w:bookmarkEnd w:id="310"/>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1"/>
      <w:bookmarkEnd w:id="302"/>
      <w:bookmarkEnd w:id="303"/>
      <w:bookmarkEnd w:id="304"/>
      <w:bookmarkEnd w:id="305"/>
      <w:bookmarkEnd w:id="306"/>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1" w:name="_Toc144974879"/>
      <w:bookmarkStart w:id="312" w:name="_Toc247514303"/>
      <w:bookmarkStart w:id="313" w:name="_Toc152042600"/>
      <w:bookmarkStart w:id="314" w:name="_Toc152045811"/>
      <w:bookmarkStart w:id="315" w:name="_Toc247527851"/>
    </w:p>
    <w:p>
      <w:pPr>
        <w:spacing w:line="440" w:lineRule="exact"/>
        <w:rPr>
          <w:rFonts w:hint="default" w:ascii="Times New Roman" w:hAnsi="Times New Roman" w:cs="Times New Roman"/>
        </w:rPr>
      </w:pPr>
    </w:p>
    <w:bookmarkEnd w:id="311"/>
    <w:bookmarkEnd w:id="312"/>
    <w:bookmarkEnd w:id="313"/>
    <w:bookmarkEnd w:id="314"/>
    <w:bookmarkEnd w:id="315"/>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1"/>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6" w:name="_Toc144974881"/>
      <w:bookmarkStart w:id="317" w:name="_Toc152042602"/>
      <w:bookmarkStart w:id="318" w:name="_Toc247530162"/>
      <w:bookmarkStart w:id="319" w:name="_Toc247514305"/>
      <w:bookmarkStart w:id="320" w:name="_Toc152045813"/>
      <w:bookmarkStart w:id="321" w:name="_Toc247527853"/>
    </w:p>
    <w:bookmarkEnd w:id="316"/>
    <w:bookmarkEnd w:id="317"/>
    <w:bookmarkEnd w:id="318"/>
    <w:bookmarkEnd w:id="319"/>
    <w:bookmarkEnd w:id="320"/>
    <w:bookmarkEnd w:id="321"/>
    <w:p>
      <w:pPr>
        <w:pStyle w:val="4"/>
        <w:jc w:val="center"/>
        <w:rPr>
          <w:rFonts w:hint="default" w:ascii="Times New Roman" w:hAnsi="Times New Roman" w:cs="Times New Roman"/>
        </w:rPr>
      </w:pPr>
      <w:bookmarkStart w:id="322" w:name="_Toc300835233"/>
      <w:bookmarkStart w:id="323"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2"/>
      <w:bookmarkEnd w:id="323"/>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BA1C6BE-1FC3-481A-8440-C3DBE103F482}"/>
  </w:font>
  <w:font w:name="Arial">
    <w:panose1 w:val="020B0604020202020204"/>
    <w:charset w:val="01"/>
    <w:family w:val="swiss"/>
    <w:pitch w:val="default"/>
    <w:sig w:usb0="E0002EFF" w:usb1="C000785B" w:usb2="00000009" w:usb3="00000000" w:csb0="400001FF" w:csb1="FFFF0000"/>
    <w:embedRegular r:id="rId2" w:fontKey="{9B7CBC0F-47BF-4661-9A7D-05973312B3F6}"/>
  </w:font>
  <w:font w:name="黑体">
    <w:panose1 w:val="02010609060101010101"/>
    <w:charset w:val="86"/>
    <w:family w:val="auto"/>
    <w:pitch w:val="default"/>
    <w:sig w:usb0="800002BF" w:usb1="38CF7CFA" w:usb2="00000016" w:usb3="00000000" w:csb0="00040001" w:csb1="00000000"/>
    <w:embedRegular r:id="rId3" w:fontKey="{5B2C567E-E3EF-4B75-9490-5FB5FBE99D5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20F94C47-394E-4FFC-859E-ADFCCF080837}"/>
  </w:font>
  <w:font w:name="仿宋_GB2312">
    <w:panose1 w:val="02010609030101010101"/>
    <w:charset w:val="86"/>
    <w:family w:val="modern"/>
    <w:pitch w:val="default"/>
    <w:sig w:usb0="00000001" w:usb1="080E0000" w:usb2="00000000" w:usb3="00000000" w:csb0="00040000" w:csb1="00000000"/>
    <w:embedRegular r:id="rId5" w:fontKey="{4A279A75-0F6F-4A88-8686-A77B95AA26DC}"/>
  </w:font>
  <w:font w:name="楷体">
    <w:panose1 w:val="02010609060101010101"/>
    <w:charset w:val="86"/>
    <w:family w:val="auto"/>
    <w:pitch w:val="default"/>
    <w:sig w:usb0="800002BF" w:usb1="38CF7CFA" w:usb2="00000016" w:usb3="00000000" w:csb0="00040001" w:csb1="00000000"/>
    <w:embedRegular r:id="rId6" w:fontKey="{D5193105-2386-43E2-9EA1-9D7F8A97A1C3}"/>
  </w:font>
  <w:font w:name="Wingdings 2">
    <w:panose1 w:val="05020102010507070707"/>
    <w:charset w:val="00"/>
    <w:family w:val="auto"/>
    <w:pitch w:val="default"/>
    <w:sig w:usb0="00000000" w:usb1="00000000" w:usb2="00000000" w:usb3="00000000" w:csb0="80000000" w:csb1="00000000"/>
    <w:embedRegular r:id="rId7" w:fontKey="{B1040307-CF55-4062-9375-FF62703E8E05}"/>
  </w:font>
  <w:font w:name="方正仿宋_GB2312">
    <w:panose1 w:val="02000000000000000000"/>
    <w:charset w:val="86"/>
    <w:family w:val="auto"/>
    <w:pitch w:val="default"/>
    <w:sig w:usb0="A00002BF" w:usb1="184F6CFA" w:usb2="00000012" w:usb3="00000000" w:csb0="00040001" w:csb1="00000000"/>
    <w:embedRegular r:id="rId8" w:fontKey="{09461D84-27C0-4DCE-A79F-4A85FC3805DC}"/>
  </w:font>
  <w:font w:name="等线">
    <w:panose1 w:val="02010600030101010101"/>
    <w:charset w:val="86"/>
    <w:family w:val="auto"/>
    <w:pitch w:val="default"/>
    <w:sig w:usb0="A00002BF" w:usb1="38CF7CFA" w:usb2="00000016" w:usb3="00000000" w:csb0="0004000F" w:csb1="00000000"/>
    <w:embedRegular r:id="rId9" w:fontKey="{148CFE27-3F8C-4C5B-AD35-7F78CF741758}"/>
  </w:font>
  <w:font w:name="方正小标宋简体">
    <w:panose1 w:val="03000509000000000000"/>
    <w:charset w:val="86"/>
    <w:family w:val="auto"/>
    <w:pitch w:val="default"/>
    <w:sig w:usb0="00000001" w:usb1="080E0000" w:usb2="00000000" w:usb3="00000000" w:csb0="00040000" w:csb1="00000000"/>
    <w:embedRegular r:id="rId10" w:fontKey="{E181FDDD-B32B-4744-9D75-123F31BA5214}"/>
  </w:font>
  <w:font w:name="仿宋">
    <w:panose1 w:val="02010609060101010101"/>
    <w:charset w:val="86"/>
    <w:family w:val="modern"/>
    <w:pitch w:val="default"/>
    <w:sig w:usb0="800002BF" w:usb1="38CF7CFA" w:usb2="00000016" w:usb3="00000000" w:csb0="00040001" w:csb1="00000000"/>
    <w:embedRegular r:id="rId11" w:fontKey="{143B9FFF-0940-4486-B89A-7BCD08C6A08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85CF9"/>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9C7A87"/>
    <w:rsid w:val="10A2674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21359"/>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F2A6B"/>
    <w:rsid w:val="2A257D07"/>
    <w:rsid w:val="2A4913A2"/>
    <w:rsid w:val="2A6E6670"/>
    <w:rsid w:val="2A7A1DC4"/>
    <w:rsid w:val="2A8F3B49"/>
    <w:rsid w:val="2A8F792B"/>
    <w:rsid w:val="2A9154D8"/>
    <w:rsid w:val="2A981239"/>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52D0E"/>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761B7"/>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374B1"/>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45473"/>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character" w:customStyle="1" w:styleId="34">
    <w:name w:val="font41"/>
    <w:basedOn w:val="20"/>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17592</Words>
  <Characters>18697</Characters>
  <Lines>0</Lines>
  <Paragraphs>0</Paragraphs>
  <TotalTime>4</TotalTime>
  <ScaleCrop>false</ScaleCrop>
  <LinksUpToDate>false</LinksUpToDate>
  <CharactersWithSpaces>19869</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2025-10-30T01:11:00Z</cp:lastPrinted>
  <dcterms:modified xsi:type="dcterms:W3CDTF">2025-11-21T00:19:14Z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