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632B65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亳州市第三十七中学340kW分布式光伏发电项目</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光伏组件采购</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93号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2025年11</w:t>
      </w:r>
      <w:r>
        <w:rPr>
          <w:rFonts w:hint="eastAsia" w:ascii="Times New Roman" w:hAnsi="Times New Roman" w:eastAsia="楷体" w:cs="Times New Roman"/>
          <w:kern w:val="0"/>
          <w:sz w:val="32"/>
          <w:szCs w:val="32"/>
          <w:highlight w:val="none"/>
          <w:u w:val="none"/>
          <w:shd w:val="clear" w:color="auto" w:fill="auto"/>
          <w:lang w:val="en-US" w:eastAsia="zh-CN"/>
        </w:rPr>
        <w:t>月6日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亳州市第三十七中学340kW分布式光伏发电项目光伏组件采购</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u w:val="none"/>
          <w:lang w:val="en-US" w:eastAsia="zh-CN"/>
        </w:rPr>
        <w:t>亳州市第三十七中学340kW分布式光伏发电项目光伏组件采购</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93号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（含税，13%）</w:t>
      </w:r>
      <w:permEnd w:id="8"/>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color w:val="FF0000"/>
          <w:kern w:val="2"/>
          <w:sz w:val="28"/>
          <w:szCs w:val="28"/>
          <w:highlight w:val="none"/>
          <w:u w:val="single"/>
          <w:lang w:val="en-US" w:eastAsia="zh-CN"/>
        </w:rPr>
        <w:t>516</w:t>
      </w:r>
      <w:r>
        <w:rPr>
          <w:rFonts w:hint="eastAsia" w:asciiTheme="minorEastAsia" w:hAnsiTheme="minorEastAsia" w:eastAsiaTheme="minorEastAsia" w:cstheme="minorEastAsia"/>
          <w:color w:val="FF0000"/>
          <w:kern w:val="2"/>
          <w:sz w:val="28"/>
          <w:szCs w:val="28"/>
          <w:highlight w:val="none"/>
          <w:u w:val="single"/>
          <w:lang w:val="en-US" w:eastAsia="zh-CN"/>
        </w:rPr>
        <w:t>元</w:t>
      </w:r>
      <w:r>
        <w:rPr>
          <w:rFonts w:hint="eastAsia" w:asciiTheme="minorEastAsia" w:hAnsiTheme="minorEastAsia" w:cstheme="minorEastAsia"/>
          <w:color w:val="FF0000"/>
          <w:kern w:val="2"/>
          <w:sz w:val="28"/>
          <w:szCs w:val="28"/>
          <w:highlight w:val="none"/>
          <w:u w:val="single"/>
          <w:lang w:val="en-US" w:eastAsia="zh-CN"/>
        </w:rPr>
        <w:t>/块</w:t>
      </w:r>
      <w:permEnd w:id="9"/>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10" w:edGrp="everyone"/>
      <w:r>
        <w:rPr>
          <w:rFonts w:hint="eastAsia" w:asciiTheme="minorEastAsia" w:hAnsiTheme="minorEastAsia" w:eastAsiaTheme="minorEastAsia" w:cstheme="minorEastAsia"/>
          <w:color w:val="FF0000"/>
          <w:kern w:val="2"/>
          <w:sz w:val="28"/>
          <w:szCs w:val="28"/>
          <w:highlight w:val="none"/>
          <w:lang w:val="en-US" w:eastAsia="zh-CN"/>
        </w:rPr>
        <w:t>含税固定单价</w:t>
      </w:r>
      <w:permEnd w:id="10"/>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本次采购的范围是亳州市第三十七中学340kW分布式光伏发电项目光伏组件，具体采购数量、规格、技术参数等要求详见采购清单及图纸，采购数量为暂定，具体使用数量以实际采购使用为准，据实结算。</w:t>
      </w:r>
    </w:p>
    <w:permEnd w:id="11"/>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2" w:edGrp="everyone"/>
      <w:r>
        <w:rPr>
          <w:rFonts w:hint="eastAsia" w:asciiTheme="minorEastAsia" w:hAnsiTheme="minorEastAsia" w:cstheme="minorEastAsia"/>
          <w:sz w:val="28"/>
          <w:szCs w:val="28"/>
          <w:highlight w:val="none"/>
          <w:lang w:val="en-US" w:eastAsia="zh-CN"/>
        </w:rPr>
        <w:t>供货期：自采购人提交采购需求之日起</w:t>
      </w:r>
      <w:r>
        <w:rPr>
          <w:rFonts w:hint="eastAsia" w:asciiTheme="minorEastAsia" w:hAnsiTheme="minorEastAsia" w:cstheme="minorEastAsia"/>
          <w:color w:val="FF0000"/>
          <w:sz w:val="28"/>
          <w:szCs w:val="28"/>
          <w:highlight w:val="none"/>
          <w:u w:val="single"/>
          <w:lang w:val="en-US" w:eastAsia="zh-CN"/>
        </w:rPr>
        <w:t>5</w:t>
      </w:r>
      <w:r>
        <w:rPr>
          <w:rFonts w:hint="eastAsia" w:asciiTheme="minorEastAsia" w:hAnsiTheme="minorEastAsia" w:cstheme="minorEastAsia"/>
          <w:sz w:val="28"/>
          <w:szCs w:val="28"/>
          <w:highlight w:val="none"/>
          <w:lang w:val="en-US" w:eastAsia="zh-CN"/>
        </w:rPr>
        <w:t>日历天内完成供货。</w:t>
      </w:r>
      <w:permEnd w:id="12"/>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3"/>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4"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4"/>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（一）供应商须具有独立法人资格，并在人员、设备、资金等方面具有承担本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41725D9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（二）业绩要求：需提供</w:t>
      </w:r>
      <w:r>
        <w:rPr>
          <w:rFonts w:hint="eastAsia" w:asciiTheme="minorEastAsia" w:hAnsiTheme="minorEastAsia" w:cstheme="minorEastAsia"/>
          <w:color w:val="FF0000"/>
          <w:sz w:val="28"/>
          <w:szCs w:val="28"/>
          <w:highlight w:val="none"/>
          <w:u w:val="single"/>
          <w:lang w:val="en-US" w:eastAsia="zh-CN"/>
        </w:rPr>
        <w:t>2022</w:t>
      </w:r>
      <w:r>
        <w:rPr>
          <w:rFonts w:hint="eastAsia" w:asciiTheme="minorEastAsia" w:hAnsiTheme="minorEastAsia" w:cstheme="minorEastAsia"/>
          <w:sz w:val="28"/>
          <w:szCs w:val="28"/>
          <w:highlight w:val="none"/>
          <w:lang w:val="en-US" w:eastAsia="zh-CN"/>
        </w:rPr>
        <w:t>年至今企业类似项目业绩</w:t>
      </w:r>
      <w:r>
        <w:rPr>
          <w:rFonts w:hint="eastAsia" w:asciiTheme="minorEastAsia" w:hAnsiTheme="minorEastAsia" w:cstheme="minorEastAsia"/>
          <w:color w:val="FF0000"/>
          <w:sz w:val="28"/>
          <w:szCs w:val="28"/>
          <w:highlight w:val="none"/>
          <w:u w:val="single"/>
          <w:lang w:val="en-US" w:eastAsia="zh-CN"/>
        </w:rPr>
        <w:t>1</w:t>
      </w:r>
      <w:r>
        <w:rPr>
          <w:rFonts w:hint="eastAsia" w:asciiTheme="minorEastAsia" w:hAnsiTheme="minorEastAsia" w:cstheme="minorEastAsia"/>
          <w:sz w:val="28"/>
          <w:szCs w:val="28"/>
          <w:highlight w:val="none"/>
          <w:lang w:val="en-US" w:eastAsia="zh-CN"/>
        </w:rPr>
        <w:t>个，以合同签订时间为准。类似项目业绩指：</w:t>
      </w:r>
      <w:r>
        <w:rPr>
          <w:rFonts w:hint="eastAsia" w:asciiTheme="minorEastAsia" w:hAnsiTheme="minorEastAsia" w:eastAsiaTheme="minorEastAsia" w:cstheme="minorEastAsia"/>
          <w:color w:val="FF0000"/>
          <w:kern w:val="2"/>
          <w:sz w:val="28"/>
          <w:szCs w:val="28"/>
          <w:highlight w:val="none"/>
          <w:u w:val="single"/>
          <w:lang w:val="en-US" w:eastAsia="zh-CN"/>
        </w:rPr>
        <w:t>单</w:t>
      </w:r>
      <w:r>
        <w:rPr>
          <w:rFonts w:hint="default" w:asciiTheme="minorEastAsia" w:hAnsiTheme="minorEastAsia" w:eastAsiaTheme="minorEastAsia" w:cstheme="minorEastAsia"/>
          <w:color w:val="FF0000"/>
          <w:kern w:val="2"/>
          <w:sz w:val="28"/>
          <w:szCs w:val="28"/>
          <w:highlight w:val="none"/>
          <w:u w:val="single"/>
          <w:lang w:val="en-US" w:eastAsia="zh-CN"/>
        </w:rPr>
        <w:t>项合同金额不低于</w:t>
      </w:r>
      <w:r>
        <w:rPr>
          <w:rFonts w:hint="eastAsia" w:asciiTheme="minorEastAsia" w:hAnsiTheme="minorEastAsia" w:eastAsiaTheme="minorEastAsia" w:cstheme="minorEastAsia"/>
          <w:color w:val="FF0000"/>
          <w:kern w:val="2"/>
          <w:sz w:val="28"/>
          <w:szCs w:val="28"/>
          <w:highlight w:val="none"/>
          <w:u w:val="single"/>
          <w:lang w:val="en-US" w:eastAsia="zh-CN"/>
        </w:rPr>
        <w:t>20</w:t>
      </w:r>
      <w:r>
        <w:rPr>
          <w:rFonts w:hint="default" w:asciiTheme="minorEastAsia" w:hAnsiTheme="minorEastAsia" w:eastAsiaTheme="minorEastAsia" w:cstheme="minorEastAsia"/>
          <w:color w:val="FF0000"/>
          <w:kern w:val="2"/>
          <w:sz w:val="28"/>
          <w:szCs w:val="28"/>
          <w:highlight w:val="none"/>
          <w:u w:val="single"/>
          <w:lang w:val="en-US" w:eastAsia="zh-CN"/>
        </w:rPr>
        <w:t>万元的光伏</w:t>
      </w:r>
      <w:r>
        <w:rPr>
          <w:rFonts w:hint="eastAsia" w:asciiTheme="minorEastAsia" w:hAnsiTheme="minorEastAsia" w:eastAsiaTheme="minorEastAsia" w:cstheme="minorEastAsia"/>
          <w:color w:val="FF0000"/>
          <w:kern w:val="2"/>
          <w:sz w:val="28"/>
          <w:szCs w:val="28"/>
          <w:highlight w:val="none"/>
          <w:u w:val="single"/>
          <w:lang w:val="en-US" w:eastAsia="zh-CN"/>
        </w:rPr>
        <w:t>组件供货</w:t>
      </w:r>
      <w:r>
        <w:rPr>
          <w:rFonts w:hint="default" w:asciiTheme="minorEastAsia" w:hAnsiTheme="minorEastAsia" w:eastAsiaTheme="minorEastAsia" w:cstheme="minorEastAsia"/>
          <w:color w:val="FF0000"/>
          <w:kern w:val="2"/>
          <w:sz w:val="28"/>
          <w:szCs w:val="28"/>
          <w:highlight w:val="none"/>
          <w:u w:val="single"/>
          <w:lang w:val="en-US" w:eastAsia="zh-CN"/>
        </w:rPr>
        <w:t>业绩</w:t>
      </w:r>
      <w:r>
        <w:rPr>
          <w:rFonts w:hint="eastAsia" w:asciiTheme="minorEastAsia" w:hAnsiTheme="minorEastAsia" w:cstheme="minorEastAsia"/>
          <w:sz w:val="28"/>
          <w:szCs w:val="28"/>
          <w:highlight w:val="none"/>
          <w:lang w:val="en-US" w:eastAsia="zh-CN"/>
        </w:rPr>
        <w:t>。</w:t>
      </w:r>
    </w:p>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5" w:edGrp="everyone"/>
      <w:r>
        <w:rPr>
          <w:rFonts w:hint="eastAsia" w:asciiTheme="minorEastAsia" w:hAnsiTheme="minorEastAsia" w:eastAsiaTheme="minorEastAsia" w:cstheme="minorEastAsia"/>
          <w:sz w:val="28"/>
          <w:szCs w:val="28"/>
          <w:highlight w:val="none"/>
          <w:lang w:val="en-US" w:eastAsia="zh-CN"/>
        </w:rPr>
        <w:t>（三）信用要求：供应商（含分公司，不含子公司）不得存在下列情形之一。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5"/>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6"/>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（一）开启时间（响应文件递交的截止时间）：</w:t>
      </w:r>
      <w:permStart w:id="17" w:edGrp="everyone"/>
      <w:r>
        <w:rPr>
          <w:rFonts w:hint="eastAsia" w:asciiTheme="minorEastAsia" w:hAnsiTheme="minorEastAsia" w:eastAsiaTheme="minorEastAsia" w:cstheme="minorEastAsia"/>
          <w:b w:val="0"/>
          <w:bCs w:val="0"/>
          <w:i/>
          <w:iCs/>
          <w:color w:val="FF0000"/>
          <w:sz w:val="28"/>
          <w:szCs w:val="28"/>
          <w:highlight w:val="none"/>
          <w:u w:val="single"/>
          <w:lang w:val="en-US" w:eastAsia="zh-CN"/>
        </w:rPr>
        <w:t xml:space="preserve"> 2025 </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eastAsiaTheme="minorEastAsia" w:cstheme="minorEastAsia"/>
          <w:b w:val="0"/>
          <w:bCs w:val="0"/>
          <w:i/>
          <w:iCs/>
          <w:color w:val="FF0000"/>
          <w:sz w:val="28"/>
          <w:szCs w:val="28"/>
          <w:highlight w:val="none"/>
          <w:u w:val="single"/>
          <w:lang w:val="en-US" w:eastAsia="zh-CN"/>
        </w:rPr>
        <w:t>11</w:t>
      </w:r>
      <w:r>
        <w:rPr>
          <w:rFonts w:hint="eastAsia" w:asciiTheme="minorEastAsia" w:hAnsiTheme="minorEastAsia" w:eastAsiaTheme="minorEastAsia" w:cstheme="minorEastAsia"/>
          <w:sz w:val="28"/>
          <w:szCs w:val="28"/>
          <w:highlight w:val="none"/>
          <w:lang w:val="en-US" w:eastAsia="zh-CN"/>
        </w:rPr>
        <w:t>月</w:t>
      </w:r>
      <w:r>
        <w:rPr>
          <w:rFonts w:hint="eastAsia" w:asciiTheme="minorEastAsia" w:hAnsiTheme="minorEastAsia" w:eastAsiaTheme="minorEastAsia" w:cstheme="minorEastAsia"/>
          <w:b w:val="0"/>
          <w:bCs w:val="0"/>
          <w:i/>
          <w:iCs/>
          <w:color w:val="FF0000"/>
          <w:sz w:val="28"/>
          <w:szCs w:val="28"/>
          <w:highlight w:val="none"/>
          <w:u w:val="single"/>
          <w:lang w:val="en-US" w:eastAsia="zh-CN"/>
        </w:rPr>
        <w:t>13</w:t>
      </w:r>
      <w:r>
        <w:rPr>
          <w:rFonts w:hint="eastAsia" w:asciiTheme="minorEastAsia" w:hAnsiTheme="minorEastAsia" w:eastAsiaTheme="minorEastAsia" w:cstheme="minorEastAsia"/>
          <w:sz w:val="28"/>
          <w:szCs w:val="28"/>
          <w:highlight w:val="none"/>
          <w:lang w:val="en-US" w:eastAsia="zh-CN"/>
        </w:rPr>
        <w:t>日</w:t>
      </w:r>
      <w:r>
        <w:rPr>
          <w:rFonts w:hint="eastAsia" w:asciiTheme="minorEastAsia" w:hAnsiTheme="minorEastAsia" w:eastAsiaTheme="minorEastAsia" w:cstheme="minorEastAsia"/>
          <w:b w:val="0"/>
          <w:bCs w:val="0"/>
          <w:i/>
          <w:iCs/>
          <w:color w:val="FF0000"/>
          <w:sz w:val="28"/>
          <w:szCs w:val="28"/>
          <w:highlight w:val="none"/>
          <w:u w:val="single"/>
          <w:lang w:val="en-US" w:eastAsia="zh-CN"/>
        </w:rPr>
        <w:t>9</w:t>
      </w:r>
      <w:r>
        <w:rPr>
          <w:rFonts w:hint="eastAsia" w:asciiTheme="minorEastAsia" w:hAnsiTheme="minorEastAsia" w:eastAsiaTheme="minorEastAsia" w:cstheme="minorEastAsia"/>
          <w:sz w:val="28"/>
          <w:szCs w:val="28"/>
          <w:highlight w:val="none"/>
          <w:lang w:val="en-US" w:eastAsia="zh-CN"/>
        </w:rPr>
        <w:t>时</w:t>
      </w:r>
      <w:r>
        <w:rPr>
          <w:rFonts w:hint="eastAsia" w:asciiTheme="minorEastAsia" w:hAnsiTheme="minorEastAsia" w:eastAsiaTheme="minorEastAsia" w:cstheme="minorEastAsia"/>
          <w:b w:val="0"/>
          <w:bCs w:val="0"/>
          <w:i/>
          <w:iCs/>
          <w:color w:val="FF0000"/>
          <w:sz w:val="28"/>
          <w:szCs w:val="28"/>
          <w:highlight w:val="none"/>
          <w:u w:val="single"/>
          <w:lang w:val="en-US" w:eastAsia="zh-CN"/>
        </w:rPr>
        <w:t>00</w:t>
      </w:r>
      <w:r>
        <w:rPr>
          <w:rFonts w:hint="eastAsia" w:asciiTheme="minorEastAsia" w:hAnsiTheme="minorEastAsia" w:eastAsiaTheme="minorEastAsia" w:cstheme="minorEastAsia"/>
          <w:sz w:val="28"/>
          <w:szCs w:val="28"/>
          <w:highlight w:val="none"/>
          <w:lang w:val="en-US" w:eastAsia="zh-CN"/>
        </w:rPr>
        <w:t>分（北京时间）；</w:t>
      </w:r>
      <w:permEnd w:id="17"/>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8"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8"/>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9"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9"/>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0" w:edGrp="everyone"/>
      <w:r>
        <w:rPr>
          <w:rFonts w:hint="eastAsia" w:asciiTheme="minorEastAsia" w:hAnsiTheme="minorEastAsia" w:cstheme="minorEastAsia"/>
          <w:color w:val="FF0000"/>
          <w:sz w:val="28"/>
          <w:szCs w:val="28"/>
          <w:highlight w:val="none"/>
          <w:u w:val="single"/>
          <w:lang w:val="en-US" w:eastAsia="zh-CN"/>
        </w:rPr>
        <w:t>5600元</w:t>
      </w:r>
      <w:r>
        <w:rPr>
          <w:rFonts w:hint="default" w:asciiTheme="minorEastAsia" w:hAnsiTheme="minorEastAsia" w:eastAsiaTheme="minorEastAsia" w:cstheme="minorEastAsia"/>
          <w:color w:val="FF0000"/>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1"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1"/>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施经理 </w:t>
      </w:r>
      <w:permEnd w:id="22"/>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：18715648625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3"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日</w:t>
      </w:r>
    </w:p>
    <w:permEnd w:id="23"/>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4"/>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5"/>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6"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13</w:t>
            </w:r>
            <w:r>
              <w:rPr>
                <w:rFonts w:hint="eastAsia" w:ascii="Times New Roman" w:hAnsi="Times New Roman" w:cs="Times New Roman"/>
                <w:b/>
                <w:bCs/>
                <w:color w:val="FF0000"/>
                <w:szCs w:val="21"/>
                <w:highlight w:val="none"/>
                <w:u w:val="none"/>
                <w:lang w:val="en-US" w:eastAsia="zh-CN"/>
              </w:rPr>
              <w:t>日前</w:t>
            </w:r>
            <w:permEnd w:id="2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7"/>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8"/>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9"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9"/>
            <w:r>
              <w:rPr>
                <w:rFonts w:hint="default" w:ascii="Times New Roman" w:hAnsi="Times New Roman" w:cs="Times New Roman"/>
                <w:szCs w:val="21"/>
                <w:highlight w:val="none"/>
              </w:rPr>
              <w:t>的形式：</w:t>
            </w:r>
            <w:permStart w:id="30" w:edGrp="everyone"/>
            <w:r>
              <w:rPr>
                <w:rFonts w:hint="default" w:ascii="Times New Roman" w:hAnsi="Times New Roman" w:cs="Times New Roman"/>
                <w:b/>
                <w:bCs/>
                <w:color w:val="FF0000"/>
                <w:szCs w:val="21"/>
                <w:highlight w:val="none"/>
              </w:rPr>
              <w:t>银行汇款或转账</w:t>
            </w:r>
            <w:permEnd w:id="30"/>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1" w:edGrp="everyone"/>
            <w:r>
              <w:rPr>
                <w:rFonts w:hint="eastAsia" w:ascii="Times New Roman" w:hAnsi="Times New Roman" w:cs="Times New Roman"/>
                <w:b/>
                <w:bCs/>
                <w:color w:val="FF0000"/>
                <w:szCs w:val="21"/>
                <w:highlight w:val="none"/>
                <w:u w:val="single"/>
                <w:lang w:val="en-US" w:eastAsia="zh-CN"/>
              </w:rPr>
              <w:t xml:space="preserve"> 5600元  </w:t>
            </w:r>
            <w:permEnd w:id="31"/>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b/>
                <w:bCs/>
                <w:color w:val="FF0000"/>
                <w:szCs w:val="21"/>
                <w:highlight w:val="none"/>
                <w:lang w:val="en-US" w:eastAsia="zh-CN"/>
              </w:rPr>
              <w:t>AHTKJS-2025-93号保证金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3"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3"/>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4"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亳州市第三十七中学340kW分布式光伏发电项目光伏组件采购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93号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13</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4"/>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5"/>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6"/>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7"/>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8"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p>
          <w:permEnd w:id="38"/>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9"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9"/>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0"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40"/>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2308"/>
      <w:bookmarkStart w:id="1" w:name="_Toc247085692"/>
      <w:bookmarkStart w:id="2" w:name="_Toc246996921"/>
      <w:bookmarkStart w:id="3" w:name="_Toc296602423"/>
      <w:bookmarkStart w:id="4" w:name="_Toc179632549"/>
      <w:bookmarkStart w:id="5" w:name="_Toc246996178"/>
      <w:bookmarkStart w:id="6" w:name="_Toc152045532"/>
      <w:bookmarkStart w:id="7" w:name="_Toc144974500"/>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181"/>
      <w:bookmarkStart w:id="9" w:name="_Toc296602426"/>
      <w:bookmarkStart w:id="10" w:name="_Toc152045536"/>
      <w:bookmarkStart w:id="11" w:name="_Toc247085695"/>
      <w:bookmarkStart w:id="12" w:name="_Toc144974504"/>
      <w:bookmarkStart w:id="13" w:name="_Toc152042312"/>
      <w:bookmarkStart w:id="14" w:name="_Toc246996924"/>
      <w:bookmarkStart w:id="15" w:name="_Toc179632553"/>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2313"/>
      <w:bookmarkStart w:id="18" w:name="_Toc296602427"/>
      <w:bookmarkStart w:id="19" w:name="_Toc152045537"/>
      <w:bookmarkStart w:id="20" w:name="_Toc179632554"/>
      <w:bookmarkStart w:id="21" w:name="_Toc247085696"/>
      <w:bookmarkStart w:id="22" w:name="_Toc246996182"/>
      <w:bookmarkStart w:id="23" w:name="_Toc246996925"/>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79632555"/>
      <w:bookmarkStart w:id="25" w:name="_Toc246996926"/>
      <w:bookmarkStart w:id="26" w:name="_Toc152045538"/>
      <w:bookmarkStart w:id="27" w:name="_Toc144974506"/>
      <w:bookmarkStart w:id="28" w:name="_Toc152042314"/>
      <w:bookmarkStart w:id="29" w:name="_Toc246996183"/>
      <w:bookmarkStart w:id="30" w:name="_Toc247085697"/>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52042318"/>
      <w:bookmarkStart w:id="32" w:name="_Toc246996930"/>
      <w:bookmarkStart w:id="33" w:name="_Toc179632560"/>
      <w:bookmarkStart w:id="34" w:name="_Toc247085701"/>
      <w:bookmarkStart w:id="35" w:name="_Toc246996187"/>
      <w:bookmarkStart w:id="36" w:name="_Toc296602432"/>
      <w:bookmarkStart w:id="37" w:name="_Toc144974510"/>
      <w:bookmarkStart w:id="38" w:name="_Toc15204554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188"/>
      <w:bookmarkStart w:id="40" w:name="_Toc144974511"/>
      <w:bookmarkStart w:id="41" w:name="_Toc152045543"/>
      <w:bookmarkStart w:id="42" w:name="_Toc152042319"/>
      <w:bookmarkStart w:id="43" w:name="_Toc247085702"/>
      <w:bookmarkStart w:id="44" w:name="_Toc179632561"/>
      <w:bookmarkStart w:id="45" w:name="_Toc246996931"/>
      <w:bookmarkStart w:id="46" w:name="_Toc29660243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44974512"/>
      <w:bookmarkStart w:id="48" w:name="_Toc247085703"/>
      <w:bookmarkStart w:id="49" w:name="_Toc152042320"/>
      <w:bookmarkStart w:id="50" w:name="_Toc246996189"/>
      <w:bookmarkStart w:id="51" w:name="_Toc179632562"/>
      <w:bookmarkStart w:id="52" w:name="_Toc296602434"/>
      <w:bookmarkStart w:id="53" w:name="_Toc246996932"/>
      <w:bookmarkStart w:id="54" w:name="_Toc152045544"/>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44974513"/>
      <w:bookmarkStart w:id="56" w:name="_Toc296602435"/>
      <w:bookmarkStart w:id="57" w:name="_Toc246996190"/>
      <w:bookmarkStart w:id="58" w:name="_Toc152042321"/>
      <w:bookmarkStart w:id="59" w:name="_Toc246996933"/>
      <w:bookmarkStart w:id="60" w:name="_Toc152045545"/>
      <w:bookmarkStart w:id="61" w:name="_Toc247085704"/>
      <w:bookmarkStart w:id="62" w:name="_Toc17963256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5546"/>
      <w:bookmarkStart w:id="64" w:name="_Toc296602436"/>
      <w:bookmarkStart w:id="65" w:name="_Toc246996934"/>
      <w:bookmarkStart w:id="66" w:name="_Toc247085705"/>
      <w:bookmarkStart w:id="67" w:name="_Toc246996191"/>
      <w:bookmarkStart w:id="68" w:name="_Toc152042322"/>
      <w:bookmarkStart w:id="69" w:name="_Toc144974514"/>
      <w:bookmarkStart w:id="70" w:name="_Toc17963256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79632565"/>
      <w:bookmarkStart w:id="72" w:name="_Toc246996935"/>
      <w:bookmarkStart w:id="73" w:name="_Toc296602437"/>
      <w:bookmarkStart w:id="74" w:name="_Toc246996192"/>
      <w:bookmarkStart w:id="75" w:name="_Toc247085706"/>
      <w:bookmarkStart w:id="76" w:name="_Toc152045547"/>
      <w:bookmarkStart w:id="77" w:name="_Toc152042323"/>
      <w:bookmarkStart w:id="78"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44974516"/>
      <w:bookmarkStart w:id="80" w:name="_Toc179632566"/>
      <w:bookmarkStart w:id="81" w:name="_Toc152045548"/>
      <w:bookmarkStart w:id="82" w:name="_Toc247085707"/>
      <w:bookmarkStart w:id="83" w:name="_Toc246996193"/>
      <w:bookmarkStart w:id="84" w:name="_Toc296602438"/>
      <w:bookmarkStart w:id="85" w:name="_Toc152042324"/>
      <w:bookmarkStart w:id="86" w:name="_Toc24699693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5549"/>
      <w:bookmarkStart w:id="89" w:name="_Toc144974517"/>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46996937"/>
      <w:bookmarkStart w:id="93" w:name="_Toc247085708"/>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23"/>
      <w:bookmarkStart w:id="96" w:name="_Toc296602443"/>
      <w:bookmarkStart w:id="97" w:name="_Toc247085713"/>
      <w:bookmarkStart w:id="98" w:name="_Toc246996199"/>
      <w:bookmarkStart w:id="99" w:name="_Toc152045555"/>
      <w:bookmarkStart w:id="100" w:name="_Toc246996942"/>
      <w:bookmarkStart w:id="101" w:name="_Toc152042331"/>
      <w:bookmarkStart w:id="102" w:name="_Toc17963257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24"/>
      <w:bookmarkStart w:id="104" w:name="_Toc246996943"/>
      <w:bookmarkStart w:id="105" w:name="_Toc296602444"/>
      <w:bookmarkStart w:id="106" w:name="_Toc152042332"/>
      <w:bookmarkStart w:id="107" w:name="_Toc247085714"/>
      <w:bookmarkStart w:id="108" w:name="_Toc179632574"/>
      <w:bookmarkStart w:id="109" w:name="_Toc152045556"/>
      <w:bookmarkStart w:id="110" w:name="_Toc246996200"/>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44974525"/>
      <w:bookmarkStart w:id="112" w:name="_Toc179632575"/>
      <w:bookmarkStart w:id="113" w:name="_Toc152045557"/>
      <w:bookmarkStart w:id="114" w:name="_Toc246996201"/>
      <w:bookmarkStart w:id="115" w:name="_Toc247085715"/>
      <w:bookmarkStart w:id="116" w:name="_Toc152042333"/>
      <w:bookmarkStart w:id="117"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44974526"/>
      <w:bookmarkStart w:id="119" w:name="_Toc296602446"/>
      <w:bookmarkStart w:id="120" w:name="_Toc246996202"/>
      <w:bookmarkStart w:id="121" w:name="_Toc179632576"/>
      <w:bookmarkStart w:id="122" w:name="_Toc152045558"/>
      <w:bookmarkStart w:id="123" w:name="_Toc247085716"/>
      <w:bookmarkStart w:id="124" w:name="_Toc152042334"/>
      <w:bookmarkStart w:id="125" w:name="_Toc246996945"/>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7085717"/>
      <w:bookmarkStart w:id="127" w:name="_Toc246996203"/>
      <w:bookmarkStart w:id="128" w:name="_Toc246996946"/>
      <w:bookmarkStart w:id="129" w:name="_Toc152042335"/>
      <w:bookmarkStart w:id="130" w:name="_Toc144974527"/>
      <w:bookmarkStart w:id="131" w:name="_Toc152045559"/>
      <w:bookmarkStart w:id="132" w:name="_Toc179632577"/>
      <w:bookmarkStart w:id="133" w:name="_Toc29660244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44974528"/>
      <w:bookmarkStart w:id="135" w:name="_Toc179632578"/>
      <w:bookmarkStart w:id="136" w:name="_Toc152045560"/>
      <w:bookmarkStart w:id="137" w:name="_Toc296602448"/>
      <w:bookmarkStart w:id="138" w:name="_Toc247085718"/>
      <w:bookmarkStart w:id="139" w:name="_Toc152042336"/>
      <w:bookmarkStart w:id="140" w:name="_Toc246996947"/>
      <w:bookmarkStart w:id="141"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5561"/>
      <w:bookmarkStart w:id="143" w:name="_Toc179632579"/>
      <w:bookmarkStart w:id="144" w:name="_Toc152042337"/>
      <w:bookmarkStart w:id="145" w:name="_Toc246996205"/>
      <w:bookmarkStart w:id="146" w:name="_Toc246996948"/>
      <w:bookmarkStart w:id="147" w:name="_Toc247085719"/>
      <w:bookmarkStart w:id="148" w:name="_Toc144974529"/>
      <w:bookmarkStart w:id="149" w:name="_Toc29660244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79632581"/>
      <w:bookmarkStart w:id="151" w:name="_Toc246996950"/>
      <w:bookmarkStart w:id="152" w:name="_Toc246996207"/>
      <w:bookmarkStart w:id="153" w:name="_Toc152042339"/>
      <w:bookmarkStart w:id="154" w:name="_Toc144974531"/>
      <w:bookmarkStart w:id="155" w:name="_Toc296602452"/>
      <w:bookmarkStart w:id="156" w:name="_Toc247085721"/>
      <w:bookmarkStart w:id="157" w:name="_Toc152045563"/>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210"/>
      <w:bookmarkStart w:id="159" w:name="_Toc247085724"/>
      <w:bookmarkStart w:id="160" w:name="_Toc144974534"/>
      <w:bookmarkStart w:id="161" w:name="_Toc152042342"/>
      <w:bookmarkStart w:id="162" w:name="_Toc296602455"/>
      <w:bookmarkStart w:id="163" w:name="_Toc246996953"/>
      <w:bookmarkStart w:id="164" w:name="_Toc152045566"/>
      <w:bookmarkStart w:id="165" w:name="_Toc17963258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96602456"/>
      <w:bookmarkStart w:id="167" w:name="_Toc179632585"/>
      <w:bookmarkStart w:id="168" w:name="_Toc247085725"/>
      <w:bookmarkStart w:id="169" w:name="_Toc152045567"/>
      <w:bookmarkStart w:id="170" w:name="_Toc144974535"/>
      <w:bookmarkStart w:id="171" w:name="_Toc246996211"/>
      <w:bookmarkStart w:id="172" w:name="_Toc152042343"/>
      <w:bookmarkStart w:id="173" w:name="_Toc246996954"/>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52042344"/>
      <w:bookmarkStart w:id="176" w:name="_Toc179632586"/>
      <w:bookmarkStart w:id="177" w:name="_Toc152045568"/>
      <w:bookmarkStart w:id="178" w:name="_Toc296602458"/>
      <w:bookmarkStart w:id="179" w:name="_Toc144974536"/>
      <w:bookmarkStart w:id="180" w:name="_Toc246996955"/>
      <w:bookmarkStart w:id="181" w:name="_Toc246996212"/>
      <w:bookmarkStart w:id="182" w:name="_Toc24708572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44974537"/>
      <w:bookmarkStart w:id="184" w:name="_Toc246996213"/>
      <w:bookmarkStart w:id="185" w:name="_Toc152045569"/>
      <w:bookmarkStart w:id="186" w:name="_Toc246996956"/>
      <w:bookmarkStart w:id="187" w:name="_Toc152042345"/>
      <w:bookmarkStart w:id="188" w:name="_Toc247085727"/>
      <w:bookmarkStart w:id="189" w:name="_Toc179632587"/>
      <w:bookmarkStart w:id="190" w:name="_Toc29660245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6996962"/>
      <w:bookmarkStart w:id="193" w:name="_Toc152045575"/>
      <w:bookmarkStart w:id="194" w:name="_Toc296590983"/>
      <w:bookmarkStart w:id="195" w:name="_Toc247085733"/>
      <w:bookmarkStart w:id="196" w:name="_Toc179632593"/>
      <w:bookmarkStart w:id="197" w:name="_Toc246996219"/>
      <w:bookmarkStart w:id="198" w:name="_Toc296602462"/>
      <w:bookmarkStart w:id="199" w:name="_Toc144974543"/>
      <w:bookmarkStart w:id="200" w:name="_Toc152042351"/>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52045576"/>
      <w:bookmarkStart w:id="202" w:name="_Toc247085734"/>
      <w:bookmarkStart w:id="203" w:name="_Toc152042352"/>
      <w:bookmarkStart w:id="204" w:name="_Toc179632594"/>
      <w:bookmarkStart w:id="205" w:name="_Toc144974544"/>
      <w:bookmarkStart w:id="206" w:name="_Toc296602463"/>
      <w:bookmarkStart w:id="207" w:name="_Toc246996220"/>
      <w:bookmarkStart w:id="208" w:name="_Toc246996963"/>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964"/>
      <w:bookmarkStart w:id="210" w:name="_Toc247085735"/>
      <w:bookmarkStart w:id="211" w:name="_Toc296602464"/>
      <w:bookmarkStart w:id="212" w:name="_Toc246996221"/>
      <w:bookmarkStart w:id="213" w:name="_Toc152042353"/>
      <w:bookmarkStart w:id="214" w:name="_Toc144974545"/>
      <w:bookmarkStart w:id="215" w:name="_Toc152045577"/>
      <w:bookmarkStart w:id="216" w:name="_Toc17963259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1" w:edGrp="everyone"/>
      <w:r>
        <w:rPr>
          <w:rFonts w:hint="eastAsia" w:ascii="宋体" w:hAnsi="宋体"/>
          <w:color w:val="FF0000"/>
          <w:sz w:val="24"/>
          <w:lang w:val="en-US" w:eastAsia="zh-CN"/>
        </w:rPr>
        <w:t>最低评审价法</w:t>
      </w:r>
      <w:permEnd w:id="41"/>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7085747"/>
            <w:bookmarkStart w:id="218" w:name="_Toc296602477"/>
            <w:bookmarkStart w:id="219" w:name="_Toc179632607"/>
            <w:bookmarkStart w:id="220" w:name="_Toc152045589"/>
            <w:bookmarkStart w:id="221" w:name="_Toc144974556"/>
            <w:bookmarkStart w:id="222" w:name="_Toc152042366"/>
            <w:bookmarkStart w:id="223" w:name="_Toc246996975"/>
            <w:bookmarkStart w:id="224" w:name="_Toc246996232"/>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44974560"/>
      <w:bookmarkStart w:id="226" w:name="_Toc247085751"/>
      <w:bookmarkStart w:id="227" w:name="_Toc246996979"/>
      <w:bookmarkStart w:id="228" w:name="_Toc152042370"/>
      <w:bookmarkStart w:id="229" w:name="_Toc179632611"/>
      <w:bookmarkStart w:id="230" w:name="_Toc296602481"/>
      <w:bookmarkStart w:id="231" w:name="_Toc152045593"/>
      <w:bookmarkStart w:id="232" w:name="_Toc246996236"/>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5596"/>
      <w:bookmarkStart w:id="235" w:name="_Toc246996239"/>
      <w:bookmarkStart w:id="236" w:name="_Toc296602484"/>
      <w:bookmarkStart w:id="237" w:name="_Toc152042373"/>
      <w:bookmarkStart w:id="238" w:name="_Toc179632614"/>
      <w:bookmarkStart w:id="239" w:name="_Toc247085754"/>
      <w:bookmarkStart w:id="240"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2"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2"/>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采购合同签订后，采购人在发货前3个工作日内向成交人付至合同价款的30%作为预付款，待成交人完成供货并经采购人验收合格后，采购人向成交人付至已完成合格供货价款的100%。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6F1E02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42536B5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1.物资材料验收时供应商需提供产品质量合格证明文件或第三方检测报告或出厂检测合格报告等能够证明产品质量合格的文件资料。</w:t>
      </w:r>
    </w:p>
    <w:p w14:paraId="65E4A4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光伏组件推荐品牌：隆基绿能科技股份有限公司、晶科能源控股有限公司、晶澳太阳能科技股份有限公司、天合光能股份有限公司、安徽华晟新能源科技股份有限公司、阿特斯阳光电力集团股份有限公司、东方日升</w:t>
      </w:r>
      <w:bookmarkStart w:id="323" w:name="_GoBack"/>
      <w:bookmarkEnd w:id="323"/>
      <w:r>
        <w:rPr>
          <w:rFonts w:hint="eastAsia" w:ascii="Times New Roman" w:hAnsi="Times New Roman" w:cs="Times New Roman"/>
          <w:kern w:val="0"/>
          <w:sz w:val="24"/>
          <w:szCs w:val="24"/>
          <w:highlight w:val="none"/>
          <w:lang w:val="en-US" w:eastAsia="zh-CN"/>
        </w:rPr>
        <w:t>新能源股份有限公司、通威、协鑫。</w:t>
      </w:r>
    </w:p>
    <w:p w14:paraId="659284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注：供应商可自行选择其他品牌（或型号）响应，但供应商应当在响应文件中提供技术证明材料，以证明响应产品的质量、性能、参数等相当于或优于推荐品牌 （或推荐型号），否则按响应无效处理。</w:t>
      </w:r>
    </w:p>
    <w:p w14:paraId="367C89B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3、工程量清单</w:t>
      </w:r>
    </w:p>
    <w:tbl>
      <w:tblPr>
        <w:tblStyle w:val="16"/>
        <w:tblW w:w="55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62"/>
        <w:gridCol w:w="788"/>
        <w:gridCol w:w="2262"/>
        <w:gridCol w:w="787"/>
        <w:gridCol w:w="725"/>
        <w:gridCol w:w="1093"/>
        <w:gridCol w:w="1150"/>
        <w:gridCol w:w="1344"/>
        <w:gridCol w:w="730"/>
      </w:tblGrid>
      <w:tr w14:paraId="05707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70" w:hRule="atLeast"/>
          <w:jc w:val="center"/>
        </w:trPr>
        <w:tc>
          <w:tcPr>
            <w:tcW w:w="346" w:type="pct"/>
            <w:shd w:val="clear" w:color="auto" w:fill="auto"/>
            <w:noWrap/>
            <w:vAlign w:val="center"/>
          </w:tcPr>
          <w:p w14:paraId="4A4DA14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序号</w:t>
            </w:r>
          </w:p>
        </w:tc>
        <w:tc>
          <w:tcPr>
            <w:tcW w:w="412" w:type="pct"/>
            <w:shd w:val="clear" w:color="auto" w:fill="auto"/>
            <w:noWrap/>
            <w:vAlign w:val="center"/>
          </w:tcPr>
          <w:p w14:paraId="335573FC">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名称</w:t>
            </w:r>
          </w:p>
        </w:tc>
        <w:tc>
          <w:tcPr>
            <w:tcW w:w="1185" w:type="pct"/>
            <w:shd w:val="clear" w:color="auto" w:fill="auto"/>
            <w:noWrap/>
            <w:vAlign w:val="center"/>
          </w:tcPr>
          <w:p w14:paraId="6D78E2E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规格型号</w:t>
            </w:r>
          </w:p>
        </w:tc>
        <w:tc>
          <w:tcPr>
            <w:tcW w:w="412" w:type="pct"/>
            <w:shd w:val="clear" w:color="auto" w:fill="auto"/>
            <w:noWrap/>
            <w:vAlign w:val="center"/>
          </w:tcPr>
          <w:p w14:paraId="1FBE4D0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数量</w:t>
            </w:r>
          </w:p>
          <w:p w14:paraId="20B0BE6C">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（块）</w:t>
            </w:r>
          </w:p>
        </w:tc>
        <w:tc>
          <w:tcPr>
            <w:tcW w:w="379" w:type="pct"/>
            <w:shd w:val="clear" w:color="auto" w:fill="auto"/>
            <w:noWrap/>
            <w:vAlign w:val="center"/>
          </w:tcPr>
          <w:p w14:paraId="01D31E0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税率</w:t>
            </w:r>
          </w:p>
        </w:tc>
        <w:tc>
          <w:tcPr>
            <w:tcW w:w="572" w:type="pct"/>
            <w:shd w:val="clear" w:color="auto" w:fill="auto"/>
            <w:noWrap/>
            <w:vAlign w:val="center"/>
          </w:tcPr>
          <w:p w14:paraId="401140CE">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单项限价（元/块）</w:t>
            </w:r>
          </w:p>
        </w:tc>
        <w:tc>
          <w:tcPr>
            <w:tcW w:w="602" w:type="pct"/>
            <w:shd w:val="clear" w:color="auto" w:fill="auto"/>
            <w:noWrap/>
            <w:vAlign w:val="center"/>
          </w:tcPr>
          <w:p w14:paraId="18E00FB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含税单价</w:t>
            </w:r>
          </w:p>
          <w:p w14:paraId="7412BE8C">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（元/块）</w:t>
            </w:r>
          </w:p>
        </w:tc>
        <w:tc>
          <w:tcPr>
            <w:tcW w:w="704" w:type="pct"/>
            <w:shd w:val="clear" w:color="auto" w:fill="auto"/>
            <w:noWrap/>
            <w:vAlign w:val="center"/>
          </w:tcPr>
          <w:p w14:paraId="17E093B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含税总价</w:t>
            </w:r>
          </w:p>
          <w:p w14:paraId="7A294E0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w:t>
            </w:r>
          </w:p>
        </w:tc>
        <w:tc>
          <w:tcPr>
            <w:tcW w:w="382" w:type="pct"/>
            <w:shd w:val="clear" w:color="auto" w:fill="auto"/>
            <w:noWrap/>
            <w:vAlign w:val="center"/>
          </w:tcPr>
          <w:p w14:paraId="51C6957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备注</w:t>
            </w:r>
            <w:r>
              <w:rPr>
                <w:rFonts w:hint="eastAsia" w:ascii="宋体" w:hAnsi="宋体" w:eastAsia="宋体" w:cs="宋体"/>
                <w:kern w:val="2"/>
                <w:sz w:val="21"/>
                <w:szCs w:val="21"/>
                <w:lang w:val="en-US" w:eastAsia="zh-CN"/>
              </w:rPr>
              <w:br w:type="textWrapping"/>
            </w:r>
          </w:p>
        </w:tc>
      </w:tr>
      <w:tr w14:paraId="336FA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346" w:type="pct"/>
            <w:shd w:val="clear" w:color="auto" w:fill="auto"/>
            <w:noWrap/>
            <w:vAlign w:val="center"/>
          </w:tcPr>
          <w:p w14:paraId="4C7E51FD">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412" w:type="pct"/>
            <w:shd w:val="clear" w:color="auto" w:fill="auto"/>
            <w:noWrap/>
            <w:vAlign w:val="center"/>
          </w:tcPr>
          <w:p w14:paraId="0662BE1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光伏组件</w:t>
            </w:r>
          </w:p>
        </w:tc>
        <w:tc>
          <w:tcPr>
            <w:tcW w:w="1185" w:type="pct"/>
            <w:shd w:val="clear" w:color="auto" w:fill="auto"/>
            <w:noWrap/>
            <w:vAlign w:val="center"/>
          </w:tcPr>
          <w:p w14:paraId="15136C3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i w:val="0"/>
                <w:iCs w:val="0"/>
                <w:color w:val="000000"/>
                <w:kern w:val="0"/>
                <w:sz w:val="21"/>
                <w:szCs w:val="21"/>
                <w:u w:val="none"/>
                <w:lang w:val="en-US" w:eastAsia="zh-CN" w:bidi="ar"/>
              </w:rPr>
              <w:t>采用组件尺寸为2382x1134x30mm,单块容量645W(双面双玻)</w:t>
            </w:r>
          </w:p>
        </w:tc>
        <w:tc>
          <w:tcPr>
            <w:tcW w:w="412" w:type="pct"/>
            <w:shd w:val="clear" w:color="auto" w:fill="auto"/>
            <w:noWrap/>
            <w:vAlign w:val="center"/>
          </w:tcPr>
          <w:p w14:paraId="4B39D2C8">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551</w:t>
            </w:r>
          </w:p>
        </w:tc>
        <w:tc>
          <w:tcPr>
            <w:tcW w:w="379" w:type="pct"/>
            <w:shd w:val="clear" w:color="auto" w:fill="auto"/>
            <w:noWrap/>
            <w:vAlign w:val="center"/>
          </w:tcPr>
          <w:p w14:paraId="7143177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572" w:type="pct"/>
            <w:shd w:val="clear" w:color="auto" w:fill="auto"/>
            <w:noWrap/>
            <w:vAlign w:val="center"/>
          </w:tcPr>
          <w:p w14:paraId="5C7DDF5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516</w:t>
            </w:r>
          </w:p>
        </w:tc>
        <w:tc>
          <w:tcPr>
            <w:tcW w:w="602" w:type="pct"/>
            <w:shd w:val="clear" w:color="auto" w:fill="auto"/>
            <w:noWrap/>
            <w:vAlign w:val="center"/>
          </w:tcPr>
          <w:p w14:paraId="490B3A7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704" w:type="pct"/>
            <w:shd w:val="clear" w:color="auto" w:fill="auto"/>
            <w:noWrap/>
            <w:vAlign w:val="center"/>
          </w:tcPr>
          <w:p w14:paraId="612B57B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382" w:type="pct"/>
            <w:shd w:val="clear" w:color="auto" w:fill="auto"/>
            <w:noWrap/>
            <w:vAlign w:val="center"/>
          </w:tcPr>
          <w:p w14:paraId="2D8AFE4D">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p>
        </w:tc>
      </w:tr>
      <w:tr w14:paraId="1FAB2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81" w:hRule="atLeast"/>
          <w:jc w:val="center"/>
        </w:trPr>
        <w:tc>
          <w:tcPr>
            <w:tcW w:w="3310" w:type="pct"/>
            <w:gridSpan w:val="6"/>
            <w:shd w:val="clear" w:color="auto" w:fill="auto"/>
            <w:noWrap/>
            <w:vAlign w:val="center"/>
          </w:tcPr>
          <w:p w14:paraId="178CDC1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602" w:type="pct"/>
            <w:shd w:val="clear" w:color="auto" w:fill="auto"/>
            <w:noWrap/>
            <w:vAlign w:val="center"/>
          </w:tcPr>
          <w:p w14:paraId="7EA43DA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合计</w:t>
            </w:r>
          </w:p>
        </w:tc>
        <w:tc>
          <w:tcPr>
            <w:tcW w:w="704" w:type="pct"/>
            <w:shd w:val="clear" w:color="auto" w:fill="auto"/>
            <w:noWrap/>
            <w:vAlign w:val="center"/>
          </w:tcPr>
          <w:p w14:paraId="6C29230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382" w:type="pct"/>
            <w:shd w:val="clear" w:color="auto" w:fill="auto"/>
            <w:noWrap/>
            <w:vAlign w:val="center"/>
          </w:tcPr>
          <w:p w14:paraId="2F457CB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60914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jc w:val="center"/>
        </w:trPr>
        <w:tc>
          <w:tcPr>
            <w:tcW w:w="346" w:type="pct"/>
            <w:shd w:val="clear" w:color="auto" w:fill="auto"/>
            <w:noWrap/>
            <w:vAlign w:val="center"/>
          </w:tcPr>
          <w:p w14:paraId="5D3B60A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w:t>
            </w:r>
          </w:p>
        </w:tc>
        <w:tc>
          <w:tcPr>
            <w:tcW w:w="4653" w:type="pct"/>
            <w:gridSpan w:val="8"/>
            <w:shd w:val="clear" w:color="auto" w:fill="auto"/>
            <w:noWrap/>
            <w:vAlign w:val="center"/>
          </w:tcPr>
          <w:p w14:paraId="4021C540">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采购数量为暂定数量，具体使用数量以实际采购使用为准，据实结算;发票类型为增值税专用发票，以上单项报价采购人认为供应商已充分考虑采购人的所有采购要求，包括但不限于以下费用:人工费、材料费、装车费、装车至采购人指定工地现场运输费、采购人指定地超时等候费用、税金、保险费、利润、检测费、风险金等所有费用。</w:t>
            </w:r>
          </w:p>
        </w:tc>
      </w:tr>
    </w:tbl>
    <w:p w14:paraId="4941617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14:paraId="78C26B45">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46597A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亳州市第三十七中学340kW分布式光伏发电项目</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光伏组件采购</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3"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93号</w:t>
      </w:r>
      <w:permEnd w:id="43"/>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14246"/>
      <w:bookmarkStart w:id="242" w:name="_Toc247527827"/>
      <w:bookmarkStart w:id="243" w:name="_Toc300835209"/>
      <w:bookmarkStart w:id="244" w:name="_Toc152042576"/>
      <w:bookmarkStart w:id="245" w:name="_Toc144974856"/>
      <w:bookmarkStart w:id="246" w:name="_Toc15204578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247514247"/>
      <w:bookmarkStart w:id="248" w:name="_Toc144974857"/>
      <w:bookmarkStart w:id="249" w:name="_Toc300835210"/>
      <w:bookmarkStart w:id="250" w:name="_Toc152042577"/>
      <w:bookmarkStart w:id="251" w:name="_Toc152045788"/>
      <w:bookmarkStart w:id="252"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27830"/>
      <w:bookmarkStart w:id="254" w:name="_Toc144974859"/>
      <w:bookmarkStart w:id="255" w:name="_Toc247514249"/>
      <w:bookmarkStart w:id="256" w:name="_Toc152045790"/>
      <w:bookmarkStart w:id="257" w:name="_Toc152042579"/>
      <w:bookmarkStart w:id="258" w:name="_Toc300835212"/>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 xml:space="preserve"> 亳州市第三十七中学340kW分布式光伏发电项目光伏组件采购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4" w:edGrp="everyone"/>
      <w:r>
        <w:rPr>
          <w:rFonts w:hint="eastAsia" w:ascii="Times New Roman" w:hAnsi="Times New Roman" w:cs="Times New Roman"/>
          <w:color w:val="000000" w:themeColor="text1"/>
          <w:szCs w:val="21"/>
          <w:u w:val="single"/>
          <w:lang w:val="en-US" w:eastAsia="zh-CN"/>
          <w14:textFill>
            <w14:solidFill>
              <w14:schemeClr w14:val="tx1"/>
            </w14:solidFill>
          </w14:textFill>
        </w:rPr>
        <w:t xml:space="preserve">AHTKJS-2025-93号   </w:t>
      </w:r>
      <w:permEnd w:id="44"/>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5" w:edGrp="everyone"/>
      <w:r>
        <w:rPr>
          <w:rFonts w:hint="eastAsia" w:ascii="Times New Roman" w:hAnsi="Times New Roman" w:cs="Times New Roman"/>
          <w:color w:val="FF0000"/>
          <w:szCs w:val="21"/>
          <w:lang w:val="en-US" w:eastAsia="zh-CN"/>
        </w:rPr>
        <w:t>含税人民币（大写）</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元每块</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元/块</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5"/>
      <w:r>
        <w:rPr>
          <w:rFonts w:hint="eastAsia" w:ascii="Times New Roman" w:hAnsi="Times New Roman" w:cs="Times New Roman"/>
          <w:szCs w:val="21"/>
          <w:lang w:val="en-US" w:eastAsia="zh-CN"/>
        </w:rPr>
        <w:t>，供货期：自采购人提交采购需求之日起</w:t>
      </w:r>
      <w:r>
        <w:rPr>
          <w:rFonts w:hint="eastAsia" w:ascii="Times New Roman" w:hAnsi="Times New Roman" w:cs="Times New Roman"/>
          <w:color w:val="FF0000"/>
          <w:szCs w:val="21"/>
          <w:u w:val="single"/>
          <w:lang w:val="en-US" w:eastAsia="zh-CN"/>
        </w:rPr>
        <w:t>5</w:t>
      </w:r>
      <w:r>
        <w:rPr>
          <w:rFonts w:hint="eastAsia" w:ascii="Times New Roman" w:hAnsi="Times New Roman" w:cs="Times New Roman"/>
          <w:szCs w:val="21"/>
          <w:lang w:val="en-US" w:eastAsia="zh-CN"/>
        </w:rPr>
        <w:t>日历天内完成供货</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247514283"/>
      <w:bookmarkStart w:id="260" w:name="_Toc152042580"/>
      <w:bookmarkStart w:id="261" w:name="_Toc144974860"/>
      <w:bookmarkStart w:id="262" w:name="_Toc247527831"/>
      <w:bookmarkStart w:id="263" w:name="_Toc152045791"/>
      <w:bookmarkStart w:id="264" w:name="_Toc30083521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300835214"/>
      <w:bookmarkStart w:id="266" w:name="_Toc144974861"/>
      <w:bookmarkStart w:id="267" w:name="_Toc152042581"/>
      <w:bookmarkStart w:id="268" w:name="_Toc247514284"/>
      <w:bookmarkStart w:id="269" w:name="_Toc152045792"/>
      <w:bookmarkStart w:id="270"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5794"/>
      <w:bookmarkStart w:id="272" w:name="_Toc144974862"/>
      <w:bookmarkStart w:id="273" w:name="_Toc247514286"/>
      <w:bookmarkStart w:id="274" w:name="_Toc247527834"/>
      <w:bookmarkStart w:id="275" w:name="_Toc152042583"/>
      <w:bookmarkStart w:id="276" w:name="_Toc30083521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2584"/>
      <w:bookmarkStart w:id="279" w:name="_Toc247514287"/>
      <w:bookmarkStart w:id="280" w:name="_Toc247527835"/>
      <w:bookmarkStart w:id="281" w:name="_Toc300835218"/>
      <w:bookmarkStart w:id="282" w:name="_Toc152045795"/>
      <w:bookmarkStart w:id="283" w:name="_Toc144974863"/>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6"/>
        <w:tblW w:w="55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62"/>
        <w:gridCol w:w="788"/>
        <w:gridCol w:w="2262"/>
        <w:gridCol w:w="787"/>
        <w:gridCol w:w="725"/>
        <w:gridCol w:w="1093"/>
        <w:gridCol w:w="1150"/>
        <w:gridCol w:w="1344"/>
        <w:gridCol w:w="730"/>
      </w:tblGrid>
      <w:tr w14:paraId="37D9A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70" w:hRule="atLeast"/>
          <w:jc w:val="center"/>
        </w:trPr>
        <w:tc>
          <w:tcPr>
            <w:tcW w:w="346" w:type="pct"/>
            <w:shd w:val="clear" w:color="auto" w:fill="auto"/>
            <w:noWrap/>
            <w:vAlign w:val="center"/>
          </w:tcPr>
          <w:p w14:paraId="4CB4358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序号</w:t>
            </w:r>
          </w:p>
        </w:tc>
        <w:tc>
          <w:tcPr>
            <w:tcW w:w="412" w:type="pct"/>
            <w:shd w:val="clear" w:color="auto" w:fill="auto"/>
            <w:noWrap/>
            <w:vAlign w:val="center"/>
          </w:tcPr>
          <w:p w14:paraId="6C84185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名称</w:t>
            </w:r>
          </w:p>
        </w:tc>
        <w:tc>
          <w:tcPr>
            <w:tcW w:w="1185" w:type="pct"/>
            <w:shd w:val="clear" w:color="auto" w:fill="auto"/>
            <w:noWrap/>
            <w:vAlign w:val="center"/>
          </w:tcPr>
          <w:p w14:paraId="4333A4C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规格型号</w:t>
            </w:r>
          </w:p>
        </w:tc>
        <w:tc>
          <w:tcPr>
            <w:tcW w:w="412" w:type="pct"/>
            <w:shd w:val="clear" w:color="auto" w:fill="auto"/>
            <w:noWrap/>
            <w:vAlign w:val="center"/>
          </w:tcPr>
          <w:p w14:paraId="258B6EE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数量</w:t>
            </w:r>
          </w:p>
          <w:p w14:paraId="7FBE6D5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（块）</w:t>
            </w:r>
          </w:p>
        </w:tc>
        <w:tc>
          <w:tcPr>
            <w:tcW w:w="379" w:type="pct"/>
            <w:shd w:val="clear" w:color="auto" w:fill="auto"/>
            <w:noWrap/>
            <w:vAlign w:val="center"/>
          </w:tcPr>
          <w:p w14:paraId="7445129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税率</w:t>
            </w:r>
          </w:p>
        </w:tc>
        <w:tc>
          <w:tcPr>
            <w:tcW w:w="572" w:type="pct"/>
            <w:shd w:val="clear" w:color="auto" w:fill="auto"/>
            <w:noWrap/>
            <w:vAlign w:val="center"/>
          </w:tcPr>
          <w:p w14:paraId="17F550C1">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单项限价（元/块）</w:t>
            </w:r>
          </w:p>
        </w:tc>
        <w:tc>
          <w:tcPr>
            <w:tcW w:w="602" w:type="pct"/>
            <w:shd w:val="clear" w:color="auto" w:fill="auto"/>
            <w:noWrap/>
            <w:vAlign w:val="center"/>
          </w:tcPr>
          <w:p w14:paraId="0A7903C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含税单价</w:t>
            </w:r>
          </w:p>
          <w:p w14:paraId="3D53705C">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（元/块）</w:t>
            </w:r>
          </w:p>
        </w:tc>
        <w:tc>
          <w:tcPr>
            <w:tcW w:w="704" w:type="pct"/>
            <w:shd w:val="clear" w:color="auto" w:fill="auto"/>
            <w:noWrap/>
            <w:vAlign w:val="center"/>
          </w:tcPr>
          <w:p w14:paraId="06FBFD54">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含税总价</w:t>
            </w:r>
          </w:p>
          <w:p w14:paraId="6D096EA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w:t>
            </w:r>
          </w:p>
        </w:tc>
        <w:tc>
          <w:tcPr>
            <w:tcW w:w="382" w:type="pct"/>
            <w:shd w:val="clear" w:color="auto" w:fill="auto"/>
            <w:noWrap/>
            <w:vAlign w:val="center"/>
          </w:tcPr>
          <w:p w14:paraId="7D38B9D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备注</w:t>
            </w:r>
            <w:r>
              <w:rPr>
                <w:rFonts w:hint="eastAsia" w:ascii="宋体" w:hAnsi="宋体" w:eastAsia="宋体" w:cs="宋体"/>
                <w:kern w:val="2"/>
                <w:sz w:val="21"/>
                <w:szCs w:val="21"/>
                <w:lang w:val="en-US" w:eastAsia="zh-CN"/>
              </w:rPr>
              <w:br w:type="textWrapping"/>
            </w:r>
          </w:p>
        </w:tc>
      </w:tr>
      <w:tr w14:paraId="66D3D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8" w:hRule="atLeast"/>
          <w:jc w:val="center"/>
        </w:trPr>
        <w:tc>
          <w:tcPr>
            <w:tcW w:w="346" w:type="pct"/>
            <w:shd w:val="clear" w:color="auto" w:fill="auto"/>
            <w:noWrap/>
            <w:vAlign w:val="center"/>
          </w:tcPr>
          <w:p w14:paraId="53AAE9FB">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412" w:type="pct"/>
            <w:shd w:val="clear" w:color="auto" w:fill="auto"/>
            <w:noWrap/>
            <w:vAlign w:val="center"/>
          </w:tcPr>
          <w:p w14:paraId="0BA34251">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光伏组件</w:t>
            </w:r>
          </w:p>
        </w:tc>
        <w:tc>
          <w:tcPr>
            <w:tcW w:w="1185" w:type="pct"/>
            <w:shd w:val="clear" w:color="auto" w:fill="auto"/>
            <w:noWrap/>
            <w:vAlign w:val="center"/>
          </w:tcPr>
          <w:p w14:paraId="41DF14B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i w:val="0"/>
                <w:iCs w:val="0"/>
                <w:color w:val="000000"/>
                <w:kern w:val="0"/>
                <w:sz w:val="21"/>
                <w:szCs w:val="21"/>
                <w:u w:val="none"/>
                <w:lang w:val="en-US" w:eastAsia="zh-CN" w:bidi="ar"/>
              </w:rPr>
              <w:t>采用组件尺寸为2382x1134x30mm,单块容量645W(双面双玻)</w:t>
            </w:r>
          </w:p>
        </w:tc>
        <w:tc>
          <w:tcPr>
            <w:tcW w:w="412" w:type="pct"/>
            <w:shd w:val="clear" w:color="auto" w:fill="auto"/>
            <w:noWrap/>
            <w:vAlign w:val="center"/>
          </w:tcPr>
          <w:p w14:paraId="78E5D928">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551</w:t>
            </w:r>
          </w:p>
        </w:tc>
        <w:tc>
          <w:tcPr>
            <w:tcW w:w="379" w:type="pct"/>
            <w:shd w:val="clear" w:color="auto" w:fill="auto"/>
            <w:noWrap/>
            <w:vAlign w:val="center"/>
          </w:tcPr>
          <w:p w14:paraId="29ABC3A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572" w:type="pct"/>
            <w:shd w:val="clear" w:color="auto" w:fill="auto"/>
            <w:noWrap/>
            <w:vAlign w:val="center"/>
          </w:tcPr>
          <w:p w14:paraId="3F460F4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516</w:t>
            </w:r>
          </w:p>
        </w:tc>
        <w:tc>
          <w:tcPr>
            <w:tcW w:w="602" w:type="pct"/>
            <w:shd w:val="clear" w:color="auto" w:fill="auto"/>
            <w:noWrap/>
            <w:vAlign w:val="center"/>
          </w:tcPr>
          <w:p w14:paraId="72435AD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704" w:type="pct"/>
            <w:shd w:val="clear" w:color="auto" w:fill="auto"/>
            <w:noWrap/>
            <w:vAlign w:val="center"/>
          </w:tcPr>
          <w:p w14:paraId="0CE2DFD1">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382" w:type="pct"/>
            <w:shd w:val="clear" w:color="auto" w:fill="auto"/>
            <w:noWrap/>
            <w:vAlign w:val="center"/>
          </w:tcPr>
          <w:p w14:paraId="5713824D">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p>
        </w:tc>
      </w:tr>
      <w:tr w14:paraId="7504D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81" w:hRule="atLeast"/>
          <w:jc w:val="center"/>
        </w:trPr>
        <w:tc>
          <w:tcPr>
            <w:tcW w:w="3310" w:type="pct"/>
            <w:gridSpan w:val="6"/>
            <w:shd w:val="clear" w:color="auto" w:fill="auto"/>
            <w:noWrap/>
            <w:vAlign w:val="center"/>
          </w:tcPr>
          <w:p w14:paraId="2A45828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602" w:type="pct"/>
            <w:shd w:val="clear" w:color="auto" w:fill="auto"/>
            <w:noWrap/>
            <w:vAlign w:val="center"/>
          </w:tcPr>
          <w:p w14:paraId="4678E75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合计</w:t>
            </w:r>
          </w:p>
        </w:tc>
        <w:tc>
          <w:tcPr>
            <w:tcW w:w="704" w:type="pct"/>
            <w:shd w:val="clear" w:color="auto" w:fill="auto"/>
            <w:noWrap/>
            <w:vAlign w:val="center"/>
          </w:tcPr>
          <w:p w14:paraId="7441086D">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382" w:type="pct"/>
            <w:shd w:val="clear" w:color="auto" w:fill="auto"/>
            <w:noWrap/>
            <w:vAlign w:val="center"/>
          </w:tcPr>
          <w:p w14:paraId="5B99437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1E206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23" w:hRule="atLeast"/>
          <w:jc w:val="center"/>
        </w:trPr>
        <w:tc>
          <w:tcPr>
            <w:tcW w:w="346" w:type="pct"/>
            <w:shd w:val="clear" w:color="auto" w:fill="auto"/>
            <w:noWrap/>
            <w:vAlign w:val="center"/>
          </w:tcPr>
          <w:p w14:paraId="7A8D9F8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w:t>
            </w:r>
          </w:p>
        </w:tc>
        <w:tc>
          <w:tcPr>
            <w:tcW w:w="4653" w:type="pct"/>
            <w:gridSpan w:val="8"/>
            <w:shd w:val="clear" w:color="auto" w:fill="auto"/>
            <w:noWrap/>
            <w:vAlign w:val="center"/>
          </w:tcPr>
          <w:p w14:paraId="6FD063EA">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采购数量为暂定数量，具体使用数量以实际采购使用为准，据实结算;发票类型为增值税专用发票，以上单项报价采购人认为供应商已充分考虑采购人的所有采购要求，包括但不限于以下费用:人工费、材料费、装车费、装车至采购人指定工地现场运输费、采购人指定地超时等候费用、税金、保险费、利润、检测费、风险金等所有费用。</w:t>
            </w:r>
          </w:p>
        </w:tc>
      </w:tr>
    </w:tbl>
    <w:p w14:paraId="721F2D4A">
      <w:pPr>
        <w:numPr>
          <w:ilvl w:val="0"/>
          <w:numId w:val="0"/>
        </w:numPr>
        <w:rPr>
          <w:rFonts w:hint="eastAsia"/>
          <w:lang w:val="en-US" w:eastAsia="zh-CN"/>
        </w:rPr>
      </w:pPr>
    </w:p>
    <w:p w14:paraId="263A11BF">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152045796"/>
      <w:bookmarkStart w:id="285" w:name="_Toc152042585"/>
      <w:bookmarkStart w:id="286" w:name="_Toc300835221"/>
      <w:bookmarkStart w:id="287" w:name="_Toc247514288"/>
      <w:bookmarkStart w:id="288" w:name="_Toc144974864"/>
      <w:bookmarkStart w:id="289" w:name="_Toc24752783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179632828"/>
      <w:bookmarkStart w:id="292" w:name="_Toc246997116"/>
      <w:bookmarkStart w:id="293" w:name="_Toc296602618"/>
      <w:bookmarkStart w:id="294" w:name="_Toc246996373"/>
      <w:bookmarkStart w:id="295" w:name="_Toc247085891"/>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6370"/>
      <w:bookmarkStart w:id="297" w:name="_Toc247085888"/>
      <w:bookmarkStart w:id="298" w:name="_Toc246997113"/>
      <w:bookmarkStart w:id="299" w:name="_Toc296602615"/>
      <w:bookmarkStart w:id="300" w:name="_Toc144974878"/>
      <w:bookmarkStart w:id="301" w:name="_Toc247527850"/>
      <w:bookmarkStart w:id="302" w:name="_Toc152042599"/>
      <w:bookmarkStart w:id="303" w:name="_Toc247514302"/>
      <w:bookmarkStart w:id="304" w:name="_Toc300835226"/>
      <w:bookmarkStart w:id="305" w:name="_Toc15204581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7085889"/>
      <w:bookmarkStart w:id="307" w:name="_Toc246997114"/>
      <w:bookmarkStart w:id="308" w:name="_Toc296602616"/>
      <w:bookmarkStart w:id="309" w:name="_Toc246996371"/>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2600"/>
      <w:bookmarkStart w:id="311" w:name="_Toc247527851"/>
      <w:bookmarkStart w:id="312" w:name="_Toc247514303"/>
      <w:bookmarkStart w:id="313" w:name="_Toc152045811"/>
      <w:bookmarkStart w:id="314" w:name="_Toc144974879"/>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64B8B690">
      <w:p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b/>
          <w:bCs/>
          <w:color w:val="FF0000"/>
          <w:lang w:val="en-US" w:eastAsia="zh-CN"/>
        </w:rPr>
        <w:t>2、提供供应商的业绩合同证明材料的复印件或扫描件，加盖供应商单位公章；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30162"/>
      <w:bookmarkStart w:id="316" w:name="_Toc144974881"/>
      <w:bookmarkStart w:id="317" w:name="_Toc247514305"/>
      <w:bookmarkStart w:id="318" w:name="_Toc247527853"/>
      <w:bookmarkStart w:id="319" w:name="_Toc152042602"/>
      <w:bookmarkStart w:id="320" w:name="_Toc152045813"/>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4146296-F37F-4AC8-A99D-519258173AD6}"/>
  </w:font>
  <w:font w:name="Arial">
    <w:panose1 w:val="020B0604020202020204"/>
    <w:charset w:val="01"/>
    <w:family w:val="swiss"/>
    <w:pitch w:val="default"/>
    <w:sig w:usb0="E0002EFF" w:usb1="C000785B" w:usb2="00000009" w:usb3="00000000" w:csb0="400001FF" w:csb1="FFFF0000"/>
    <w:embedRegular r:id="rId2" w:fontKey="{35ECC905-4B93-4173-82AC-C9190B602CBB}"/>
  </w:font>
  <w:font w:name="黑体">
    <w:panose1 w:val="02010609060101010101"/>
    <w:charset w:val="86"/>
    <w:family w:val="auto"/>
    <w:pitch w:val="default"/>
    <w:sig w:usb0="800002BF" w:usb1="38CF7CFA" w:usb2="00000016" w:usb3="00000000" w:csb0="00040001" w:csb1="00000000"/>
    <w:embedRegular r:id="rId3" w:fontKey="{220A4686-7DFD-47F7-A376-5CC943B9C61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B8DF166B-58ED-48A9-BC4A-FF02135F4C84}"/>
  </w:font>
  <w:font w:name="仿宋_GB2312">
    <w:panose1 w:val="02010609030101010101"/>
    <w:charset w:val="86"/>
    <w:family w:val="modern"/>
    <w:pitch w:val="default"/>
    <w:sig w:usb0="00000001" w:usb1="080E0000" w:usb2="00000000" w:usb3="00000000" w:csb0="00040000" w:csb1="00000000"/>
    <w:embedRegular r:id="rId5" w:fontKey="{D529D44C-5BC5-4A44-ADA6-8325D460DC81}"/>
  </w:font>
  <w:font w:name="方正小标宋简体">
    <w:panose1 w:val="03000509000000000000"/>
    <w:charset w:val="86"/>
    <w:family w:val="auto"/>
    <w:pitch w:val="default"/>
    <w:sig w:usb0="00000001" w:usb1="080E0000" w:usb2="00000000" w:usb3="00000000" w:csb0="00040000" w:csb1="00000000"/>
    <w:embedRegular r:id="rId6" w:fontKey="{6C7EB972-4528-427B-B5DA-3321DA4E66CC}"/>
  </w:font>
  <w:font w:name="楷体">
    <w:panose1 w:val="02010609060101010101"/>
    <w:charset w:val="86"/>
    <w:family w:val="auto"/>
    <w:pitch w:val="default"/>
    <w:sig w:usb0="800002BF" w:usb1="38CF7CFA" w:usb2="00000016" w:usb3="00000000" w:csb0="00040001" w:csb1="00000000"/>
    <w:embedRegular r:id="rId7" w:fontKey="{816374A1-49D7-4599-B5A6-FDA9494C4973}"/>
  </w:font>
  <w:font w:name="Wingdings 2">
    <w:panose1 w:val="05020102010507070707"/>
    <w:charset w:val="00"/>
    <w:family w:val="auto"/>
    <w:pitch w:val="default"/>
    <w:sig w:usb0="00000000" w:usb1="00000000" w:usb2="00000000" w:usb3="00000000" w:csb0="80000000" w:csb1="00000000"/>
    <w:embedRegular r:id="rId8" w:fontKey="{70F0300A-A3C8-40F6-B51B-A096A3A3B742}"/>
  </w:font>
  <w:font w:name="方正仿宋_GB2312">
    <w:panose1 w:val="02000000000000000000"/>
    <w:charset w:val="86"/>
    <w:family w:val="auto"/>
    <w:pitch w:val="default"/>
    <w:sig w:usb0="A00002BF" w:usb1="184F6CFA" w:usb2="00000012" w:usb3="00000000" w:csb0="00040001" w:csb1="00000000"/>
    <w:embedRegular r:id="rId9" w:fontKey="{ED5F0D9E-C7A4-492E-A7CF-AE1205595329}"/>
  </w:font>
  <w:font w:name="仿宋">
    <w:panose1 w:val="02010609060101010101"/>
    <w:charset w:val="86"/>
    <w:family w:val="modern"/>
    <w:pitch w:val="default"/>
    <w:sig w:usb0="800002BF" w:usb1="38CF7CFA" w:usb2="00000016" w:usb3="00000000" w:csb0="00040001" w:csb1="00000000"/>
    <w:embedRegular r:id="rId10" w:fontKey="{855FAEC0-D95D-4B9C-B060-73C0CA8EA0C5}"/>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16298</Words>
  <Characters>17344</Characters>
  <Lines>0</Lines>
  <Paragraphs>0</Paragraphs>
  <TotalTime>21</TotalTime>
  <ScaleCrop>false</ScaleCrop>
  <LinksUpToDate>false</LinksUpToDate>
  <CharactersWithSpaces>18515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2025-09-04T01:18:00Z</cp:lastPrinted>
  <dcterms:modified xsi:type="dcterms:W3CDTF">2025-11-06T07:20:13Z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