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亳州公路客运站820kW光储一体化项目劳务分包采购</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73号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2025年10</w:t>
      </w:r>
      <w:r>
        <w:rPr>
          <w:rFonts w:hint="eastAsia" w:ascii="Times New Roman" w:hAnsi="Times New Roman" w:eastAsia="楷体" w:cs="Times New Roman"/>
          <w:kern w:val="0"/>
          <w:sz w:val="32"/>
          <w:szCs w:val="32"/>
          <w:highlight w:val="none"/>
          <w:u w:val="none"/>
          <w:shd w:val="clear" w:color="auto" w:fill="auto"/>
          <w:lang w:val="en-US" w:eastAsia="zh-CN"/>
        </w:rPr>
        <w:t>月22日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亳州公路客运站820kW光储一体化项目劳务分包采购</w:t>
      </w:r>
      <w:r>
        <w:rPr>
          <w:rFonts w:hint="eastAsia" w:ascii="宋体" w:hAnsi="宋体" w:eastAsia="宋体" w:cs="宋体"/>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cstheme="minorEastAsia"/>
          <w:kern w:val="2"/>
          <w:sz w:val="28"/>
          <w:szCs w:val="28"/>
          <w:highlight w:val="none"/>
          <w:lang w:val="en-US" w:eastAsia="zh-CN"/>
        </w:rPr>
        <w:t>亳州公路客运站820kW光储一体化项目劳务分包采购</w:t>
      </w:r>
    </w:p>
    <w:permEnd w:id="4"/>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AHTKJS-2025-</w:t>
      </w:r>
      <w:r>
        <w:rPr>
          <w:rFonts w:hint="eastAsia" w:asciiTheme="minorEastAsia" w:hAnsiTheme="minorEastAsia" w:cstheme="minorEastAsia"/>
          <w:sz w:val="28"/>
          <w:szCs w:val="28"/>
          <w:highlight w:val="none"/>
          <w:lang w:val="en-US" w:eastAsia="zh-CN"/>
        </w:rPr>
        <w:t>73号</w:t>
      </w:r>
      <w:r>
        <w:rPr>
          <w:rFonts w:hint="eastAsia" w:asciiTheme="minorEastAsia" w:hAnsiTheme="minorEastAsia" w:eastAsiaTheme="minorEastAsia" w:cstheme="minorEastAsia"/>
          <w:sz w:val="28"/>
          <w:szCs w:val="28"/>
          <w:highlight w:val="none"/>
          <w:lang w:val="en-US" w:eastAsia="zh-CN"/>
        </w:rPr>
        <w:t xml:space="preserve"> </w:t>
      </w:r>
      <w:permEnd w:id="5"/>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6"/>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7"/>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8" w:edGrp="everyone"/>
      <w:r>
        <w:rPr>
          <w:rFonts w:hint="eastAsia" w:asciiTheme="minorEastAsia" w:hAnsiTheme="minorEastAsia" w:cstheme="minorEastAsia"/>
          <w:color w:val="FF0000"/>
          <w:sz w:val="28"/>
          <w:szCs w:val="28"/>
          <w:highlight w:val="none"/>
          <w:lang w:val="en-US" w:eastAsia="zh-CN"/>
        </w:rPr>
        <w:t>（含税，3%）</w:t>
      </w:r>
      <w:permEnd w:id="8"/>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color w:val="FF0000"/>
          <w:kern w:val="2"/>
          <w:sz w:val="28"/>
          <w:szCs w:val="28"/>
          <w:highlight w:val="none"/>
          <w:u w:val="single"/>
          <w:lang w:val="en-US" w:eastAsia="zh-CN"/>
        </w:rPr>
        <w:t>0.</w:t>
      </w:r>
      <w:r>
        <w:rPr>
          <w:rFonts w:hint="eastAsia" w:asciiTheme="minorEastAsia" w:hAnsiTheme="minorEastAsia" w:cstheme="minorEastAsia"/>
          <w:color w:val="FF0000"/>
          <w:kern w:val="2"/>
          <w:sz w:val="28"/>
          <w:szCs w:val="28"/>
          <w:highlight w:val="none"/>
          <w:u w:val="single"/>
          <w:lang w:val="en-US" w:eastAsia="zh-CN"/>
        </w:rPr>
        <w:t>46</w:t>
      </w:r>
      <w:r>
        <w:rPr>
          <w:rFonts w:hint="eastAsia" w:asciiTheme="minorEastAsia" w:hAnsiTheme="minorEastAsia" w:eastAsiaTheme="minorEastAsia" w:cstheme="minorEastAsia"/>
          <w:color w:val="FF0000"/>
          <w:kern w:val="2"/>
          <w:sz w:val="28"/>
          <w:szCs w:val="28"/>
          <w:highlight w:val="none"/>
          <w:u w:val="single"/>
          <w:lang w:val="en-US" w:eastAsia="zh-CN"/>
        </w:rPr>
        <w:t>元/Wp</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color w:val="auto"/>
          <w:kern w:val="2"/>
          <w:sz w:val="28"/>
          <w:szCs w:val="28"/>
          <w:highlight w:val="none"/>
          <w:lang w:val="en-US" w:eastAsia="zh-CN"/>
        </w:rPr>
        <w:t>供应商根据工程量清单按</w:t>
      </w:r>
      <w:permStart w:id="9" w:edGrp="everyone"/>
      <w:r>
        <w:rPr>
          <w:rFonts w:hint="eastAsia" w:asciiTheme="minorEastAsia" w:hAnsiTheme="minorEastAsia" w:eastAsiaTheme="minorEastAsia" w:cstheme="minorEastAsia"/>
          <w:color w:val="FF0000"/>
          <w:kern w:val="2"/>
          <w:sz w:val="28"/>
          <w:szCs w:val="28"/>
          <w:highlight w:val="none"/>
          <w:lang w:val="en-US" w:eastAsia="zh-CN"/>
        </w:rPr>
        <w:t>含税固定单价</w:t>
      </w:r>
      <w:permEnd w:id="9"/>
      <w:r>
        <w:rPr>
          <w:rFonts w:hint="eastAsia" w:asciiTheme="minorEastAsia" w:hAnsiTheme="minorEastAsia" w:eastAsiaTheme="minorEastAsia" w:cstheme="minorEastAsia"/>
          <w:kern w:val="2"/>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sz w:val="28"/>
          <w:szCs w:val="28"/>
          <w:highlight w:val="none"/>
          <w:lang w:val="en-US" w:eastAsia="zh-CN"/>
        </w:rPr>
        <w:t>本次的采购范围是亳州公路客运站820kW光储一体化项目劳务分包采购项目，具体施工内容详见采购人要求。供应商响应前请认真查看施工图纸、并自行现场勘察了解情况，响应时我方认为供应商已充分了解工程概况及工作范围。</w:t>
      </w:r>
    </w:p>
    <w:permEnd w:id="10"/>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（二）计划工期</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lang w:val="en-US" w:eastAsia="zh-CN"/>
        </w:rPr>
        <w:t>自合同签订之日起</w:t>
      </w:r>
      <w:r>
        <w:rPr>
          <w:rFonts w:hint="eastAsia" w:asciiTheme="minorEastAsia" w:hAnsiTheme="minorEastAsia" w:cstheme="minorEastAsia"/>
          <w:sz w:val="28"/>
          <w:szCs w:val="28"/>
          <w:highlight w:val="none"/>
          <w:lang w:val="en-US" w:eastAsia="zh-CN"/>
        </w:rPr>
        <w:t>45</w:t>
      </w:r>
      <w:r>
        <w:rPr>
          <w:rFonts w:hint="eastAsia" w:asciiTheme="minorEastAsia" w:hAnsiTheme="minorEastAsia" w:eastAsiaTheme="minorEastAsia" w:cstheme="minorEastAsia"/>
          <w:sz w:val="28"/>
          <w:szCs w:val="28"/>
          <w:highlight w:val="none"/>
          <w:lang w:val="en-US" w:eastAsia="zh-CN"/>
        </w:rPr>
        <w:t>日历天</w:t>
      </w:r>
      <w:r>
        <w:rPr>
          <w:rFonts w:hint="eastAsia" w:asciiTheme="minorEastAsia" w:hAnsiTheme="minorEastAsia" w:cstheme="minorEastAsia"/>
          <w:sz w:val="28"/>
          <w:szCs w:val="28"/>
          <w:highlight w:val="none"/>
          <w:lang w:val="en-US" w:eastAsia="zh-CN"/>
        </w:rPr>
        <w:t>。</w:t>
      </w:r>
      <w:permEnd w:id="11"/>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（三）施工地点</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cstheme="minorEastAsia"/>
          <w:sz w:val="28"/>
          <w:szCs w:val="28"/>
          <w:highlight w:val="none"/>
          <w:lang w:val="en-US" w:eastAsia="zh-CN"/>
        </w:rPr>
        <w:t>亳州市区内（不含三县）。</w:t>
      </w:r>
      <w:r>
        <w:rPr>
          <w:rFonts w:hint="eastAsia" w:asciiTheme="minorEastAsia" w:hAnsiTheme="minorEastAsia" w:cstheme="minorEastAsia"/>
          <w:color w:val="FF0000"/>
          <w:sz w:val="28"/>
          <w:szCs w:val="28"/>
          <w:highlight w:val="none"/>
          <w:lang w:val="en-US" w:eastAsia="zh-CN"/>
        </w:rPr>
        <w:t xml:space="preserve"> </w:t>
      </w:r>
      <w:permEnd w:id="12"/>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）质量标准：</w:t>
      </w:r>
      <w:permStart w:id="13"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3"/>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12750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（一）供应商须具有独立法人资格，并在人员、设备、资金等方面具有承担本工程</w:t>
      </w:r>
      <w:r>
        <w:rPr>
          <w:rFonts w:hint="eastAsia" w:asciiTheme="minorEastAsia" w:hAnsiTheme="minorEastAsia" w:cstheme="minorEastAsia"/>
          <w:sz w:val="28"/>
          <w:szCs w:val="28"/>
          <w:highlight w:val="none"/>
          <w:lang w:val="en-US" w:eastAsia="zh-CN"/>
        </w:rPr>
        <w:t>施工</w:t>
      </w:r>
      <w:r>
        <w:rPr>
          <w:rFonts w:hint="default" w:asciiTheme="minorEastAsia" w:hAnsiTheme="minorEastAsia" w:eastAsiaTheme="minorEastAsia" w:cstheme="minorEastAsia"/>
          <w:sz w:val="28"/>
          <w:szCs w:val="28"/>
          <w:highlight w:val="none"/>
          <w:lang w:val="en-US" w:eastAsia="zh-CN"/>
        </w:rPr>
        <w:t>的能力</w:t>
      </w:r>
      <w:r>
        <w:rPr>
          <w:rFonts w:hint="eastAsia" w:asciiTheme="minorEastAsia" w:hAnsiTheme="minorEastAsia" w:eastAsiaTheme="minorEastAsia" w:cstheme="minorEastAsia"/>
          <w:sz w:val="28"/>
          <w:szCs w:val="28"/>
          <w:highlight w:val="none"/>
          <w:lang w:val="en-US" w:eastAsia="zh-CN"/>
        </w:rPr>
        <w:t>；</w:t>
      </w:r>
    </w:p>
    <w:p w14:paraId="4B789E3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default" w:ascii="Times New Roman" w:hAnsi="Times New Roman" w:cs="Times New Roman"/>
          <w:color w:val="auto"/>
          <w:sz w:val="28"/>
          <w:szCs w:val="28"/>
          <w:highlight w:val="none"/>
          <w:lang w:val="en-US" w:eastAsia="zh-CN"/>
        </w:rPr>
        <w:t>供应商须具有有效的劳务施工资质，具有有效的安全生产许可证</w:t>
      </w:r>
      <w:r>
        <w:rPr>
          <w:rFonts w:hint="eastAsia" w:asciiTheme="minorEastAsia" w:hAnsiTheme="minorEastAsia" w:eastAsiaTheme="minorEastAsia" w:cstheme="minorEastAsia"/>
          <w:sz w:val="28"/>
          <w:szCs w:val="28"/>
          <w:highlight w:val="none"/>
          <w:lang w:val="en-US" w:eastAsia="zh-CN"/>
        </w:rPr>
        <w:t>；</w:t>
      </w:r>
    </w:p>
    <w:p w14:paraId="6C56B482">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rPr>
          <w:rFonts w:hint="default" w:asciiTheme="minorEastAsia" w:hAnsiTheme="minorEastAsia" w:eastAsiaTheme="minorEastAsia" w:cstheme="minorEastAsia"/>
          <w:kern w:val="2"/>
          <w:sz w:val="28"/>
          <w:szCs w:val="28"/>
          <w:highlight w:val="none"/>
          <w:lang w:val="en-US" w:eastAsia="zh-CN"/>
        </w:rPr>
      </w:pPr>
      <w:permStart w:id="14" w:edGrp="everyone"/>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eastAsiaTheme="minorEastAsia" w:cstheme="minorEastAsia"/>
          <w:kern w:val="2"/>
          <w:sz w:val="28"/>
          <w:szCs w:val="28"/>
          <w:highlight w:val="none"/>
          <w:lang w:val="en-US" w:eastAsia="zh-CN"/>
        </w:rPr>
        <w:t>业绩要求：</w:t>
      </w:r>
      <w:r>
        <w:rPr>
          <w:rFonts w:hint="default" w:asciiTheme="minorEastAsia" w:hAnsiTheme="minorEastAsia" w:eastAsiaTheme="minorEastAsia" w:cstheme="minorEastAsia"/>
          <w:kern w:val="2"/>
          <w:sz w:val="28"/>
          <w:szCs w:val="28"/>
          <w:highlight w:val="none"/>
          <w:lang w:val="en-US" w:eastAsia="zh-CN"/>
        </w:rPr>
        <w:t>需提供</w:t>
      </w:r>
      <w:r>
        <w:rPr>
          <w:rFonts w:hint="default" w:asciiTheme="minorEastAsia" w:hAnsiTheme="minorEastAsia" w:eastAsiaTheme="minorEastAsia" w:cstheme="minorEastAsia"/>
          <w:color w:val="FF0000"/>
          <w:kern w:val="2"/>
          <w:sz w:val="28"/>
          <w:szCs w:val="28"/>
          <w:highlight w:val="none"/>
          <w:u w:val="single"/>
          <w:lang w:val="en-US" w:eastAsia="zh-CN"/>
        </w:rPr>
        <w:t>202</w:t>
      </w:r>
      <w:r>
        <w:rPr>
          <w:rFonts w:hint="eastAsia" w:asciiTheme="minorEastAsia" w:hAnsiTheme="minorEastAsia" w:eastAsiaTheme="minorEastAsia" w:cstheme="minorEastAsia"/>
          <w:color w:val="FF0000"/>
          <w:kern w:val="2"/>
          <w:sz w:val="28"/>
          <w:szCs w:val="28"/>
          <w:highlight w:val="none"/>
          <w:u w:val="single"/>
          <w:lang w:val="en-US" w:eastAsia="zh-CN"/>
        </w:rPr>
        <w:t>2</w:t>
      </w:r>
      <w:r>
        <w:rPr>
          <w:rFonts w:hint="default" w:asciiTheme="minorEastAsia" w:hAnsiTheme="minorEastAsia" w:eastAsiaTheme="minorEastAsia" w:cstheme="minorEastAsia"/>
          <w:kern w:val="2"/>
          <w:sz w:val="28"/>
          <w:szCs w:val="28"/>
          <w:highlight w:val="none"/>
          <w:lang w:val="en-US" w:eastAsia="zh-CN"/>
        </w:rPr>
        <w:t>年至今企业类似项目业绩</w:t>
      </w:r>
      <w:r>
        <w:rPr>
          <w:rFonts w:hint="default" w:asciiTheme="minorEastAsia" w:hAnsiTheme="minorEastAsia" w:eastAsiaTheme="minorEastAsia" w:cstheme="minorEastAsia"/>
          <w:color w:val="FF0000"/>
          <w:kern w:val="2"/>
          <w:sz w:val="28"/>
          <w:szCs w:val="28"/>
          <w:highlight w:val="none"/>
          <w:u w:val="single"/>
          <w:lang w:val="en-US" w:eastAsia="zh-CN"/>
        </w:rPr>
        <w:t>1</w:t>
      </w:r>
      <w:r>
        <w:rPr>
          <w:rFonts w:hint="default" w:asciiTheme="minorEastAsia" w:hAnsiTheme="minorEastAsia" w:eastAsiaTheme="minorEastAsia" w:cstheme="minorEastAsia"/>
          <w:kern w:val="2"/>
          <w:sz w:val="28"/>
          <w:szCs w:val="28"/>
          <w:highlight w:val="none"/>
          <w:lang w:val="en-US" w:eastAsia="zh-CN"/>
        </w:rPr>
        <w:t>个，以合同签订时间为准。类似项目业绩指</w:t>
      </w:r>
      <w:r>
        <w:rPr>
          <w:rFonts w:hint="default" w:asciiTheme="minorEastAsia" w:hAnsiTheme="minorEastAsia" w:eastAsiaTheme="minorEastAsia" w:cstheme="minorEastAsia"/>
          <w:kern w:val="2"/>
          <w:sz w:val="28"/>
          <w:szCs w:val="28"/>
          <w:highlight w:val="none"/>
          <w:u w:val="none"/>
          <w:lang w:val="en-US" w:eastAsia="zh-CN"/>
        </w:rPr>
        <w:t>：</w:t>
      </w:r>
      <w:r>
        <w:rPr>
          <w:rFonts w:hint="default" w:asciiTheme="minorEastAsia" w:hAnsiTheme="minorEastAsia" w:eastAsiaTheme="minorEastAsia" w:cstheme="minorEastAsia"/>
          <w:color w:val="FF0000"/>
          <w:kern w:val="2"/>
          <w:sz w:val="28"/>
          <w:szCs w:val="28"/>
          <w:highlight w:val="none"/>
          <w:u w:val="single"/>
          <w:lang w:val="en-US" w:eastAsia="zh-CN"/>
        </w:rPr>
        <w:t>单项合同金额不低于</w:t>
      </w:r>
      <w:r>
        <w:rPr>
          <w:rFonts w:hint="eastAsia" w:asciiTheme="minorEastAsia" w:hAnsiTheme="minorEastAsia" w:cstheme="minorEastAsia"/>
          <w:color w:val="FF0000"/>
          <w:kern w:val="2"/>
          <w:sz w:val="28"/>
          <w:szCs w:val="28"/>
          <w:highlight w:val="none"/>
          <w:u w:val="single"/>
          <w:lang w:val="en-US" w:eastAsia="zh-CN"/>
        </w:rPr>
        <w:t>40</w:t>
      </w:r>
      <w:r>
        <w:rPr>
          <w:rFonts w:hint="default" w:asciiTheme="minorEastAsia" w:hAnsiTheme="minorEastAsia" w:eastAsiaTheme="minorEastAsia" w:cstheme="minorEastAsia"/>
          <w:color w:val="FF0000"/>
          <w:kern w:val="2"/>
          <w:sz w:val="28"/>
          <w:szCs w:val="28"/>
          <w:highlight w:val="none"/>
          <w:u w:val="single"/>
          <w:lang w:val="en-US" w:eastAsia="zh-CN"/>
        </w:rPr>
        <w:t>万元的</w:t>
      </w:r>
      <w:r>
        <w:rPr>
          <w:rFonts w:hint="eastAsia" w:asciiTheme="minorEastAsia" w:hAnsiTheme="minorEastAsia" w:eastAsiaTheme="minorEastAsia" w:cstheme="minorEastAsia"/>
          <w:color w:val="FF0000"/>
          <w:kern w:val="2"/>
          <w:sz w:val="28"/>
          <w:szCs w:val="28"/>
          <w:highlight w:val="none"/>
          <w:u w:val="single"/>
          <w:lang w:val="en-US" w:eastAsia="zh-CN"/>
        </w:rPr>
        <w:t>光伏项目劳务施工</w:t>
      </w:r>
      <w:r>
        <w:rPr>
          <w:rFonts w:hint="default" w:asciiTheme="minorEastAsia" w:hAnsiTheme="minorEastAsia" w:eastAsiaTheme="minorEastAsia" w:cstheme="minorEastAsia"/>
          <w:color w:val="FF0000"/>
          <w:kern w:val="2"/>
          <w:sz w:val="28"/>
          <w:szCs w:val="28"/>
          <w:highlight w:val="none"/>
          <w:u w:val="single"/>
          <w:lang w:val="en-US" w:eastAsia="zh-CN"/>
        </w:rPr>
        <w:t>业绩</w:t>
      </w:r>
      <w:r>
        <w:rPr>
          <w:rFonts w:hint="default" w:asciiTheme="minorEastAsia" w:hAnsiTheme="minorEastAsia" w:eastAsiaTheme="minorEastAsia" w:cstheme="minorEastAsia"/>
          <w:kern w:val="2"/>
          <w:sz w:val="28"/>
          <w:szCs w:val="28"/>
          <w:highlight w:val="none"/>
          <w:lang w:val="en-US" w:eastAsia="zh-CN"/>
        </w:rPr>
        <w:t>；</w:t>
      </w:r>
    </w:p>
    <w:p w14:paraId="6FDAAE1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注：提供业绩合同等复印件或扫描件加盖单位公章装订入响应文件中</w:t>
      </w:r>
      <w:r>
        <w:rPr>
          <w:rFonts w:hint="eastAsia" w:asciiTheme="minorEastAsia" w:hAnsiTheme="minorEastAsia" w:cstheme="minorEastAsia"/>
          <w:kern w:val="2"/>
          <w:sz w:val="28"/>
          <w:szCs w:val="28"/>
          <w:highlight w:val="none"/>
          <w:lang w:val="en-US" w:eastAsia="zh-CN"/>
        </w:rPr>
        <w:t>.</w:t>
      </w:r>
    </w:p>
    <w:p w14:paraId="05EB332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）信用要求：供应商（含分公司，不含子公司）不得存在下列情形之一。</w:t>
      </w:r>
    </w:p>
    <w:p w14:paraId="6324A7F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（1）供应商被人民法院列入失信被执行人的；</w:t>
      </w:r>
    </w:p>
    <w:p w14:paraId="3610839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（2）供应商被市场监督管理部门列入企业经营异常名录的；</w:t>
      </w:r>
    </w:p>
    <w:p w14:paraId="3BB2E82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（3）供应商被税务部门列入重大税收违法案件当事人名单的；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（4）供应商在以往承接亳州交通投资控股集团有限公司及下属企业项目过程中被记入“黑名单”的</w:t>
      </w:r>
      <w:permEnd w:id="14"/>
      <w:r>
        <w:rPr>
          <w:rFonts w:hint="eastAsia" w:asciiTheme="minorEastAsia" w:hAnsiTheme="minorEastAsia" w:cstheme="minorEastAsia"/>
          <w:sz w:val="28"/>
          <w:szCs w:val="28"/>
          <w:highlight w:val="none"/>
          <w:lang w:val="en-US" w:eastAsia="zh-CN"/>
        </w:rPr>
        <w:t>。</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15"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5"/>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overflowPunct/>
        <w:topLinePunct w:val="0"/>
        <w:autoSpaceDE/>
        <w:autoSpaceDN/>
        <w:bidi w:val="0"/>
        <w:adjustRightInd/>
        <w:snapToGrid/>
        <w:spacing w:line="480" w:lineRule="exact"/>
        <w:ind w:left="279" w:leftChars="133" w:firstLine="280" w:firstLineChars="1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16" w:edGrp="everyone"/>
      <w:r>
        <w:rPr>
          <w:rFonts w:hint="eastAsia" w:asciiTheme="minorEastAsia" w:hAnsiTheme="minorEastAsia" w:cstheme="minorEastAsia"/>
          <w:i/>
          <w:iCs/>
          <w:color w:val="FF0000"/>
          <w:sz w:val="28"/>
          <w:szCs w:val="28"/>
          <w:highlight w:val="none"/>
          <w:u w:val="singl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i/>
          <w:iCs/>
          <w:color w:val="FF0000"/>
          <w:sz w:val="28"/>
          <w:szCs w:val="28"/>
          <w:highlight w:val="none"/>
          <w:u w:val="single"/>
          <w:lang w:val="en-US" w:eastAsia="zh-CN"/>
        </w:rPr>
        <w:t>10</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i/>
          <w:iCs/>
          <w:color w:val="FF0000"/>
          <w:sz w:val="28"/>
          <w:szCs w:val="28"/>
          <w:highlight w:val="none"/>
          <w:u w:val="single"/>
          <w:lang w:val="en-US" w:eastAsia="zh-CN"/>
        </w:rPr>
        <w:t>30</w:t>
      </w:r>
      <w:r>
        <w:rPr>
          <w:rFonts w:hint="eastAsia" w:asciiTheme="minorEastAsia" w:hAnsiTheme="minorEastAsia" w:eastAsiaTheme="minorEastAsia" w:cstheme="minorEastAsia"/>
          <w:color w:val="FF0000"/>
          <w:sz w:val="28"/>
          <w:szCs w:val="28"/>
          <w:highlight w:val="none"/>
          <w:lang w:val="en-US" w:eastAsia="zh-CN"/>
        </w:rPr>
        <w:t>日</w:t>
      </w:r>
      <w:r>
        <w:rPr>
          <w:rFonts w:hint="eastAsia" w:asciiTheme="minorEastAsia" w:hAnsiTheme="minorEastAsia" w:cstheme="minorEastAsia"/>
          <w:i/>
          <w:iCs/>
          <w:color w:val="FF0000"/>
          <w:sz w:val="28"/>
          <w:szCs w:val="28"/>
          <w:highlight w:val="none"/>
          <w:u w:val="single"/>
          <w:lang w:val="en-US" w:eastAsia="zh-CN"/>
        </w:rPr>
        <w:t>10</w:t>
      </w:r>
      <w:r>
        <w:rPr>
          <w:rFonts w:hint="eastAsia" w:asciiTheme="minorEastAsia" w:hAnsiTheme="minorEastAsia" w:eastAsiaTheme="minorEastAsia" w:cstheme="minorEastAsia"/>
          <w:i w:val="0"/>
          <w:iCs w:val="0"/>
          <w:color w:val="FF0000"/>
          <w:sz w:val="28"/>
          <w:szCs w:val="28"/>
          <w:highlight w:val="none"/>
          <w:u w:val="none"/>
          <w:lang w:val="en-US" w:eastAsia="zh-CN"/>
        </w:rPr>
        <w:t>时</w:t>
      </w:r>
      <w:r>
        <w:rPr>
          <w:rFonts w:hint="eastAsia" w:asciiTheme="minorEastAsia" w:hAnsiTheme="minorEastAsia" w:cstheme="minorEastAsia"/>
          <w:i/>
          <w:iCs/>
          <w:color w:val="FF0000"/>
          <w:sz w:val="28"/>
          <w:szCs w:val="28"/>
          <w:highlight w:val="none"/>
          <w:u w:val="single"/>
          <w:lang w:val="en-US" w:eastAsia="zh-CN"/>
        </w:rPr>
        <w:t>00</w:t>
      </w:r>
      <w:r>
        <w:rPr>
          <w:rFonts w:hint="eastAsia" w:asciiTheme="minorEastAsia" w:hAnsiTheme="minorEastAsia" w:eastAsiaTheme="minorEastAsia" w:cstheme="minorEastAsia"/>
          <w:i w:val="0"/>
          <w:iCs w:val="0"/>
          <w:color w:val="FF0000"/>
          <w:sz w:val="28"/>
          <w:szCs w:val="28"/>
          <w:highlight w:val="none"/>
          <w:u w:val="none"/>
          <w:lang w:val="en-US" w:eastAsia="zh-CN"/>
        </w:rPr>
        <w:t>分</w:t>
      </w:r>
      <w:permEnd w:id="16"/>
      <w:r>
        <w:rPr>
          <w:rFonts w:hint="eastAsia" w:asciiTheme="minorEastAsia" w:hAnsiTheme="minorEastAsia" w:cstheme="minorEastAsia"/>
          <w:i w:val="0"/>
          <w:iCs w:val="0"/>
          <w:color w:val="FF0000"/>
          <w:sz w:val="28"/>
          <w:szCs w:val="28"/>
          <w:highlight w:val="none"/>
          <w:u w:val="none"/>
          <w:lang w:val="en-US" w:eastAsia="zh-CN"/>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7"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17"/>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8"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电话：18906343943</w:t>
            </w:r>
            <w:r>
              <w:rPr>
                <w:rFonts w:hint="eastAsia" w:asciiTheme="minorEastAsia" w:hAnsiTheme="minorEastAsia" w:cstheme="minorEastAsia"/>
                <w:color w:val="FF0000"/>
                <w:sz w:val="28"/>
                <w:szCs w:val="28"/>
                <w:highlight w:val="none"/>
                <w:u w:val="single"/>
                <w:lang w:val="en-US" w:eastAsia="zh-CN"/>
              </w:rPr>
              <w:t>。</w:t>
            </w:r>
          </w:p>
        </w:tc>
      </w:tr>
      <w:permEnd w:id="18"/>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9" w:edGrp="everyone"/>
      <w:r>
        <w:rPr>
          <w:rFonts w:hint="eastAsia" w:asciiTheme="minorEastAsia" w:hAnsiTheme="minorEastAsia" w:cstheme="minorEastAsia"/>
          <w:color w:val="FF0000"/>
          <w:sz w:val="28"/>
          <w:szCs w:val="28"/>
          <w:highlight w:val="none"/>
          <w:u w:val="single"/>
          <w:lang w:val="en-US" w:eastAsia="zh-CN"/>
        </w:rPr>
        <w:t>9000元</w:t>
      </w:r>
      <w:r>
        <w:rPr>
          <w:rFonts w:hint="default" w:asciiTheme="minorEastAsia" w:hAnsiTheme="minorEastAsia" w:eastAsiaTheme="minorEastAsia" w:cstheme="minorEastAsia"/>
          <w:color w:val="FF0000"/>
          <w:sz w:val="28"/>
          <w:szCs w:val="28"/>
          <w:highlight w:val="none"/>
          <w:lang w:val="en-US" w:eastAsia="zh-CN"/>
        </w:rPr>
        <w:t>（人民币）</w:t>
      </w:r>
      <w:permEnd w:id="19"/>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0"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0"/>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1" w:edGrp="everyone"/>
      <w:r>
        <w:rPr>
          <w:rFonts w:hint="eastAsia" w:asciiTheme="minorEastAsia" w:hAnsiTheme="minorEastAsia" w:cstheme="minorEastAsia"/>
          <w:sz w:val="28"/>
          <w:szCs w:val="28"/>
          <w:highlight w:val="none"/>
          <w:lang w:val="en-US" w:eastAsia="zh-CN"/>
        </w:rPr>
        <w:t xml:space="preserve">施经理 </w:t>
      </w:r>
      <w:permEnd w:id="21"/>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：18715648625</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2"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007AF3BE">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10</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22</w:t>
      </w:r>
      <w:r>
        <w:rPr>
          <w:rFonts w:hint="eastAsia" w:asciiTheme="minorEastAsia" w:hAnsiTheme="minorEastAsia" w:eastAsiaTheme="minorEastAsia" w:cstheme="minorEastAsia"/>
          <w:color w:val="FF0000"/>
          <w:sz w:val="28"/>
          <w:szCs w:val="28"/>
          <w:highlight w:val="none"/>
          <w:lang w:val="en-US" w:eastAsia="zh-CN"/>
        </w:rPr>
        <w:t>日</w:t>
      </w:r>
    </w:p>
    <w:permEnd w:id="22"/>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3"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3"/>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4"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4"/>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5"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10</w:t>
            </w:r>
            <w:r>
              <w:rPr>
                <w:rFonts w:hint="eastAsia" w:ascii="Times New Roman" w:hAnsi="Times New Roman" w:cs="Times New Roman"/>
                <w:b/>
                <w:bCs/>
                <w:color w:val="FF0000"/>
                <w:szCs w:val="21"/>
                <w:highlight w:val="none"/>
                <w:u w:val="none"/>
                <w:lang w:val="en-US" w:eastAsia="zh-CN"/>
              </w:rPr>
              <w:t>月29日前</w:t>
            </w:r>
            <w:permEnd w:id="25"/>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6"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6"/>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7"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7"/>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8"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8"/>
            <w:r>
              <w:rPr>
                <w:rFonts w:hint="default" w:ascii="Times New Roman" w:hAnsi="Times New Roman" w:cs="Times New Roman"/>
                <w:szCs w:val="21"/>
                <w:highlight w:val="none"/>
              </w:rPr>
              <w:t>的形式：</w:t>
            </w:r>
            <w:permStart w:id="29" w:edGrp="everyone"/>
            <w:r>
              <w:rPr>
                <w:rFonts w:hint="default" w:ascii="Times New Roman" w:hAnsi="Times New Roman" w:cs="Times New Roman"/>
                <w:b/>
                <w:bCs/>
                <w:color w:val="FF0000"/>
                <w:szCs w:val="21"/>
                <w:highlight w:val="none"/>
              </w:rPr>
              <w:t>银行汇款或转账</w:t>
            </w:r>
            <w:permEnd w:id="29"/>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0" w:edGrp="everyone"/>
            <w:r>
              <w:rPr>
                <w:rFonts w:hint="eastAsia" w:ascii="Times New Roman" w:hAnsi="Times New Roman" w:cs="Times New Roman"/>
                <w:b/>
                <w:bCs/>
                <w:color w:val="FF0000"/>
                <w:szCs w:val="21"/>
                <w:highlight w:val="none"/>
                <w:u w:val="single"/>
                <w:lang w:val="en-US" w:eastAsia="zh-CN"/>
              </w:rPr>
              <w:t xml:space="preserve"> 9000元  </w:t>
            </w:r>
            <w:permEnd w:id="30"/>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1" w:edGrp="everyone"/>
            <w:r>
              <w:rPr>
                <w:rFonts w:hint="eastAsia" w:ascii="Times New Roman" w:hAnsi="Times New Roman" w:cs="Times New Roman"/>
                <w:b/>
                <w:bCs/>
                <w:color w:val="FF0000"/>
                <w:szCs w:val="21"/>
                <w:highlight w:val="none"/>
                <w:lang w:val="en-US" w:eastAsia="zh-CN"/>
              </w:rPr>
              <w:t>AHTKJS-2025-73号保证金</w:t>
            </w:r>
            <w:permEnd w:id="31"/>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2"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2"/>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3"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亳州公路客运站820kW光储一体化项目劳务分包采购</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w:t>
            </w:r>
            <w:r>
              <w:rPr>
                <w:rFonts w:hint="eastAsia" w:ascii="Times New Roman" w:hAnsi="Times New Roman" w:cs="Times New Roman"/>
                <w:color w:val="FF0000"/>
                <w:szCs w:val="21"/>
                <w:highlight w:val="none"/>
                <w:u w:val="single"/>
                <w:lang w:val="en-US" w:eastAsia="zh-CN"/>
              </w:rPr>
              <w:t>73号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10</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30</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10</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3"/>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w:t>
            </w:r>
            <w:bookmarkStart w:id="323" w:name="_GoBack"/>
            <w:bookmarkEnd w:id="323"/>
            <w:r>
              <w:rPr>
                <w:rFonts w:hint="eastAsia" w:ascii="Times New Roman" w:hAnsi="Times New Roman" w:cs="Times New Roman"/>
                <w:szCs w:val="21"/>
                <w:highlight w:val="none"/>
              </w:rPr>
              <w:t>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4"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permEnd w:id="34"/>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5"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5"/>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6"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6"/>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507A732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szCs w:val="21"/>
                <w:highlight w:val="none"/>
              </w:rPr>
              <w:t>履约担保的形式：</w:t>
            </w:r>
            <w:permStart w:id="37"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p>
          <w:permEnd w:id="37"/>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8"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同响应保证金  </w:t>
            </w:r>
            <w:permEnd w:id="38"/>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9" w:edGrp="everyone"/>
            <w:r>
              <w:rPr>
                <w:rFonts w:hint="default" w:ascii="Times New Roman" w:hAnsi="Times New Roman" w:cs="Times New Roman"/>
                <w:color w:val="FF0000"/>
                <w:szCs w:val="21"/>
                <w:highlight w:val="none"/>
              </w:rPr>
              <w:t>无违约行为发生或违约行为已处理的情况下</w:t>
            </w:r>
            <w:r>
              <w:rPr>
                <w:rFonts w:hint="eastAsia" w:ascii="Times New Roman" w:hAnsi="Times New Roman" w:cs="Times New Roman"/>
                <w:color w:val="FF0000"/>
                <w:szCs w:val="21"/>
                <w:highlight w:val="none"/>
                <w:lang w:eastAsia="zh-CN"/>
              </w:rPr>
              <w:t>，</w:t>
            </w:r>
            <w:r>
              <w:rPr>
                <w:rFonts w:hint="eastAsia" w:ascii="Times New Roman" w:hAnsi="Times New Roman" w:cs="Times New Roman"/>
                <w:color w:val="FF0000"/>
                <w:szCs w:val="21"/>
                <w:highlight w:val="none"/>
                <w:lang w:val="en-US" w:eastAsia="zh-CN"/>
              </w:rPr>
              <w:t>工程验收合格后退</w:t>
            </w:r>
            <w:r>
              <w:rPr>
                <w:rFonts w:hint="default" w:ascii="Times New Roman" w:hAnsi="Times New Roman" w:cs="Times New Roman"/>
                <w:color w:val="FF0000"/>
                <w:szCs w:val="21"/>
                <w:highlight w:val="none"/>
              </w:rPr>
              <w:t>还</w:t>
            </w:r>
            <w:r>
              <w:rPr>
                <w:rFonts w:hint="eastAsia" w:ascii="Times New Roman" w:hAnsi="Times New Roman" w:cs="Times New Roman"/>
                <w:color w:val="FF0000"/>
                <w:szCs w:val="21"/>
                <w:highlight w:val="none"/>
                <w:lang w:val="en-US" w:eastAsia="zh-CN"/>
              </w:rPr>
              <w:t>全部</w:t>
            </w:r>
            <w:r>
              <w:rPr>
                <w:rFonts w:hint="default" w:ascii="Times New Roman" w:hAnsi="Times New Roman" w:cs="Times New Roman"/>
                <w:color w:val="FF0000"/>
                <w:szCs w:val="21"/>
                <w:highlight w:val="none"/>
              </w:rPr>
              <w:t>履约保证金（本金</w:t>
            </w:r>
            <w:r>
              <w:rPr>
                <w:rFonts w:hint="eastAsia" w:ascii="Times New Roman" w:hAnsi="Times New Roman" w:cs="Times New Roman"/>
                <w:color w:val="FF0000"/>
                <w:szCs w:val="21"/>
                <w:highlight w:val="none"/>
                <w:lang w:val="en-US" w:eastAsia="zh-CN"/>
              </w:rPr>
              <w:t>无息</w:t>
            </w:r>
            <w:r>
              <w:rPr>
                <w:rFonts w:hint="default" w:ascii="Times New Roman" w:hAnsi="Times New Roman" w:cs="Times New Roman"/>
                <w:color w:val="FF0000"/>
                <w:szCs w:val="21"/>
                <w:highlight w:val="none"/>
              </w:rPr>
              <w:t>）</w:t>
            </w:r>
            <w:r>
              <w:rPr>
                <w:rFonts w:hint="default" w:ascii="Times New Roman" w:hAnsi="Times New Roman" w:cs="Times New Roman"/>
                <w:szCs w:val="21"/>
                <w:highlight w:val="none"/>
              </w:rPr>
              <w:t>。</w:t>
            </w:r>
            <w:permEnd w:id="39"/>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246996178"/>
      <w:bookmarkStart w:id="1" w:name="_Toc144974500"/>
      <w:bookmarkStart w:id="2" w:name="_Toc179632549"/>
      <w:bookmarkStart w:id="3" w:name="_Toc152045532"/>
      <w:bookmarkStart w:id="4" w:name="_Toc296602423"/>
      <w:bookmarkStart w:id="5" w:name="_Toc247085692"/>
      <w:bookmarkStart w:id="6" w:name="_Toc246996921"/>
      <w:bookmarkStart w:id="7" w:name="_Toc152042308"/>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152045536"/>
      <w:bookmarkStart w:id="9" w:name="_Toc246996924"/>
      <w:bookmarkStart w:id="10" w:name="_Toc246996181"/>
      <w:bookmarkStart w:id="11" w:name="_Toc152042312"/>
      <w:bookmarkStart w:id="12" w:name="_Toc296602426"/>
      <w:bookmarkStart w:id="13" w:name="_Toc247085695"/>
      <w:bookmarkStart w:id="14" w:name="_Toc179632553"/>
      <w:bookmarkStart w:id="15" w:name="_Toc144974504"/>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296602427"/>
      <w:bookmarkStart w:id="18" w:name="_Toc247085696"/>
      <w:bookmarkStart w:id="19" w:name="_Toc152042313"/>
      <w:bookmarkStart w:id="20" w:name="_Toc179632554"/>
      <w:bookmarkStart w:id="21" w:name="_Toc246996182"/>
      <w:bookmarkStart w:id="22" w:name="_Toc246996925"/>
      <w:bookmarkStart w:id="23" w:name="_Toc152045537"/>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79632555"/>
      <w:bookmarkStart w:id="25" w:name="_Toc246996183"/>
      <w:bookmarkStart w:id="26" w:name="_Toc152042314"/>
      <w:bookmarkStart w:id="27" w:name="_Toc246996926"/>
      <w:bookmarkStart w:id="28" w:name="_Toc152045538"/>
      <w:bookmarkStart w:id="29" w:name="_Toc144974506"/>
      <w:bookmarkStart w:id="30" w:name="_Toc247085697"/>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152045542"/>
      <w:bookmarkStart w:id="32" w:name="_Toc247085701"/>
      <w:bookmarkStart w:id="33" w:name="_Toc246996930"/>
      <w:bookmarkStart w:id="34" w:name="_Toc152042318"/>
      <w:bookmarkStart w:id="35" w:name="_Toc179632560"/>
      <w:bookmarkStart w:id="36" w:name="_Toc246996187"/>
      <w:bookmarkStart w:id="37" w:name="_Toc144974510"/>
      <w:bookmarkStart w:id="38" w:name="_Toc296602432"/>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247085702"/>
      <w:bookmarkStart w:id="40" w:name="_Toc296602433"/>
      <w:bookmarkStart w:id="41" w:name="_Toc144974511"/>
      <w:bookmarkStart w:id="42" w:name="_Toc246996188"/>
      <w:bookmarkStart w:id="43" w:name="_Toc179632561"/>
      <w:bookmarkStart w:id="44" w:name="_Toc246996931"/>
      <w:bookmarkStart w:id="45" w:name="_Toc152042319"/>
      <w:bookmarkStart w:id="46" w:name="_Toc152045543"/>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52045544"/>
      <w:bookmarkStart w:id="48" w:name="_Toc296602434"/>
      <w:bookmarkStart w:id="49" w:name="_Toc247085703"/>
      <w:bookmarkStart w:id="50" w:name="_Toc152042320"/>
      <w:bookmarkStart w:id="51" w:name="_Toc246996189"/>
      <w:bookmarkStart w:id="52" w:name="_Toc246996932"/>
      <w:bookmarkStart w:id="53" w:name="_Toc144974512"/>
      <w:bookmarkStart w:id="54" w:name="_Toc179632562"/>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246996933"/>
      <w:bookmarkStart w:id="56" w:name="_Toc152045545"/>
      <w:bookmarkStart w:id="57" w:name="_Toc179632563"/>
      <w:bookmarkStart w:id="58" w:name="_Toc296602435"/>
      <w:bookmarkStart w:id="59" w:name="_Toc152042321"/>
      <w:bookmarkStart w:id="60" w:name="_Toc246996190"/>
      <w:bookmarkStart w:id="61" w:name="_Toc247085704"/>
      <w:bookmarkStart w:id="62" w:name="_Toc144974513"/>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296602436"/>
      <w:bookmarkStart w:id="64" w:name="_Toc179632564"/>
      <w:bookmarkStart w:id="65" w:name="_Toc152042322"/>
      <w:bookmarkStart w:id="66" w:name="_Toc247085705"/>
      <w:bookmarkStart w:id="67" w:name="_Toc246996934"/>
      <w:bookmarkStart w:id="68" w:name="_Toc246996191"/>
      <w:bookmarkStart w:id="69" w:name="_Toc152045546"/>
      <w:bookmarkStart w:id="70" w:name="_Toc144974514"/>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246996935"/>
      <w:bookmarkStart w:id="72" w:name="_Toc246996192"/>
      <w:bookmarkStart w:id="73" w:name="_Toc152045547"/>
      <w:bookmarkStart w:id="74" w:name="_Toc296602437"/>
      <w:bookmarkStart w:id="75" w:name="_Toc247085706"/>
      <w:bookmarkStart w:id="76" w:name="_Toc179632565"/>
      <w:bookmarkStart w:id="77" w:name="_Toc144974515"/>
      <w:bookmarkStart w:id="78" w:name="_Toc152042323"/>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296602438"/>
      <w:bookmarkStart w:id="80" w:name="_Toc246996193"/>
      <w:bookmarkStart w:id="81" w:name="_Toc246996936"/>
      <w:bookmarkStart w:id="82" w:name="_Toc144974516"/>
      <w:bookmarkStart w:id="83" w:name="_Toc152045548"/>
      <w:bookmarkStart w:id="84" w:name="_Toc152042324"/>
      <w:bookmarkStart w:id="85" w:name="_Toc247085707"/>
      <w:bookmarkStart w:id="86" w:name="_Toc179632566"/>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52042325"/>
      <w:bookmarkStart w:id="88" w:name="_Toc144974517"/>
      <w:bookmarkStart w:id="89" w:name="_Toc179632567"/>
      <w:bookmarkStart w:id="90" w:name="_Toc152045549"/>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7085708"/>
      <w:bookmarkStart w:id="92" w:name="_Toc296602439"/>
      <w:bookmarkStart w:id="93" w:name="_Toc246996937"/>
      <w:bookmarkStart w:id="94" w:name="_Toc246996194"/>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79632573"/>
      <w:bookmarkStart w:id="96" w:name="_Toc144974523"/>
      <w:bookmarkStart w:id="97" w:name="_Toc247085713"/>
      <w:bookmarkStart w:id="98" w:name="_Toc296602443"/>
      <w:bookmarkStart w:id="99" w:name="_Toc246996199"/>
      <w:bookmarkStart w:id="100" w:name="_Toc152045555"/>
      <w:bookmarkStart w:id="101" w:name="_Toc152042331"/>
      <w:bookmarkStart w:id="102" w:name="_Toc246996942"/>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79632574"/>
      <w:bookmarkStart w:id="104" w:name="_Toc144974524"/>
      <w:bookmarkStart w:id="105" w:name="_Toc152045556"/>
      <w:bookmarkStart w:id="106" w:name="_Toc152042332"/>
      <w:bookmarkStart w:id="107" w:name="_Toc246996943"/>
      <w:bookmarkStart w:id="108" w:name="_Toc296602444"/>
      <w:bookmarkStart w:id="109" w:name="_Toc246996200"/>
      <w:bookmarkStart w:id="110" w:name="_Toc247085714"/>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52045557"/>
      <w:bookmarkStart w:id="112" w:name="_Toc152042333"/>
      <w:bookmarkStart w:id="113" w:name="_Toc246996201"/>
      <w:bookmarkStart w:id="114" w:name="_Toc179632575"/>
      <w:bookmarkStart w:id="115" w:name="_Toc144974525"/>
      <w:bookmarkStart w:id="116" w:name="_Toc246996944"/>
      <w:bookmarkStart w:id="117" w:name="_Toc24708571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296602446"/>
      <w:bookmarkStart w:id="119" w:name="_Toc152045558"/>
      <w:bookmarkStart w:id="120" w:name="_Toc247085716"/>
      <w:bookmarkStart w:id="121" w:name="_Toc246996202"/>
      <w:bookmarkStart w:id="122" w:name="_Toc152042334"/>
      <w:bookmarkStart w:id="123" w:name="_Toc179632576"/>
      <w:bookmarkStart w:id="124" w:name="_Toc246996945"/>
      <w:bookmarkStart w:id="125" w:name="_Toc144974526"/>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152045559"/>
      <w:bookmarkStart w:id="127" w:name="_Toc247085717"/>
      <w:bookmarkStart w:id="128" w:name="_Toc246996203"/>
      <w:bookmarkStart w:id="129" w:name="_Toc246996946"/>
      <w:bookmarkStart w:id="130" w:name="_Toc152042335"/>
      <w:bookmarkStart w:id="131" w:name="_Toc144974527"/>
      <w:bookmarkStart w:id="132" w:name="_Toc296602447"/>
      <w:bookmarkStart w:id="133" w:name="_Toc179632577"/>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46996204"/>
      <w:bookmarkStart w:id="135" w:name="_Toc144974528"/>
      <w:bookmarkStart w:id="136" w:name="_Toc246996947"/>
      <w:bookmarkStart w:id="137" w:name="_Toc152042336"/>
      <w:bookmarkStart w:id="138" w:name="_Toc247085718"/>
      <w:bookmarkStart w:id="139" w:name="_Toc152045560"/>
      <w:bookmarkStart w:id="140" w:name="_Toc296602448"/>
      <w:bookmarkStart w:id="141" w:name="_Toc17963257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296602449"/>
      <w:bookmarkStart w:id="143" w:name="_Toc246996205"/>
      <w:bookmarkStart w:id="144" w:name="_Toc247085719"/>
      <w:bookmarkStart w:id="145" w:name="_Toc144974529"/>
      <w:bookmarkStart w:id="146" w:name="_Toc152045561"/>
      <w:bookmarkStart w:id="147" w:name="_Toc152042337"/>
      <w:bookmarkStart w:id="148" w:name="_Toc179632579"/>
      <w:bookmarkStart w:id="149" w:name="_Toc246996948"/>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96602452"/>
      <w:bookmarkStart w:id="151" w:name="_Toc246996950"/>
      <w:bookmarkStart w:id="152" w:name="_Toc144974531"/>
      <w:bookmarkStart w:id="153" w:name="_Toc179632581"/>
      <w:bookmarkStart w:id="154" w:name="_Toc246996207"/>
      <w:bookmarkStart w:id="155" w:name="_Toc247085721"/>
      <w:bookmarkStart w:id="156" w:name="_Toc152045563"/>
      <w:bookmarkStart w:id="157" w:name="_Toc152042339"/>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179632584"/>
      <w:bookmarkStart w:id="159" w:name="_Toc246996953"/>
      <w:bookmarkStart w:id="160" w:name="_Toc144974534"/>
      <w:bookmarkStart w:id="161" w:name="_Toc152042342"/>
      <w:bookmarkStart w:id="162" w:name="_Toc296602455"/>
      <w:bookmarkStart w:id="163" w:name="_Toc246996210"/>
      <w:bookmarkStart w:id="164" w:name="_Toc152045566"/>
      <w:bookmarkStart w:id="165" w:name="_Toc247085724"/>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79632585"/>
      <w:bookmarkStart w:id="167" w:name="_Toc152042343"/>
      <w:bookmarkStart w:id="168" w:name="_Toc246996211"/>
      <w:bookmarkStart w:id="169" w:name="_Toc247085725"/>
      <w:bookmarkStart w:id="170" w:name="_Toc246996954"/>
      <w:bookmarkStart w:id="171" w:name="_Toc144974535"/>
      <w:bookmarkStart w:id="172" w:name="_Toc296602456"/>
      <w:bookmarkStart w:id="173" w:name="_Toc152045567"/>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152042344"/>
      <w:bookmarkStart w:id="176" w:name="_Toc247085726"/>
      <w:bookmarkStart w:id="177" w:name="_Toc246996212"/>
      <w:bookmarkStart w:id="178" w:name="_Toc152045568"/>
      <w:bookmarkStart w:id="179" w:name="_Toc296602458"/>
      <w:bookmarkStart w:id="180" w:name="_Toc144974536"/>
      <w:bookmarkStart w:id="181" w:name="_Toc179632586"/>
      <w:bookmarkStart w:id="182" w:name="_Toc246996955"/>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96602459"/>
      <w:bookmarkStart w:id="184" w:name="_Toc152042345"/>
      <w:bookmarkStart w:id="185" w:name="_Toc152045569"/>
      <w:bookmarkStart w:id="186" w:name="_Toc144974537"/>
      <w:bookmarkStart w:id="187" w:name="_Toc179632587"/>
      <w:bookmarkStart w:id="188" w:name="_Toc246996956"/>
      <w:bookmarkStart w:id="189" w:name="_Toc247085727"/>
      <w:bookmarkStart w:id="190" w:name="_Toc246996213"/>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179632593"/>
      <w:bookmarkStart w:id="193" w:name="_Toc152042351"/>
      <w:bookmarkStart w:id="194" w:name="_Toc246996219"/>
      <w:bookmarkStart w:id="195" w:name="_Toc152045575"/>
      <w:bookmarkStart w:id="196" w:name="_Toc144974543"/>
      <w:bookmarkStart w:id="197" w:name="_Toc296590983"/>
      <w:bookmarkStart w:id="198" w:name="_Toc247085733"/>
      <w:bookmarkStart w:id="199" w:name="_Toc296602462"/>
      <w:bookmarkStart w:id="200" w:name="_Toc246996962"/>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01" w:name="_Toc247085734"/>
      <w:bookmarkStart w:id="202" w:name="_Toc246996220"/>
      <w:bookmarkStart w:id="203" w:name="_Toc296602463"/>
      <w:bookmarkStart w:id="204" w:name="_Toc152045576"/>
      <w:bookmarkStart w:id="205" w:name="_Toc144974544"/>
      <w:bookmarkStart w:id="206" w:name="_Toc179632594"/>
      <w:bookmarkStart w:id="207" w:name="_Toc152042352"/>
      <w:bookmarkStart w:id="208" w:name="_Toc246996963"/>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246996964"/>
      <w:bookmarkStart w:id="210" w:name="_Toc152042353"/>
      <w:bookmarkStart w:id="211" w:name="_Toc144974545"/>
      <w:bookmarkStart w:id="212" w:name="_Toc247085735"/>
      <w:bookmarkStart w:id="213" w:name="_Toc152045577"/>
      <w:bookmarkStart w:id="214" w:name="_Toc296602464"/>
      <w:bookmarkStart w:id="215" w:name="_Toc246996221"/>
      <w:bookmarkStart w:id="216" w:name="_Toc179632595"/>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0" w:edGrp="everyone"/>
      <w:r>
        <w:rPr>
          <w:rFonts w:hint="eastAsia" w:ascii="宋体" w:hAnsi="宋体"/>
          <w:color w:val="FF0000"/>
          <w:sz w:val="24"/>
          <w:lang w:val="en-US" w:eastAsia="zh-CN"/>
        </w:rPr>
        <w:t>最低评审价法</w:t>
      </w:r>
      <w:permEnd w:id="40"/>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179632607"/>
            <w:bookmarkStart w:id="218" w:name="_Toc247085747"/>
            <w:bookmarkStart w:id="219" w:name="_Toc152045589"/>
            <w:bookmarkStart w:id="220" w:name="_Toc144974556"/>
            <w:bookmarkStart w:id="221" w:name="_Toc246996232"/>
            <w:bookmarkStart w:id="222" w:name="_Toc152042366"/>
            <w:bookmarkStart w:id="223" w:name="_Toc296602477"/>
            <w:bookmarkStart w:id="224" w:name="_Toc246996975"/>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15599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3D6E1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CC9CD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4A069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144974560"/>
      <w:bookmarkStart w:id="226" w:name="_Toc296602481"/>
      <w:bookmarkStart w:id="227" w:name="_Toc247085751"/>
      <w:bookmarkStart w:id="228" w:name="_Toc246996236"/>
      <w:bookmarkStart w:id="229" w:name="_Toc152042370"/>
      <w:bookmarkStart w:id="230" w:name="_Toc179632611"/>
      <w:bookmarkStart w:id="231" w:name="_Toc246996979"/>
      <w:bookmarkStart w:id="232" w:name="_Toc152045593"/>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52042373"/>
      <w:bookmarkStart w:id="235" w:name="_Toc247085754"/>
      <w:bookmarkStart w:id="236" w:name="_Toc246996239"/>
      <w:bookmarkStart w:id="237" w:name="_Toc152045596"/>
      <w:bookmarkStart w:id="238" w:name="_Toc296602484"/>
      <w:bookmarkStart w:id="239" w:name="_Toc179632614"/>
      <w:bookmarkStart w:id="240" w:name="_Toc246996982"/>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1"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1"/>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56BA94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竣工验收经供电部门并网后支付至合同价的70%，工程结算审核结束后30日内，支付至工程审核审定价款的97%(含已支付进度款)，余款3%为质保金，待两年免费运维期满</w:t>
            </w:r>
            <w:r>
              <w:rPr>
                <w:rFonts w:hint="eastAsia" w:ascii="Times New Roman" w:hAnsi="Times New Roman" w:cs="Times New Roman"/>
                <w:kern w:val="0"/>
                <w:sz w:val="24"/>
                <w:szCs w:val="24"/>
                <w:highlight w:val="none"/>
                <w:shd w:val="clear" w:color="auto" w:fill="auto"/>
                <w:vertAlign w:val="baseline"/>
                <w:lang w:val="en-US" w:eastAsia="zh-CN"/>
              </w:rPr>
              <w:t>且</w:t>
            </w:r>
            <w:r>
              <w:rPr>
                <w:rFonts w:hint="default" w:ascii="Times New Roman" w:hAnsi="Times New Roman" w:cs="Times New Roman"/>
                <w:kern w:val="0"/>
                <w:sz w:val="24"/>
                <w:szCs w:val="24"/>
                <w:highlight w:val="none"/>
                <w:shd w:val="clear" w:color="auto" w:fill="auto"/>
                <w:vertAlign w:val="baseline"/>
                <w:lang w:val="en-US" w:eastAsia="zh-CN"/>
              </w:rPr>
              <w:t>经考核合格后无息付清余款。</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bl>
    <w:p w14:paraId="6F1E02E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p w14:paraId="5DB3568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施工内容：包括但不限于承包范围内所包含的所有劳务工作、图纸及工程量清单范围内人工和辅材，包括临时用电的电线电缆及控制箱、临时用水的水管、施工照明灯具等、包小型机械、包辅助材料、包测量放线（主控线除外）、包小型工具和设备、包质量、包工期、包安全、包文明施工、包环境保护、包劳保用品、包赶工费和误工费、包临时设施、包成品保护、包劳务作业人员社会保险、包竣工验收合格且一次性验收通过、包竣工验收前现场保洁、包自负盈亏等，且不得转包。</w:t>
      </w:r>
    </w:p>
    <w:p w14:paraId="24D1AF0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包括但不限于相关物资接收、卸车、倒运、仓储、保管，测量放线，原地面及停车位破除及恢复、相关绿化移栽及恢复、屋面防水卷材铺设、水泥墩摆放、光伏夹具、支架制作与安装、车棚基础土方开挖回填、余方弃置、基础回填及夯实、碎石摊铺、基础模板制作与安装、钢筋制作及绑扎、预埋件安装、混凝土浇筑、混凝土薄膜覆盖及养护、车棚主体结构（钢柱、钢梁、钢支撑、钢拉条、檩条、水槽）安装，光伏组件及逆变器安装、并网柜（箱）及接线箱安装、储能及其配套设备基础施工及安装、支架安装、围栏安装、母线槽安装，桥架安装、电缆沟土石方工程施工、电缆井施工、线路标志、低压电缆敷设及配管安装、接地及清洗系统设备安装、监控系统安装、数据采集器安装、原有并网柜柜体开关改造等所有劳务工作，具体以设计单位出具的签字盖章版施工图纸为准；施工，协调，配合调试、验收、并网、移交，施工范围内工作的工程质量保证、工程质量保修期限的服务；2年免费运维；清扫道路、交通秩序维护等满足现场要求的施工工作。</w:t>
      </w:r>
    </w:p>
    <w:p w14:paraId="66AC122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采购范围没有明确描述，但根据施工图纸、标准/规范、设计与施工方案等合同范围内应属于成交人完成本分包工程应当完成的工作内容。</w:t>
      </w:r>
    </w:p>
    <w:p w14:paraId="6EC2AFC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采购人提供的材料由成交人负责提报用量和保管，超过清单及超过合理损耗量部分由成交人承担。</w:t>
      </w:r>
    </w:p>
    <w:p w14:paraId="3DBA54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2.合同外发生的零星工程，成交人应积极配合施工，采购人按照大工290元每日每人、小工150元每日每人的标准，据实与供应商结算。</w:t>
      </w:r>
    </w:p>
    <w:p w14:paraId="7B13C22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3.拟派人员每月在劳务作业现场的时间，每月在工地不得少于24天，每少一天，采购人有权按照1000元/天的违约金对成交人进行处罚。</w:t>
      </w:r>
    </w:p>
    <w:p w14:paraId="7551C4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4.成交人所有特种作业人员必须持证上岗。</w:t>
      </w:r>
    </w:p>
    <w:p w14:paraId="4D3897B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5.成交人需购买团体意外保险，如采购人发现成交人未购买保险，则采购人有权代为成交人购买并从当期成交人应得工程款中予以据实扣除。</w:t>
      </w:r>
    </w:p>
    <w:p w14:paraId="168F767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6.供电接收方案及并网发电验收等事项协调费用成交人需综合考虑进响应报价，后期成交人对此不再单独支付。</w:t>
      </w:r>
    </w:p>
    <w:p w14:paraId="63F16E2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7.成交后成交人需提供项目负责人及专职安全员各1名统一纳入项目管理。</w:t>
      </w:r>
    </w:p>
    <w:p w14:paraId="6592849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8.成交后成交人提供的辅助材料范围：石棉橡胶板、塑料薄膜、聚四氟乙烯生料带、三色塑料带、钢钉、对拉螺栓、六角螺栓、膨胀螺栓 、低碳钢焊条、砂纸、铁钉、垫铁、塑料胀管、钢压条、光漆、调和漆、防锈漆、粘结剂、自粘性橡胶带、石棉灰、输水软管、橡胶软管、黑玛钢活接头、黑玛钢六角内接头、黑玛钢弯头、固定卡子、黑玛钢管箍、电气绝缘胶带 、胶木板、难燃塑料管卡子、铝接线端子、铜接地端子带螺栓、电缆吊挂、镀锌电缆卡子、位号牌、养护土工布、B1级橡塑保温材料、成品管卡、压力表等以及单项材料项目总使用量金额不超过500元的材料。</w:t>
      </w:r>
    </w:p>
    <w:p w14:paraId="367C89B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9、工程量清单</w:t>
      </w:r>
    </w:p>
    <w:tbl>
      <w:tblPr>
        <w:tblStyle w:val="16"/>
        <w:tblpPr w:leftFromText="180" w:rightFromText="180" w:vertAnchor="text" w:horzAnchor="page" w:tblpX="1491" w:tblpY="227"/>
        <w:tblOverlap w:val="never"/>
        <w:tblW w:w="10126" w:type="dxa"/>
        <w:tblInd w:w="0" w:type="dxa"/>
        <w:tblLayout w:type="fixed"/>
        <w:tblCellMar>
          <w:top w:w="0" w:type="dxa"/>
          <w:left w:w="108" w:type="dxa"/>
          <w:bottom w:w="0" w:type="dxa"/>
          <w:right w:w="108" w:type="dxa"/>
        </w:tblCellMar>
      </w:tblPr>
      <w:tblGrid>
        <w:gridCol w:w="738"/>
        <w:gridCol w:w="1213"/>
        <w:gridCol w:w="2758"/>
        <w:gridCol w:w="1572"/>
        <w:gridCol w:w="1915"/>
        <w:gridCol w:w="1146"/>
        <w:gridCol w:w="784"/>
      </w:tblGrid>
      <w:tr w14:paraId="5DAF7DFF">
        <w:tblPrEx>
          <w:tblCellMar>
            <w:top w:w="0" w:type="dxa"/>
            <w:left w:w="108" w:type="dxa"/>
            <w:bottom w:w="0" w:type="dxa"/>
            <w:right w:w="108" w:type="dxa"/>
          </w:tblCellMar>
        </w:tblPrEx>
        <w:trPr>
          <w:trHeight w:val="1133" w:hRule="atLeast"/>
        </w:trPr>
        <w:tc>
          <w:tcPr>
            <w:tcW w:w="738" w:type="dxa"/>
            <w:tcBorders>
              <w:top w:val="single" w:color="000000" w:sz="4" w:space="0"/>
              <w:left w:val="single" w:color="000000" w:sz="4" w:space="0"/>
              <w:bottom w:val="single" w:color="000000" w:sz="4" w:space="0"/>
              <w:right w:val="single" w:color="000000" w:sz="4" w:space="0"/>
            </w:tcBorders>
            <w:noWrap/>
            <w:vAlign w:val="center"/>
          </w:tcPr>
          <w:p w14:paraId="2AADD75C">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序号</w:t>
            </w:r>
          </w:p>
        </w:tc>
        <w:tc>
          <w:tcPr>
            <w:tcW w:w="1213" w:type="dxa"/>
            <w:tcBorders>
              <w:top w:val="single" w:color="000000" w:sz="4" w:space="0"/>
              <w:left w:val="single" w:color="000000" w:sz="4" w:space="0"/>
              <w:bottom w:val="single" w:color="000000" w:sz="4" w:space="0"/>
              <w:right w:val="single" w:color="000000" w:sz="4" w:space="0"/>
            </w:tcBorders>
            <w:noWrap/>
            <w:vAlign w:val="center"/>
          </w:tcPr>
          <w:p w14:paraId="5CFE9FA2">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施工部分</w:t>
            </w:r>
          </w:p>
        </w:tc>
        <w:tc>
          <w:tcPr>
            <w:tcW w:w="2758" w:type="dxa"/>
            <w:tcBorders>
              <w:top w:val="single" w:color="000000" w:sz="4" w:space="0"/>
              <w:left w:val="single" w:color="000000" w:sz="4" w:space="0"/>
              <w:bottom w:val="nil"/>
              <w:right w:val="single" w:color="000000" w:sz="4" w:space="0"/>
            </w:tcBorders>
            <w:noWrap/>
            <w:vAlign w:val="center"/>
          </w:tcPr>
          <w:p w14:paraId="386E03E3">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采购范围</w:t>
            </w:r>
          </w:p>
        </w:tc>
        <w:tc>
          <w:tcPr>
            <w:tcW w:w="1572" w:type="dxa"/>
            <w:tcBorders>
              <w:top w:val="single" w:color="000000" w:sz="4" w:space="0"/>
              <w:left w:val="single" w:color="000000" w:sz="4" w:space="0"/>
              <w:bottom w:val="nil"/>
              <w:right w:val="single" w:color="000000" w:sz="4" w:space="0"/>
            </w:tcBorders>
            <w:noWrap/>
            <w:vAlign w:val="center"/>
          </w:tcPr>
          <w:p w14:paraId="0E47B32E">
            <w:pPr>
              <w:widowControl/>
              <w:ind w:left="0" w:leftChars="0" w:firstLine="0" w:firstLineChars="0"/>
              <w:jc w:val="center"/>
              <w:textAlignment w:val="center"/>
              <w:rPr>
                <w:rFonts w:hint="eastAsia" w:ascii="宋体" w:hAnsi="宋体" w:eastAsia="宋体" w:cs="宋体"/>
                <w:b/>
                <w:bCs/>
                <w:color w:val="000000"/>
                <w:kern w:val="0"/>
                <w:sz w:val="22"/>
                <w:szCs w:val="22"/>
                <w:lang w:val="en-US" w:eastAsia="zh-CN" w:bidi="ar"/>
              </w:rPr>
            </w:pPr>
            <w:r>
              <w:rPr>
                <w:rFonts w:hint="eastAsia" w:ascii="宋体" w:hAnsi="宋体" w:eastAsia="宋体" w:cs="宋体"/>
                <w:b/>
                <w:bCs/>
                <w:color w:val="000000"/>
                <w:kern w:val="0"/>
                <w:sz w:val="22"/>
                <w:szCs w:val="22"/>
                <w:lang w:val="en-US" w:eastAsia="zh-CN" w:bidi="ar"/>
              </w:rPr>
              <w:t>工程量</w:t>
            </w:r>
          </w:p>
          <w:p w14:paraId="0EA1EDF0">
            <w:pPr>
              <w:widowControl/>
              <w:ind w:left="0" w:leftChars="0" w:firstLine="0" w:firstLineChars="0"/>
              <w:jc w:val="center"/>
              <w:textAlignment w:val="center"/>
              <w:rPr>
                <w:rFonts w:hint="default" w:ascii="宋体" w:hAnsi="宋体" w:eastAsia="宋体" w:cs="宋体"/>
                <w:b/>
                <w:bCs/>
                <w:color w:val="000000"/>
                <w:sz w:val="22"/>
                <w:szCs w:val="22"/>
                <w:lang w:val="en-US"/>
              </w:rPr>
            </w:pPr>
            <w:r>
              <w:rPr>
                <w:rFonts w:hint="eastAsia" w:ascii="宋体" w:hAnsi="宋体" w:eastAsia="宋体" w:cs="宋体"/>
                <w:b/>
                <w:bCs/>
                <w:color w:val="000000"/>
                <w:kern w:val="0"/>
                <w:sz w:val="22"/>
                <w:szCs w:val="22"/>
                <w:lang w:eastAsia="zh-CN" w:bidi="ar"/>
              </w:rPr>
              <w:t>（</w:t>
            </w:r>
            <w:r>
              <w:rPr>
                <w:rFonts w:hint="eastAsia" w:ascii="宋体" w:hAnsi="宋体" w:eastAsia="宋体" w:cs="宋体"/>
                <w:color w:val="000000"/>
                <w:sz w:val="22"/>
                <w:szCs w:val="22"/>
                <w:lang w:val="en-US" w:eastAsia="zh-CN"/>
              </w:rPr>
              <w:t>Wp）</w:t>
            </w:r>
          </w:p>
        </w:tc>
        <w:tc>
          <w:tcPr>
            <w:tcW w:w="1915" w:type="dxa"/>
            <w:tcBorders>
              <w:top w:val="single" w:color="000000" w:sz="4" w:space="0"/>
              <w:left w:val="single" w:color="000000" w:sz="4" w:space="0"/>
              <w:bottom w:val="single" w:color="000000" w:sz="4" w:space="0"/>
              <w:right w:val="single" w:color="000000" w:sz="4" w:space="0"/>
            </w:tcBorders>
            <w:noWrap/>
            <w:vAlign w:val="center"/>
          </w:tcPr>
          <w:p w14:paraId="065AA035">
            <w:pPr>
              <w:widowControl/>
              <w:ind w:left="0" w:leftChars="0" w:firstLine="0" w:firstLineChars="0"/>
              <w:jc w:val="center"/>
              <w:textAlignment w:val="center"/>
              <w:rPr>
                <w:rFonts w:hint="eastAsia" w:ascii="宋体" w:hAnsi="宋体" w:eastAsia="宋体" w:cs="宋体"/>
                <w:b/>
                <w:bCs/>
                <w:color w:val="000000"/>
                <w:sz w:val="22"/>
                <w:szCs w:val="22"/>
                <w:lang w:val="en-US" w:eastAsia="zh-CN"/>
              </w:rPr>
            </w:pPr>
            <w:r>
              <w:rPr>
                <w:rFonts w:hint="eastAsia" w:ascii="宋体" w:hAnsi="宋体" w:eastAsia="宋体" w:cs="宋体"/>
                <w:b/>
                <w:bCs/>
                <w:color w:val="000000"/>
                <w:sz w:val="22"/>
                <w:szCs w:val="22"/>
                <w:lang w:val="en-US" w:eastAsia="zh-CN"/>
              </w:rPr>
              <w:t>含税单项限价</w:t>
            </w:r>
          </w:p>
          <w:p w14:paraId="572DB165">
            <w:pPr>
              <w:widowControl/>
              <w:ind w:left="0" w:leftChars="0" w:firstLine="0" w:firstLineChars="0"/>
              <w:jc w:val="center"/>
              <w:textAlignment w:val="center"/>
              <w:rPr>
                <w:rFonts w:hint="eastAsia" w:ascii="宋体" w:hAnsi="宋体" w:eastAsia="宋体" w:cs="宋体"/>
                <w:b/>
                <w:bCs/>
                <w:color w:val="000000"/>
                <w:sz w:val="22"/>
                <w:szCs w:val="22"/>
                <w:lang w:val="en-US" w:eastAsia="zh-CN"/>
              </w:rPr>
            </w:pPr>
            <w:r>
              <w:rPr>
                <w:rFonts w:hint="eastAsia" w:ascii="宋体" w:hAnsi="宋体" w:eastAsia="宋体" w:cs="宋体"/>
                <w:b/>
                <w:bCs/>
                <w:color w:val="000000"/>
                <w:sz w:val="22"/>
                <w:szCs w:val="22"/>
                <w:lang w:val="en-US" w:eastAsia="zh-CN"/>
              </w:rPr>
              <w:t>（</w:t>
            </w:r>
            <w:r>
              <w:rPr>
                <w:rFonts w:hint="eastAsia" w:ascii="宋体" w:hAnsi="宋体" w:eastAsia="宋体" w:cs="宋体"/>
                <w:color w:val="000000"/>
                <w:sz w:val="22"/>
                <w:szCs w:val="22"/>
                <w:lang w:val="en-US" w:eastAsia="zh-CN"/>
              </w:rPr>
              <w:t>元/Wp</w:t>
            </w:r>
            <w:r>
              <w:rPr>
                <w:rFonts w:hint="eastAsia" w:ascii="宋体" w:hAnsi="宋体" w:eastAsia="宋体" w:cs="宋体"/>
                <w:b/>
                <w:bCs/>
                <w:color w:val="000000"/>
                <w:sz w:val="22"/>
                <w:szCs w:val="22"/>
                <w:lang w:val="en-US" w:eastAsia="zh-CN"/>
              </w:rPr>
              <w:t>）</w:t>
            </w:r>
          </w:p>
        </w:tc>
        <w:tc>
          <w:tcPr>
            <w:tcW w:w="1146" w:type="dxa"/>
            <w:tcBorders>
              <w:top w:val="single" w:color="000000" w:sz="4" w:space="0"/>
              <w:left w:val="single" w:color="000000" w:sz="4" w:space="0"/>
              <w:bottom w:val="single" w:color="000000" w:sz="4" w:space="0"/>
              <w:right w:val="single" w:color="000000" w:sz="4" w:space="0"/>
            </w:tcBorders>
            <w:noWrap/>
            <w:vAlign w:val="center"/>
          </w:tcPr>
          <w:p w14:paraId="01E024BB">
            <w:pPr>
              <w:widowControl/>
              <w:ind w:left="0" w:leftChars="0" w:firstLine="0" w:firstLineChars="0"/>
              <w:jc w:val="center"/>
              <w:textAlignment w:val="center"/>
              <w:rPr>
                <w:rFonts w:hint="eastAsia" w:ascii="宋体" w:hAnsi="宋体" w:eastAsia="宋体" w:cs="宋体"/>
                <w:b/>
                <w:bCs/>
                <w:color w:val="000000"/>
                <w:sz w:val="22"/>
                <w:szCs w:val="22"/>
                <w:lang w:val="en-US" w:eastAsia="zh-CN"/>
              </w:rPr>
            </w:pPr>
            <w:r>
              <w:rPr>
                <w:rFonts w:hint="eastAsia" w:ascii="宋体" w:hAnsi="宋体" w:eastAsia="宋体" w:cs="宋体"/>
                <w:b/>
                <w:bCs/>
                <w:color w:val="000000"/>
                <w:sz w:val="22"/>
                <w:szCs w:val="22"/>
                <w:lang w:val="en-US" w:eastAsia="zh-CN"/>
              </w:rPr>
              <w:t>税率</w:t>
            </w:r>
          </w:p>
        </w:tc>
        <w:tc>
          <w:tcPr>
            <w:tcW w:w="784" w:type="dxa"/>
            <w:tcBorders>
              <w:top w:val="single" w:color="000000" w:sz="4" w:space="0"/>
              <w:left w:val="single" w:color="000000" w:sz="4" w:space="0"/>
              <w:bottom w:val="single" w:color="000000" w:sz="4" w:space="0"/>
              <w:right w:val="single" w:color="000000" w:sz="4" w:space="0"/>
            </w:tcBorders>
            <w:noWrap/>
            <w:vAlign w:val="center"/>
          </w:tcPr>
          <w:p w14:paraId="4F9ACE00">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备注</w:t>
            </w:r>
          </w:p>
        </w:tc>
      </w:tr>
      <w:tr w14:paraId="19B5E20E">
        <w:tblPrEx>
          <w:tblCellMar>
            <w:top w:w="0" w:type="dxa"/>
            <w:left w:w="108" w:type="dxa"/>
            <w:bottom w:w="0" w:type="dxa"/>
            <w:right w:w="108" w:type="dxa"/>
          </w:tblCellMar>
        </w:tblPrEx>
        <w:trPr>
          <w:trHeight w:val="1612" w:hRule="atLeast"/>
        </w:trPr>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E437D">
            <w:pPr>
              <w:widowControl/>
              <w:ind w:left="0" w:leftChars="0" w:firstLine="0" w:firstLineChars="0"/>
              <w:jc w:val="center"/>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sz w:val="22"/>
                <w:szCs w:val="22"/>
                <w:lang w:val="en-US" w:eastAsia="zh-CN"/>
              </w:rPr>
              <w:t>1</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F96AE">
            <w:pPr>
              <w:widowControl/>
              <w:spacing w:line="240" w:lineRule="auto"/>
              <w:ind w:left="0" w:leftChars="0" w:firstLine="0" w:firstLineChars="0"/>
              <w:jc w:val="center"/>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sz w:val="22"/>
                <w:szCs w:val="22"/>
                <w:lang w:val="en-US" w:eastAsia="zh-CN"/>
              </w:rPr>
              <w:t>光伏劳务施工</w:t>
            </w:r>
          </w:p>
        </w:tc>
        <w:tc>
          <w:tcPr>
            <w:tcW w:w="2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E98ED">
            <w:pPr>
              <w:widowControl/>
              <w:spacing w:line="240" w:lineRule="auto"/>
              <w:ind w:left="0" w:leftChars="0" w:firstLine="0" w:firstLineChars="0"/>
              <w:jc w:val="both"/>
              <w:textAlignment w:val="center"/>
              <w:rPr>
                <w:rFonts w:hint="eastAsia" w:ascii="宋体" w:hAnsi="宋体" w:eastAsia="宋体" w:cs="宋体"/>
                <w:color w:val="000000"/>
                <w:kern w:val="0"/>
                <w:sz w:val="22"/>
                <w:szCs w:val="22"/>
                <w:lang w:eastAsia="zh-CN" w:bidi="ar"/>
              </w:rPr>
            </w:pPr>
            <w:r>
              <w:rPr>
                <w:rFonts w:hint="eastAsia" w:ascii="宋体" w:hAnsi="宋体" w:eastAsia="宋体" w:cs="宋体"/>
                <w:color w:val="000000"/>
                <w:kern w:val="0"/>
                <w:sz w:val="22"/>
                <w:szCs w:val="22"/>
                <w:lang w:bidi="ar"/>
              </w:rPr>
              <w:t>1、详见劳务采购要求；</w:t>
            </w:r>
          </w:p>
          <w:p w14:paraId="764F6F08">
            <w:pPr>
              <w:widowControl/>
              <w:spacing w:line="240" w:lineRule="auto"/>
              <w:ind w:left="0" w:leftChars="0" w:firstLine="0" w:firstLineChars="0"/>
              <w:jc w:val="both"/>
              <w:textAlignment w:val="center"/>
              <w:rPr>
                <w:rFonts w:hint="eastAsia" w:ascii="宋体" w:hAnsi="宋体" w:eastAsia="宋体" w:cs="宋体"/>
                <w:color w:val="000000"/>
                <w:sz w:val="22"/>
                <w:szCs w:val="22"/>
                <w:lang w:val="en-US" w:eastAsia="en-US" w:bidi="ar-SA"/>
              </w:rPr>
            </w:pPr>
            <w:r>
              <w:rPr>
                <w:rFonts w:hint="eastAsia" w:ascii="宋体" w:hAnsi="宋体" w:eastAsia="宋体" w:cs="宋体"/>
                <w:color w:val="000000"/>
                <w:kern w:val="0"/>
                <w:sz w:val="22"/>
                <w:szCs w:val="22"/>
                <w:lang w:bidi="ar"/>
              </w:rPr>
              <w:t>2、未尽事宜详见设计图纸、规范文件等相关资料，满足</w:t>
            </w:r>
            <w:r>
              <w:rPr>
                <w:rFonts w:hint="eastAsia" w:ascii="宋体" w:hAnsi="宋体" w:eastAsia="宋体" w:cs="宋体"/>
                <w:color w:val="000000"/>
                <w:kern w:val="0"/>
                <w:sz w:val="22"/>
                <w:szCs w:val="22"/>
                <w:lang w:val="en-US" w:eastAsia="zh-CN" w:bidi="ar"/>
              </w:rPr>
              <w:t>采购</w:t>
            </w:r>
            <w:r>
              <w:rPr>
                <w:rFonts w:hint="eastAsia" w:ascii="宋体" w:hAnsi="宋体" w:eastAsia="宋体" w:cs="宋体"/>
                <w:color w:val="000000"/>
                <w:kern w:val="0"/>
                <w:sz w:val="22"/>
                <w:szCs w:val="22"/>
                <w:lang w:bidi="ar"/>
              </w:rPr>
              <w:t>人要求；</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7A364">
            <w:pPr>
              <w:widowControl/>
              <w:ind w:left="0" w:leftChars="0" w:firstLine="0" w:firstLineChars="0"/>
              <w:jc w:val="center"/>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sz w:val="22"/>
                <w:szCs w:val="22"/>
                <w:lang w:val="en-US" w:eastAsia="zh-CN"/>
              </w:rPr>
              <w:t>1001685</w:t>
            </w:r>
          </w:p>
        </w:tc>
        <w:tc>
          <w:tcPr>
            <w:tcW w:w="1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F5ABF">
            <w:pPr>
              <w:ind w:left="0" w:leftChars="0" w:firstLine="0" w:firstLineChars="0"/>
              <w:jc w:val="center"/>
              <w:rPr>
                <w:rFonts w:hint="default" w:ascii="宋体" w:hAnsi="宋体" w:eastAsia="宋体" w:cs="宋体"/>
                <w:color w:val="000000"/>
                <w:sz w:val="22"/>
                <w:szCs w:val="22"/>
                <w:lang w:val="en-US" w:eastAsia="zh-CN" w:bidi="ar-SA"/>
              </w:rPr>
            </w:pPr>
            <w:r>
              <w:rPr>
                <w:rFonts w:hint="eastAsia" w:ascii="宋体" w:hAnsi="宋体" w:eastAsia="宋体" w:cs="宋体"/>
                <w:color w:val="000000"/>
                <w:sz w:val="22"/>
                <w:szCs w:val="22"/>
                <w:lang w:val="en-US" w:eastAsia="zh-CN"/>
              </w:rPr>
              <w:t>0.46</w:t>
            </w:r>
          </w:p>
        </w:tc>
        <w:tc>
          <w:tcPr>
            <w:tcW w:w="1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A4DB8">
            <w:pPr>
              <w:ind w:left="0" w:leftChars="0" w:firstLine="0" w:firstLineChars="0"/>
              <w:jc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sz w:val="22"/>
                <w:szCs w:val="22"/>
                <w:lang w:val="en-US" w:eastAsia="zh-CN"/>
              </w:rPr>
              <w:t>3%</w:t>
            </w: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5766D">
            <w:pPr>
              <w:ind w:left="0" w:leftChars="0" w:firstLine="0" w:firstLineChars="0"/>
              <w:jc w:val="center"/>
              <w:rPr>
                <w:rFonts w:ascii="宋体" w:hAnsi="宋体" w:eastAsia="宋体" w:cs="宋体"/>
                <w:color w:val="000000"/>
                <w:sz w:val="22"/>
                <w:szCs w:val="22"/>
                <w:lang w:val="en-US" w:eastAsia="en-US" w:bidi="ar-SA"/>
              </w:rPr>
            </w:pPr>
          </w:p>
        </w:tc>
      </w:tr>
      <w:tr w14:paraId="6B09C43E">
        <w:tblPrEx>
          <w:tblCellMar>
            <w:top w:w="0" w:type="dxa"/>
            <w:left w:w="108" w:type="dxa"/>
            <w:bottom w:w="0" w:type="dxa"/>
            <w:right w:w="108" w:type="dxa"/>
          </w:tblCellMar>
        </w:tblPrEx>
        <w:trPr>
          <w:trHeight w:val="1612" w:hRule="atLeast"/>
        </w:trPr>
        <w:tc>
          <w:tcPr>
            <w:tcW w:w="10126"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1F883">
            <w:pPr>
              <w:widowControl/>
              <w:spacing w:line="360" w:lineRule="exact"/>
              <w:ind w:left="0" w:leftChars="0" w:firstLine="0" w:firstLineChars="0"/>
              <w:jc w:val="left"/>
              <w:textAlignment w:val="center"/>
              <w:rPr>
                <w:rFonts w:ascii="宋体" w:hAnsi="宋体" w:eastAsia="宋体" w:cs="宋体"/>
                <w:color w:val="000000"/>
                <w:kern w:val="0"/>
                <w:sz w:val="24"/>
                <w:szCs w:val="22"/>
                <w:lang w:bidi="ar"/>
              </w:rPr>
            </w:pPr>
            <w:r>
              <w:rPr>
                <w:rFonts w:hint="eastAsia" w:ascii="宋体" w:hAnsi="宋体" w:eastAsia="宋体" w:cs="宋体"/>
                <w:color w:val="000000"/>
                <w:kern w:val="0"/>
                <w:sz w:val="24"/>
                <w:szCs w:val="22"/>
                <w:lang w:bidi="ar"/>
              </w:rPr>
              <w:t>备注：</w:t>
            </w:r>
            <w:r>
              <w:rPr>
                <w:rFonts w:ascii="宋体" w:hAnsi="宋体" w:eastAsia="宋体" w:cs="宋体"/>
                <w:color w:val="000000"/>
                <w:kern w:val="0"/>
                <w:sz w:val="24"/>
                <w:szCs w:val="22"/>
                <w:lang w:bidi="ar"/>
              </w:rPr>
              <w:t>1、</w:t>
            </w:r>
            <w:r>
              <w:rPr>
                <w:rFonts w:hint="eastAsia" w:ascii="宋体" w:hAnsi="宋体" w:eastAsia="宋体" w:cs="宋体"/>
                <w:color w:val="000000"/>
                <w:kern w:val="0"/>
                <w:sz w:val="24"/>
                <w:szCs w:val="22"/>
                <w:lang w:val="en-US" w:eastAsia="zh-CN" w:bidi="ar"/>
              </w:rPr>
              <w:t>供应商</w:t>
            </w:r>
            <w:r>
              <w:rPr>
                <w:rFonts w:ascii="宋体" w:hAnsi="宋体" w:eastAsia="宋体" w:cs="宋体"/>
                <w:color w:val="000000"/>
                <w:kern w:val="0"/>
                <w:sz w:val="24"/>
                <w:szCs w:val="22"/>
                <w:lang w:bidi="ar"/>
              </w:rPr>
              <w:t>自行勘察现场</w:t>
            </w:r>
            <w:r>
              <w:rPr>
                <w:rFonts w:hint="eastAsia" w:ascii="宋体" w:hAnsi="宋体" w:eastAsia="宋体" w:cs="宋体"/>
                <w:color w:val="000000"/>
                <w:kern w:val="0"/>
                <w:sz w:val="24"/>
                <w:szCs w:val="22"/>
                <w:lang w:eastAsia="zh-CN" w:bidi="ar"/>
              </w:rPr>
              <w:t>，</w:t>
            </w:r>
            <w:r>
              <w:rPr>
                <w:rFonts w:hint="eastAsia" w:ascii="宋体" w:hAnsi="宋体" w:eastAsia="宋体" w:cs="宋体"/>
                <w:color w:val="000000"/>
                <w:kern w:val="0"/>
                <w:sz w:val="24"/>
                <w:szCs w:val="22"/>
                <w:lang w:val="en-US" w:eastAsia="zh-CN" w:bidi="ar"/>
              </w:rPr>
              <w:t>采购数量为暂定，后期据实结算</w:t>
            </w:r>
            <w:r>
              <w:rPr>
                <w:rFonts w:ascii="宋体" w:hAnsi="宋体" w:eastAsia="宋体" w:cs="宋体"/>
                <w:color w:val="000000"/>
                <w:kern w:val="0"/>
                <w:sz w:val="24"/>
                <w:szCs w:val="22"/>
                <w:lang w:bidi="ar"/>
              </w:rPr>
              <w:t>；</w:t>
            </w:r>
          </w:p>
          <w:p w14:paraId="729762D1">
            <w:pPr>
              <w:widowControl/>
              <w:numPr>
                <w:ilvl w:val="0"/>
                <w:numId w:val="0"/>
              </w:numPr>
              <w:spacing w:line="360" w:lineRule="exact"/>
              <w:ind w:left="720" w:leftChars="0" w:firstLine="0" w:firstLineChars="0"/>
              <w:jc w:val="left"/>
              <w:textAlignment w:val="center"/>
              <w:rPr>
                <w:rFonts w:ascii="宋体" w:hAnsi="宋体" w:eastAsia="宋体" w:cs="宋体"/>
                <w:color w:val="000000"/>
                <w:kern w:val="0"/>
                <w:sz w:val="24"/>
                <w:szCs w:val="22"/>
                <w:lang w:bidi="ar"/>
              </w:rPr>
            </w:pPr>
            <w:r>
              <w:rPr>
                <w:rFonts w:ascii="宋体" w:hAnsi="宋体" w:eastAsia="宋体" w:cs="宋体"/>
                <w:color w:val="000000"/>
                <w:kern w:val="0"/>
                <w:sz w:val="24"/>
                <w:szCs w:val="22"/>
                <w:lang w:val="en-US" w:eastAsia="en-US" w:bidi="ar"/>
              </w:rPr>
              <w:t>2、</w:t>
            </w:r>
            <w:r>
              <w:rPr>
                <w:rFonts w:hint="eastAsia" w:ascii="宋体" w:hAnsi="宋体" w:eastAsia="宋体" w:cs="宋体"/>
                <w:color w:val="000000"/>
                <w:kern w:val="0"/>
                <w:sz w:val="24"/>
                <w:szCs w:val="22"/>
                <w:lang w:val="en-US" w:eastAsia="zh-CN" w:bidi="ar"/>
              </w:rPr>
              <w:t>采购</w:t>
            </w:r>
            <w:r>
              <w:rPr>
                <w:rFonts w:ascii="宋体" w:hAnsi="宋体" w:eastAsia="宋体" w:cs="宋体"/>
                <w:color w:val="000000"/>
                <w:kern w:val="0"/>
                <w:sz w:val="24"/>
                <w:szCs w:val="22"/>
                <w:lang w:bidi="ar"/>
              </w:rPr>
              <w:t>范围、资格要求、工期要求、付款方式等详见</w:t>
            </w:r>
            <w:r>
              <w:rPr>
                <w:rFonts w:hint="eastAsia" w:ascii="宋体" w:hAnsi="宋体" w:eastAsia="宋体" w:cs="宋体"/>
                <w:color w:val="000000"/>
                <w:kern w:val="0"/>
                <w:sz w:val="24"/>
                <w:szCs w:val="22"/>
                <w:lang w:val="en-US" w:eastAsia="zh-CN" w:bidi="ar"/>
              </w:rPr>
              <w:t>采购文件</w:t>
            </w:r>
            <w:r>
              <w:rPr>
                <w:rFonts w:ascii="宋体" w:hAnsi="宋体" w:eastAsia="宋体" w:cs="宋体"/>
                <w:color w:val="000000"/>
                <w:kern w:val="0"/>
                <w:sz w:val="24"/>
                <w:szCs w:val="22"/>
                <w:lang w:bidi="ar"/>
              </w:rPr>
              <w:t>；</w:t>
            </w:r>
          </w:p>
          <w:p w14:paraId="7BDF0A62">
            <w:pPr>
              <w:ind w:left="0" w:leftChars="0" w:firstLine="0" w:firstLineChars="0"/>
              <w:jc w:val="both"/>
              <w:rPr>
                <w:rFonts w:ascii="宋体" w:hAnsi="宋体" w:eastAsia="宋体" w:cs="宋体"/>
                <w:color w:val="000000"/>
                <w:sz w:val="22"/>
                <w:szCs w:val="22"/>
                <w:lang w:val="en-US" w:eastAsia="en-US" w:bidi="ar-SA"/>
              </w:rPr>
            </w:pPr>
            <w:r>
              <w:rPr>
                <w:rFonts w:ascii="宋体" w:hAnsi="宋体" w:eastAsia="宋体" w:cs="宋体"/>
                <w:color w:val="000000"/>
                <w:kern w:val="0"/>
                <w:sz w:val="24"/>
                <w:szCs w:val="22"/>
                <w:lang w:bidi="ar"/>
              </w:rPr>
              <w:t xml:space="preserve">  </w:t>
            </w:r>
            <w:r>
              <w:rPr>
                <w:rFonts w:hint="eastAsia" w:ascii="宋体" w:hAnsi="宋体" w:eastAsia="宋体" w:cs="宋体"/>
                <w:color w:val="000000"/>
                <w:kern w:val="0"/>
                <w:sz w:val="24"/>
                <w:szCs w:val="22"/>
                <w:lang w:val="en-US" w:eastAsia="zh-CN" w:bidi="ar"/>
              </w:rPr>
              <w:t xml:space="preserve">    3</w:t>
            </w:r>
            <w:r>
              <w:rPr>
                <w:rFonts w:ascii="宋体" w:hAnsi="宋体" w:eastAsia="宋体" w:cs="宋体"/>
                <w:color w:val="000000"/>
                <w:kern w:val="0"/>
                <w:sz w:val="24"/>
                <w:szCs w:val="22"/>
                <w:lang w:bidi="ar"/>
              </w:rPr>
              <w:t>、</w:t>
            </w:r>
            <w:r>
              <w:rPr>
                <w:rFonts w:hint="eastAsia" w:ascii="宋体" w:hAnsi="宋体" w:eastAsia="宋体" w:cs="宋体"/>
                <w:color w:val="000000"/>
                <w:kern w:val="0"/>
                <w:sz w:val="24"/>
                <w:szCs w:val="22"/>
                <w:lang w:val="en-US" w:eastAsia="zh-CN" w:bidi="ar"/>
              </w:rPr>
              <w:t>未尽事宜详见</w:t>
            </w:r>
            <w:r>
              <w:rPr>
                <w:rFonts w:ascii="宋体" w:hAnsi="宋体" w:eastAsia="宋体" w:cs="宋体"/>
                <w:color w:val="000000"/>
                <w:kern w:val="0"/>
                <w:sz w:val="24"/>
                <w:szCs w:val="22"/>
                <w:lang w:bidi="ar"/>
              </w:rPr>
              <w:t>图纸。</w:t>
            </w:r>
          </w:p>
        </w:tc>
      </w:tr>
    </w:tbl>
    <w:p w14:paraId="762DFFC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亳州公路客运站820kW光储一体化项目劳务分包采购</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42"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73号</w:t>
      </w:r>
      <w:permEnd w:id="42"/>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41" w:name="_Toc152042576"/>
      <w:bookmarkStart w:id="242" w:name="_Toc144974856"/>
      <w:bookmarkStart w:id="243" w:name="_Toc247527827"/>
      <w:bookmarkStart w:id="244" w:name="_Toc300835209"/>
      <w:bookmarkStart w:id="245" w:name="_Toc152045787"/>
      <w:bookmarkStart w:id="246" w:name="_Toc247514246"/>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47" w:name="_Toc144974857"/>
      <w:bookmarkStart w:id="248" w:name="_Toc247514247"/>
      <w:bookmarkStart w:id="249" w:name="_Toc152045788"/>
      <w:bookmarkStart w:id="250" w:name="_Toc247527828"/>
      <w:bookmarkStart w:id="251" w:name="_Toc300835210"/>
      <w:bookmarkStart w:id="252" w:name="_Toc15204257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152042579"/>
      <w:bookmarkStart w:id="254" w:name="_Toc152045790"/>
      <w:bookmarkStart w:id="255" w:name="_Toc300835212"/>
      <w:bookmarkStart w:id="256" w:name="_Toc247527830"/>
      <w:bookmarkStart w:id="257" w:name="_Toc144974859"/>
      <w:bookmarkStart w:id="258" w:name="_Toc247514249"/>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 xml:space="preserve">亳州公路客运站820kW光储一体化项目劳务分包采购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3" w:edGrp="everyone"/>
      <w:r>
        <w:rPr>
          <w:rFonts w:hint="eastAsia" w:ascii="Times New Roman" w:hAnsi="Times New Roman" w:cs="Times New Roman"/>
          <w:color w:val="000000" w:themeColor="text1"/>
          <w:szCs w:val="21"/>
          <w:u w:val="single"/>
          <w:lang w:val="en-US" w:eastAsia="zh-CN"/>
          <w14:textFill>
            <w14:solidFill>
              <w14:schemeClr w14:val="tx1"/>
            </w14:solidFill>
          </w14:textFill>
        </w:rPr>
        <w:t>AHTKJS-2025-73号</w:t>
      </w:r>
      <w:permEnd w:id="43"/>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4" w:edGrp="everyone"/>
      <w:r>
        <w:rPr>
          <w:rFonts w:hint="eastAsia" w:ascii="Times New Roman" w:hAnsi="Times New Roman" w:cs="Times New Roman"/>
          <w:color w:val="FF0000"/>
          <w:szCs w:val="21"/>
          <w:lang w:val="en-US" w:eastAsia="zh-CN"/>
        </w:rPr>
        <w:t>人民币（大写）</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元每瓦峰</w:t>
      </w:r>
      <w:r>
        <w:rPr>
          <w:rFonts w:hint="default" w:ascii="Times New Roman" w:hAnsi="Times New Roman" w:cs="Times New Roman"/>
          <w:color w:val="FF0000"/>
          <w:szCs w:val="21"/>
        </w:rPr>
        <w:t>（¥</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元/Wp</w:t>
      </w:r>
      <w:r>
        <w:rPr>
          <w:rFonts w:hint="default" w:ascii="Times New Roman" w:hAnsi="Times New Roman" w:cs="Times New Roman"/>
          <w:szCs w:val="21"/>
        </w:rPr>
        <w:t>）</w:t>
      </w:r>
      <w:r>
        <w:rPr>
          <w:rFonts w:hint="eastAsia" w:ascii="Times New Roman" w:hAnsi="Times New Roman" w:cs="Times New Roman"/>
          <w:szCs w:val="21"/>
          <w:lang w:val="en-US" w:eastAsia="zh-CN"/>
        </w:rPr>
        <w:t>的响应报价（</w:t>
      </w:r>
      <w:r>
        <w:rPr>
          <w:rFonts w:hint="eastAsia" w:ascii="Times New Roman" w:hAnsi="Times New Roman" w:cs="Times New Roman"/>
          <w:color w:val="FF0000"/>
          <w:szCs w:val="21"/>
          <w:lang w:val="en-US" w:eastAsia="zh-CN"/>
        </w:rPr>
        <w:t>其中，增值税税率为</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w:t>
      </w:r>
      <w:r>
        <w:rPr>
          <w:rFonts w:hint="eastAsia" w:ascii="Times New Roman" w:hAnsi="Times New Roman" w:cs="Times New Roman"/>
          <w:szCs w:val="21"/>
          <w:lang w:val="en-US" w:eastAsia="zh-CN"/>
        </w:rPr>
        <w:t>）</w:t>
      </w:r>
      <w:permEnd w:id="44"/>
      <w:r>
        <w:rPr>
          <w:rFonts w:hint="eastAsia" w:ascii="Times New Roman" w:hAnsi="Times New Roman" w:cs="Times New Roman"/>
          <w:szCs w:val="21"/>
          <w:lang w:val="en-US" w:eastAsia="zh-CN"/>
        </w:rPr>
        <w:t>，计划工期：自合同签订之日起</w:t>
      </w:r>
      <w:r>
        <w:rPr>
          <w:rFonts w:hint="eastAsia" w:ascii="Times New Roman" w:hAnsi="Times New Roman" w:cs="Times New Roman"/>
          <w:color w:val="FF0000"/>
          <w:szCs w:val="21"/>
          <w:highlight w:val="none"/>
          <w:u w:val="single"/>
          <w:lang w:val="en-US" w:eastAsia="zh-CN"/>
        </w:rPr>
        <w:t>45</w:t>
      </w:r>
      <w:r>
        <w:rPr>
          <w:rFonts w:hint="eastAsia" w:ascii="Times New Roman" w:hAnsi="Times New Roman" w:cs="Times New Roman"/>
          <w:szCs w:val="21"/>
          <w:lang w:val="en-US" w:eastAsia="zh-CN"/>
        </w:rPr>
        <w:t>日历天</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3"/>
        <w:jc w:val="both"/>
        <w:rPr>
          <w:rFonts w:hint="default" w:ascii="Times New Roman" w:hAnsi="Times New Roman" w:cs="Times New Roman"/>
        </w:rPr>
      </w:pPr>
      <w:bookmarkStart w:id="259" w:name="_Toc247514283"/>
      <w:bookmarkStart w:id="260" w:name="_Toc300835213"/>
      <w:bookmarkStart w:id="261" w:name="_Toc152042580"/>
      <w:bookmarkStart w:id="262" w:name="_Toc247527831"/>
      <w:bookmarkStart w:id="263" w:name="_Toc144974860"/>
      <w:bookmarkStart w:id="264" w:name="_Toc152045791"/>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152042581"/>
      <w:bookmarkStart w:id="266" w:name="_Toc247527832"/>
      <w:bookmarkStart w:id="267" w:name="_Toc152045792"/>
      <w:bookmarkStart w:id="268" w:name="_Toc300835214"/>
      <w:bookmarkStart w:id="269" w:name="_Toc144974861"/>
      <w:bookmarkStart w:id="270" w:name="_Toc247514284"/>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300835216"/>
      <w:bookmarkStart w:id="272" w:name="_Toc247514286"/>
      <w:bookmarkStart w:id="273" w:name="_Toc152042583"/>
      <w:bookmarkStart w:id="274" w:name="_Toc247527834"/>
      <w:bookmarkStart w:id="275" w:name="_Toc144974862"/>
      <w:bookmarkStart w:id="276" w:name="_Toc152045794"/>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6AA9AA8D">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152042584"/>
      <w:bookmarkStart w:id="279" w:name="_Toc300835218"/>
      <w:bookmarkStart w:id="280" w:name="_Toc144974863"/>
      <w:bookmarkStart w:id="281" w:name="_Toc247527835"/>
      <w:bookmarkStart w:id="282" w:name="_Toc152045795"/>
      <w:bookmarkStart w:id="283" w:name="_Toc247514287"/>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0"/>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29"/>
              <w:spacing w:before="174" w:line="221" w:lineRule="auto"/>
              <w:ind w:left="344"/>
              <w:rPr>
                <w:sz w:val="21"/>
                <w:szCs w:val="21"/>
              </w:rPr>
            </w:pPr>
            <w:r>
              <w:rPr>
                <w:spacing w:val="6"/>
                <w:sz w:val="21"/>
                <w:szCs w:val="21"/>
              </w:rPr>
              <w:t>序号</w:t>
            </w:r>
          </w:p>
        </w:tc>
        <w:tc>
          <w:tcPr>
            <w:tcW w:w="3106" w:type="dxa"/>
            <w:vAlign w:val="top"/>
          </w:tcPr>
          <w:p w14:paraId="41B11741">
            <w:pPr>
              <w:pStyle w:val="29"/>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29"/>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29"/>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29"/>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29"/>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29"/>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29"/>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29"/>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29"/>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773B18A6">
      <w:pPr>
        <w:pStyle w:val="3"/>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289C69A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p w14:paraId="32820820">
      <w:pPr>
        <w:widowControl w:val="0"/>
        <w:numPr>
          <w:ilvl w:val="0"/>
          <w:numId w:val="0"/>
        </w:numPr>
        <w:jc w:val="both"/>
        <w:rPr>
          <w:rFonts w:hint="eastAsia"/>
        </w:rPr>
      </w:pPr>
    </w:p>
    <w:tbl>
      <w:tblPr>
        <w:tblStyle w:val="16"/>
        <w:tblW w:w="13863" w:type="dxa"/>
        <w:tblInd w:w="93" w:type="dxa"/>
        <w:tblLayout w:type="fixed"/>
        <w:tblCellMar>
          <w:top w:w="0" w:type="dxa"/>
          <w:left w:w="108" w:type="dxa"/>
          <w:bottom w:w="0" w:type="dxa"/>
          <w:right w:w="108" w:type="dxa"/>
        </w:tblCellMar>
      </w:tblPr>
      <w:tblGrid>
        <w:gridCol w:w="738"/>
        <w:gridCol w:w="1213"/>
        <w:gridCol w:w="2758"/>
        <w:gridCol w:w="1572"/>
        <w:gridCol w:w="1915"/>
        <w:gridCol w:w="1146"/>
        <w:gridCol w:w="1841"/>
        <w:gridCol w:w="1896"/>
        <w:gridCol w:w="784"/>
      </w:tblGrid>
      <w:tr w14:paraId="6545209C">
        <w:tblPrEx>
          <w:tblCellMar>
            <w:top w:w="0" w:type="dxa"/>
            <w:left w:w="108" w:type="dxa"/>
            <w:bottom w:w="0" w:type="dxa"/>
            <w:right w:w="108" w:type="dxa"/>
          </w:tblCellMar>
        </w:tblPrEx>
        <w:trPr>
          <w:trHeight w:val="1020" w:hRule="atLeast"/>
        </w:trPr>
        <w:tc>
          <w:tcPr>
            <w:tcW w:w="13863" w:type="dxa"/>
            <w:gridSpan w:val="9"/>
            <w:tcBorders>
              <w:top w:val="single" w:color="000000" w:sz="4" w:space="0"/>
              <w:left w:val="single" w:color="000000" w:sz="4" w:space="0"/>
              <w:bottom w:val="single" w:color="000000" w:sz="4" w:space="0"/>
              <w:right w:val="single" w:color="000000" w:sz="4" w:space="0"/>
            </w:tcBorders>
            <w:vAlign w:val="center"/>
          </w:tcPr>
          <w:p w14:paraId="38DFE0AD">
            <w:pPr>
              <w:widowControl/>
              <w:jc w:val="center"/>
              <w:textAlignment w:val="center"/>
              <w:rPr>
                <w:rFonts w:ascii="宋体" w:hAnsi="宋体" w:eastAsia="宋体" w:cs="宋体"/>
                <w:b/>
                <w:bCs/>
                <w:color w:val="000000"/>
                <w:sz w:val="36"/>
                <w:szCs w:val="36"/>
              </w:rPr>
            </w:pPr>
            <w:r>
              <w:rPr>
                <w:rFonts w:hint="eastAsia" w:ascii="宋体" w:hAnsi="宋体" w:eastAsia="宋体" w:cs="宋体"/>
                <w:b/>
                <w:bCs/>
                <w:color w:val="000000"/>
                <w:kern w:val="0"/>
                <w:sz w:val="36"/>
                <w:szCs w:val="36"/>
                <w:lang w:eastAsia="zh-CN" w:bidi="ar"/>
              </w:rPr>
              <w:t>亳州公路客运站820kW光储一体化项目劳务分包</w:t>
            </w:r>
            <w:r>
              <w:rPr>
                <w:rFonts w:hint="eastAsia" w:ascii="宋体" w:hAnsi="宋体" w:eastAsia="宋体" w:cs="宋体"/>
                <w:b/>
                <w:bCs/>
                <w:color w:val="000000"/>
                <w:kern w:val="0"/>
                <w:sz w:val="36"/>
                <w:szCs w:val="36"/>
                <w:lang w:val="en-US" w:eastAsia="zh-CN" w:bidi="ar"/>
              </w:rPr>
              <w:t>采购</w:t>
            </w:r>
            <w:r>
              <w:rPr>
                <w:rFonts w:hint="eastAsia" w:ascii="宋体" w:hAnsi="宋体" w:eastAsia="宋体" w:cs="宋体"/>
                <w:b/>
                <w:bCs/>
                <w:color w:val="000000"/>
                <w:kern w:val="0"/>
                <w:sz w:val="36"/>
                <w:szCs w:val="36"/>
                <w:lang w:bidi="ar"/>
              </w:rPr>
              <w:t>工程量清单</w:t>
            </w:r>
          </w:p>
        </w:tc>
      </w:tr>
      <w:tr w14:paraId="779B96FE">
        <w:tblPrEx>
          <w:tblCellMar>
            <w:top w:w="0" w:type="dxa"/>
            <w:left w:w="108" w:type="dxa"/>
            <w:bottom w:w="0" w:type="dxa"/>
            <w:right w:w="108" w:type="dxa"/>
          </w:tblCellMar>
        </w:tblPrEx>
        <w:trPr>
          <w:trHeight w:val="1133" w:hRule="atLeast"/>
        </w:trPr>
        <w:tc>
          <w:tcPr>
            <w:tcW w:w="738" w:type="dxa"/>
            <w:tcBorders>
              <w:top w:val="single" w:color="000000" w:sz="4" w:space="0"/>
              <w:left w:val="single" w:color="000000" w:sz="4" w:space="0"/>
              <w:bottom w:val="single" w:color="000000" w:sz="4" w:space="0"/>
              <w:right w:val="single" w:color="000000" w:sz="4" w:space="0"/>
            </w:tcBorders>
            <w:noWrap/>
            <w:vAlign w:val="center"/>
          </w:tcPr>
          <w:p w14:paraId="378A4D53">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序号</w:t>
            </w:r>
          </w:p>
        </w:tc>
        <w:tc>
          <w:tcPr>
            <w:tcW w:w="1213" w:type="dxa"/>
            <w:tcBorders>
              <w:top w:val="single" w:color="000000" w:sz="4" w:space="0"/>
              <w:left w:val="single" w:color="000000" w:sz="4" w:space="0"/>
              <w:bottom w:val="single" w:color="000000" w:sz="4" w:space="0"/>
              <w:right w:val="single" w:color="000000" w:sz="4" w:space="0"/>
            </w:tcBorders>
            <w:noWrap/>
            <w:vAlign w:val="center"/>
          </w:tcPr>
          <w:p w14:paraId="461CE2E5">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施工部分</w:t>
            </w:r>
          </w:p>
        </w:tc>
        <w:tc>
          <w:tcPr>
            <w:tcW w:w="2758" w:type="dxa"/>
            <w:tcBorders>
              <w:top w:val="single" w:color="000000" w:sz="4" w:space="0"/>
              <w:left w:val="single" w:color="000000" w:sz="4" w:space="0"/>
              <w:bottom w:val="nil"/>
              <w:right w:val="single" w:color="000000" w:sz="4" w:space="0"/>
            </w:tcBorders>
            <w:noWrap/>
            <w:vAlign w:val="center"/>
          </w:tcPr>
          <w:p w14:paraId="778B5311">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采购范围</w:t>
            </w:r>
          </w:p>
        </w:tc>
        <w:tc>
          <w:tcPr>
            <w:tcW w:w="1572" w:type="dxa"/>
            <w:tcBorders>
              <w:top w:val="single" w:color="000000" w:sz="4" w:space="0"/>
              <w:left w:val="single" w:color="000000" w:sz="4" w:space="0"/>
              <w:bottom w:val="nil"/>
              <w:right w:val="single" w:color="000000" w:sz="4" w:space="0"/>
            </w:tcBorders>
            <w:noWrap/>
            <w:vAlign w:val="center"/>
          </w:tcPr>
          <w:p w14:paraId="1C615EFF">
            <w:pPr>
              <w:widowControl/>
              <w:ind w:left="0" w:leftChars="0" w:firstLine="0" w:firstLineChars="0"/>
              <w:jc w:val="center"/>
              <w:textAlignment w:val="center"/>
              <w:rPr>
                <w:rFonts w:hint="eastAsia" w:ascii="宋体" w:hAnsi="宋体" w:eastAsia="宋体" w:cs="宋体"/>
                <w:b/>
                <w:bCs/>
                <w:color w:val="000000"/>
                <w:kern w:val="0"/>
                <w:sz w:val="22"/>
                <w:szCs w:val="22"/>
                <w:lang w:val="en-US" w:eastAsia="zh-CN" w:bidi="ar"/>
              </w:rPr>
            </w:pPr>
            <w:r>
              <w:rPr>
                <w:rFonts w:hint="eastAsia" w:ascii="宋体" w:hAnsi="宋体" w:eastAsia="宋体" w:cs="宋体"/>
                <w:b/>
                <w:bCs/>
                <w:color w:val="000000"/>
                <w:kern w:val="0"/>
                <w:sz w:val="22"/>
                <w:szCs w:val="22"/>
                <w:lang w:val="en-US" w:eastAsia="zh-CN" w:bidi="ar"/>
              </w:rPr>
              <w:t>工程量</w:t>
            </w:r>
          </w:p>
          <w:p w14:paraId="47948738">
            <w:pPr>
              <w:widowControl/>
              <w:ind w:left="0" w:leftChars="0" w:firstLine="0" w:firstLineChars="0"/>
              <w:jc w:val="center"/>
              <w:textAlignment w:val="center"/>
              <w:rPr>
                <w:rFonts w:hint="default" w:ascii="宋体" w:hAnsi="宋体" w:eastAsia="宋体" w:cs="宋体"/>
                <w:b/>
                <w:bCs/>
                <w:color w:val="000000"/>
                <w:sz w:val="22"/>
                <w:szCs w:val="22"/>
                <w:lang w:val="en-US"/>
              </w:rPr>
            </w:pPr>
            <w:r>
              <w:rPr>
                <w:rFonts w:hint="eastAsia" w:ascii="宋体" w:hAnsi="宋体" w:eastAsia="宋体" w:cs="宋体"/>
                <w:b/>
                <w:bCs/>
                <w:color w:val="000000"/>
                <w:kern w:val="0"/>
                <w:sz w:val="22"/>
                <w:szCs w:val="22"/>
                <w:lang w:eastAsia="zh-CN" w:bidi="ar"/>
              </w:rPr>
              <w:t>（</w:t>
            </w:r>
            <w:r>
              <w:rPr>
                <w:rFonts w:hint="eastAsia" w:ascii="宋体" w:hAnsi="宋体" w:eastAsia="宋体" w:cs="宋体"/>
                <w:color w:val="000000"/>
                <w:sz w:val="22"/>
                <w:szCs w:val="22"/>
                <w:lang w:val="en-US" w:eastAsia="zh-CN"/>
              </w:rPr>
              <w:t>Wp）</w:t>
            </w:r>
          </w:p>
        </w:tc>
        <w:tc>
          <w:tcPr>
            <w:tcW w:w="1915" w:type="dxa"/>
            <w:tcBorders>
              <w:top w:val="single" w:color="000000" w:sz="4" w:space="0"/>
              <w:left w:val="single" w:color="000000" w:sz="4" w:space="0"/>
              <w:bottom w:val="single" w:color="000000" w:sz="4" w:space="0"/>
              <w:right w:val="single" w:color="000000" w:sz="4" w:space="0"/>
            </w:tcBorders>
            <w:noWrap/>
            <w:vAlign w:val="center"/>
          </w:tcPr>
          <w:p w14:paraId="54B17017">
            <w:pPr>
              <w:widowControl/>
              <w:ind w:left="0" w:leftChars="0" w:firstLine="0" w:firstLineChars="0"/>
              <w:jc w:val="center"/>
              <w:textAlignment w:val="center"/>
              <w:rPr>
                <w:rFonts w:hint="eastAsia" w:ascii="宋体" w:hAnsi="宋体" w:eastAsia="宋体" w:cs="宋体"/>
                <w:b/>
                <w:bCs/>
                <w:color w:val="000000"/>
                <w:sz w:val="22"/>
                <w:szCs w:val="22"/>
                <w:lang w:val="en-US" w:eastAsia="zh-CN"/>
              </w:rPr>
            </w:pPr>
            <w:r>
              <w:rPr>
                <w:rFonts w:hint="eastAsia" w:ascii="宋体" w:hAnsi="宋体" w:eastAsia="宋体" w:cs="宋体"/>
                <w:b/>
                <w:bCs/>
                <w:color w:val="000000"/>
                <w:sz w:val="22"/>
                <w:szCs w:val="22"/>
                <w:lang w:val="en-US" w:eastAsia="zh-CN"/>
              </w:rPr>
              <w:t>含税单项限价</w:t>
            </w:r>
          </w:p>
          <w:p w14:paraId="2121E876">
            <w:pPr>
              <w:widowControl/>
              <w:ind w:left="0" w:leftChars="0" w:firstLine="0" w:firstLineChars="0"/>
              <w:jc w:val="center"/>
              <w:textAlignment w:val="center"/>
              <w:rPr>
                <w:rFonts w:hint="eastAsia" w:ascii="宋体" w:hAnsi="宋体" w:eastAsia="宋体" w:cs="宋体"/>
                <w:b/>
                <w:bCs/>
                <w:color w:val="000000"/>
                <w:sz w:val="22"/>
                <w:szCs w:val="22"/>
                <w:lang w:val="en-US" w:eastAsia="zh-CN"/>
              </w:rPr>
            </w:pPr>
            <w:r>
              <w:rPr>
                <w:rFonts w:hint="eastAsia" w:ascii="宋体" w:hAnsi="宋体" w:eastAsia="宋体" w:cs="宋体"/>
                <w:b/>
                <w:bCs/>
                <w:color w:val="000000"/>
                <w:sz w:val="22"/>
                <w:szCs w:val="22"/>
                <w:lang w:val="en-US" w:eastAsia="zh-CN"/>
              </w:rPr>
              <w:t>（</w:t>
            </w:r>
            <w:r>
              <w:rPr>
                <w:rFonts w:hint="eastAsia" w:ascii="宋体" w:hAnsi="宋体" w:eastAsia="宋体" w:cs="宋体"/>
                <w:color w:val="000000"/>
                <w:sz w:val="22"/>
                <w:szCs w:val="22"/>
                <w:lang w:val="en-US" w:eastAsia="zh-CN"/>
              </w:rPr>
              <w:t>元/Wp</w:t>
            </w:r>
            <w:r>
              <w:rPr>
                <w:rFonts w:hint="eastAsia" w:ascii="宋体" w:hAnsi="宋体" w:eastAsia="宋体" w:cs="宋体"/>
                <w:b/>
                <w:bCs/>
                <w:color w:val="000000"/>
                <w:sz w:val="22"/>
                <w:szCs w:val="22"/>
                <w:lang w:val="en-US" w:eastAsia="zh-CN"/>
              </w:rPr>
              <w:t>）</w:t>
            </w:r>
          </w:p>
        </w:tc>
        <w:tc>
          <w:tcPr>
            <w:tcW w:w="1146" w:type="dxa"/>
            <w:tcBorders>
              <w:top w:val="single" w:color="000000" w:sz="4" w:space="0"/>
              <w:left w:val="single" w:color="000000" w:sz="4" w:space="0"/>
              <w:bottom w:val="single" w:color="000000" w:sz="4" w:space="0"/>
              <w:right w:val="single" w:color="000000" w:sz="4" w:space="0"/>
            </w:tcBorders>
            <w:noWrap/>
            <w:vAlign w:val="center"/>
          </w:tcPr>
          <w:p w14:paraId="525F7F2F">
            <w:pPr>
              <w:widowControl/>
              <w:ind w:left="0" w:leftChars="0" w:firstLine="0" w:firstLineChars="0"/>
              <w:jc w:val="center"/>
              <w:textAlignment w:val="center"/>
              <w:rPr>
                <w:rFonts w:hint="eastAsia" w:ascii="宋体" w:hAnsi="宋体" w:eastAsia="宋体" w:cs="宋体"/>
                <w:b/>
                <w:bCs/>
                <w:color w:val="000000"/>
                <w:sz w:val="22"/>
                <w:szCs w:val="22"/>
                <w:lang w:val="en-US" w:eastAsia="zh-CN"/>
              </w:rPr>
            </w:pPr>
            <w:r>
              <w:rPr>
                <w:rFonts w:hint="eastAsia" w:ascii="宋体" w:hAnsi="宋体" w:eastAsia="宋体" w:cs="宋体"/>
                <w:b/>
                <w:bCs/>
                <w:color w:val="000000"/>
                <w:sz w:val="22"/>
                <w:szCs w:val="22"/>
                <w:lang w:val="en-US" w:eastAsia="zh-CN"/>
              </w:rPr>
              <w:t>税率</w:t>
            </w:r>
          </w:p>
        </w:tc>
        <w:tc>
          <w:tcPr>
            <w:tcW w:w="1841" w:type="dxa"/>
            <w:tcBorders>
              <w:top w:val="single" w:color="000000" w:sz="4" w:space="0"/>
              <w:left w:val="single" w:color="000000" w:sz="4" w:space="0"/>
              <w:bottom w:val="single" w:color="000000" w:sz="4" w:space="0"/>
              <w:right w:val="single" w:color="000000" w:sz="4" w:space="0"/>
            </w:tcBorders>
            <w:noWrap/>
            <w:vAlign w:val="center"/>
          </w:tcPr>
          <w:p w14:paraId="0CFAB9CB">
            <w:pPr>
              <w:widowControl/>
              <w:ind w:left="0" w:leftChars="0" w:firstLine="0" w:firstLineChars="0"/>
              <w:jc w:val="center"/>
              <w:textAlignment w:val="center"/>
              <w:rPr>
                <w:rFonts w:hint="eastAsia" w:ascii="宋体" w:hAnsi="宋体" w:eastAsia="宋体" w:cs="宋体"/>
                <w:b/>
                <w:bCs/>
                <w:color w:val="000000"/>
                <w:sz w:val="22"/>
                <w:szCs w:val="22"/>
                <w:lang w:val="en-US" w:eastAsia="zh-CN"/>
              </w:rPr>
            </w:pPr>
            <w:r>
              <w:rPr>
                <w:rFonts w:hint="eastAsia" w:ascii="宋体" w:hAnsi="宋体" w:eastAsia="宋体" w:cs="宋体"/>
                <w:b/>
                <w:bCs/>
                <w:color w:val="000000"/>
                <w:sz w:val="22"/>
                <w:szCs w:val="22"/>
                <w:lang w:val="en-US" w:eastAsia="zh-CN"/>
              </w:rPr>
              <w:t>含税单价</w:t>
            </w:r>
          </w:p>
          <w:p w14:paraId="16C89F1F">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sz w:val="22"/>
                <w:szCs w:val="22"/>
                <w:lang w:val="en-US" w:eastAsia="zh-CN"/>
              </w:rPr>
              <w:t>（</w:t>
            </w:r>
            <w:r>
              <w:rPr>
                <w:rFonts w:hint="eastAsia" w:ascii="宋体" w:hAnsi="宋体" w:eastAsia="宋体" w:cs="宋体"/>
                <w:color w:val="000000"/>
                <w:sz w:val="22"/>
                <w:szCs w:val="22"/>
                <w:lang w:val="en-US" w:eastAsia="zh-CN"/>
              </w:rPr>
              <w:t>元/Wp</w:t>
            </w:r>
            <w:r>
              <w:rPr>
                <w:rFonts w:hint="eastAsia" w:ascii="宋体" w:hAnsi="宋体" w:eastAsia="宋体" w:cs="宋体"/>
                <w:b/>
                <w:bCs/>
                <w:color w:val="000000"/>
                <w:sz w:val="22"/>
                <w:szCs w:val="22"/>
                <w:lang w:val="en-US" w:eastAsia="zh-CN"/>
              </w:rPr>
              <w:t>）</w:t>
            </w:r>
          </w:p>
        </w:tc>
        <w:tc>
          <w:tcPr>
            <w:tcW w:w="1896" w:type="dxa"/>
            <w:tcBorders>
              <w:top w:val="single" w:color="000000" w:sz="4" w:space="0"/>
              <w:left w:val="single" w:color="000000" w:sz="4" w:space="0"/>
              <w:bottom w:val="single" w:color="000000" w:sz="4" w:space="0"/>
              <w:right w:val="single" w:color="000000" w:sz="4" w:space="0"/>
            </w:tcBorders>
            <w:noWrap/>
            <w:vAlign w:val="center"/>
          </w:tcPr>
          <w:p w14:paraId="04C993B4">
            <w:pPr>
              <w:widowControl/>
              <w:ind w:left="0" w:leftChars="0" w:firstLine="0" w:firstLineChars="0"/>
              <w:jc w:val="center"/>
              <w:textAlignment w:val="center"/>
              <w:rPr>
                <w:rFonts w:hint="eastAsia" w:ascii="宋体" w:hAnsi="宋体" w:eastAsia="宋体" w:cs="宋体"/>
                <w:b/>
                <w:bCs/>
                <w:color w:val="000000"/>
                <w:kern w:val="0"/>
                <w:sz w:val="22"/>
                <w:szCs w:val="22"/>
                <w:lang w:eastAsia="zh-CN" w:bidi="ar"/>
              </w:rPr>
            </w:pPr>
            <w:r>
              <w:rPr>
                <w:rFonts w:hint="eastAsia" w:ascii="宋体" w:hAnsi="宋体" w:eastAsia="宋体" w:cs="宋体"/>
                <w:b/>
                <w:bCs/>
                <w:color w:val="000000"/>
                <w:kern w:val="0"/>
                <w:sz w:val="22"/>
                <w:szCs w:val="22"/>
                <w:lang w:val="en-US" w:eastAsia="zh-CN" w:bidi="ar"/>
              </w:rPr>
              <w:t>含税</w:t>
            </w:r>
            <w:r>
              <w:rPr>
                <w:rFonts w:hint="eastAsia" w:ascii="宋体" w:hAnsi="宋体" w:eastAsia="宋体" w:cs="宋体"/>
                <w:b/>
                <w:bCs/>
                <w:color w:val="000000"/>
                <w:kern w:val="0"/>
                <w:sz w:val="22"/>
                <w:szCs w:val="22"/>
                <w:lang w:bidi="ar"/>
              </w:rPr>
              <w:t>合</w:t>
            </w:r>
            <w:r>
              <w:rPr>
                <w:rFonts w:hint="eastAsia" w:ascii="宋体" w:hAnsi="宋体" w:eastAsia="宋体" w:cs="宋体"/>
                <w:b/>
                <w:bCs/>
                <w:color w:val="000000"/>
                <w:kern w:val="0"/>
                <w:sz w:val="22"/>
                <w:szCs w:val="22"/>
                <w:lang w:val="en-US" w:eastAsia="zh-CN" w:bidi="ar"/>
              </w:rPr>
              <w:t>价</w:t>
            </w:r>
          </w:p>
          <w:p w14:paraId="689BF92C">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w:t>
            </w:r>
            <w:r>
              <w:rPr>
                <w:rFonts w:hint="eastAsia" w:ascii="宋体" w:hAnsi="宋体" w:eastAsia="宋体" w:cs="宋体"/>
                <w:b/>
                <w:bCs/>
                <w:color w:val="000000"/>
                <w:kern w:val="0"/>
                <w:sz w:val="22"/>
                <w:szCs w:val="22"/>
                <w:lang w:val="en-US" w:eastAsia="zh-CN" w:bidi="ar"/>
              </w:rPr>
              <w:t>元</w:t>
            </w:r>
            <w:r>
              <w:rPr>
                <w:rFonts w:hint="eastAsia" w:ascii="宋体" w:hAnsi="宋体" w:eastAsia="宋体" w:cs="宋体"/>
                <w:b/>
                <w:bCs/>
                <w:color w:val="000000"/>
                <w:kern w:val="0"/>
                <w:sz w:val="22"/>
                <w:szCs w:val="22"/>
                <w:lang w:bidi="ar"/>
              </w:rPr>
              <w:t>）</w:t>
            </w:r>
          </w:p>
        </w:tc>
        <w:tc>
          <w:tcPr>
            <w:tcW w:w="784" w:type="dxa"/>
            <w:tcBorders>
              <w:top w:val="single" w:color="000000" w:sz="4" w:space="0"/>
              <w:left w:val="single" w:color="000000" w:sz="4" w:space="0"/>
              <w:bottom w:val="single" w:color="000000" w:sz="4" w:space="0"/>
              <w:right w:val="single" w:color="000000" w:sz="4" w:space="0"/>
            </w:tcBorders>
            <w:noWrap/>
            <w:vAlign w:val="center"/>
          </w:tcPr>
          <w:p w14:paraId="2C482DBC">
            <w:pPr>
              <w:widowControl/>
              <w:ind w:left="0" w:leftChars="0" w:firstLine="0" w:firstLineChars="0"/>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备注</w:t>
            </w:r>
          </w:p>
        </w:tc>
      </w:tr>
      <w:tr w14:paraId="011A19DC">
        <w:tblPrEx>
          <w:tblCellMar>
            <w:top w:w="0" w:type="dxa"/>
            <w:left w:w="108" w:type="dxa"/>
            <w:bottom w:w="0" w:type="dxa"/>
            <w:right w:w="108" w:type="dxa"/>
          </w:tblCellMar>
        </w:tblPrEx>
        <w:trPr>
          <w:trHeight w:val="1612" w:hRule="atLeast"/>
        </w:trPr>
        <w:tc>
          <w:tcPr>
            <w:tcW w:w="7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D2CDD">
            <w:pPr>
              <w:widowControl/>
              <w:ind w:left="0" w:leftChars="0" w:firstLine="0" w:firstLineChars="0"/>
              <w:jc w:val="center"/>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sz w:val="22"/>
                <w:szCs w:val="22"/>
                <w:lang w:val="en-US" w:eastAsia="zh-CN"/>
              </w:rPr>
              <w:t>1</w:t>
            </w:r>
          </w:p>
        </w:tc>
        <w:tc>
          <w:tcPr>
            <w:tcW w:w="12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A9A2A">
            <w:pPr>
              <w:widowControl/>
              <w:spacing w:line="240" w:lineRule="auto"/>
              <w:ind w:left="0" w:leftChars="0" w:firstLine="0" w:firstLineChars="0"/>
              <w:jc w:val="center"/>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sz w:val="22"/>
                <w:szCs w:val="22"/>
                <w:lang w:val="en-US" w:eastAsia="zh-CN"/>
              </w:rPr>
              <w:t>劳务施工</w:t>
            </w:r>
          </w:p>
        </w:tc>
        <w:tc>
          <w:tcPr>
            <w:tcW w:w="2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D4776">
            <w:pPr>
              <w:widowControl/>
              <w:spacing w:line="240" w:lineRule="auto"/>
              <w:ind w:left="0" w:leftChars="0" w:firstLine="0" w:firstLineChars="0"/>
              <w:jc w:val="both"/>
              <w:textAlignment w:val="center"/>
              <w:rPr>
                <w:rFonts w:hint="eastAsia" w:ascii="宋体" w:hAnsi="宋体" w:eastAsia="宋体" w:cs="宋体"/>
                <w:color w:val="000000"/>
                <w:kern w:val="0"/>
                <w:sz w:val="22"/>
                <w:szCs w:val="22"/>
                <w:lang w:eastAsia="zh-CN" w:bidi="ar"/>
              </w:rPr>
            </w:pPr>
            <w:r>
              <w:rPr>
                <w:rFonts w:hint="eastAsia" w:ascii="宋体" w:hAnsi="宋体" w:eastAsia="宋体" w:cs="宋体"/>
                <w:color w:val="000000"/>
                <w:kern w:val="0"/>
                <w:sz w:val="22"/>
                <w:szCs w:val="22"/>
                <w:lang w:val="en-US" w:eastAsia="zh-CN" w:bidi="ar"/>
              </w:rPr>
              <w:t>1</w:t>
            </w:r>
            <w:r>
              <w:rPr>
                <w:rFonts w:hint="eastAsia" w:ascii="宋体" w:hAnsi="宋体" w:eastAsia="宋体" w:cs="宋体"/>
                <w:color w:val="000000"/>
                <w:kern w:val="0"/>
                <w:sz w:val="22"/>
                <w:szCs w:val="22"/>
                <w:lang w:bidi="ar"/>
              </w:rPr>
              <w:t>、详见劳务采购要求；</w:t>
            </w:r>
          </w:p>
          <w:p w14:paraId="1E0181EA">
            <w:pPr>
              <w:widowControl/>
              <w:spacing w:line="240" w:lineRule="auto"/>
              <w:ind w:left="0" w:leftChars="0" w:firstLine="0" w:firstLineChars="0"/>
              <w:jc w:val="both"/>
              <w:textAlignment w:val="center"/>
              <w:rPr>
                <w:rFonts w:hint="eastAsia" w:ascii="宋体" w:hAnsi="宋体" w:eastAsia="宋体" w:cs="宋体"/>
                <w:color w:val="000000"/>
                <w:sz w:val="22"/>
                <w:szCs w:val="22"/>
                <w:lang w:val="en-US" w:eastAsia="en-US" w:bidi="ar-SA"/>
              </w:rPr>
            </w:pPr>
            <w:r>
              <w:rPr>
                <w:rFonts w:hint="eastAsia" w:ascii="宋体" w:hAnsi="宋体" w:eastAsia="宋体" w:cs="宋体"/>
                <w:color w:val="000000"/>
                <w:kern w:val="0"/>
                <w:sz w:val="22"/>
                <w:szCs w:val="22"/>
                <w:lang w:bidi="ar"/>
              </w:rPr>
              <w:t>2、未尽事宜详见设计图纸、规范文件等相关资料，满足</w:t>
            </w:r>
            <w:r>
              <w:rPr>
                <w:rFonts w:hint="eastAsia" w:ascii="宋体" w:hAnsi="宋体" w:eastAsia="宋体" w:cs="宋体"/>
                <w:color w:val="000000"/>
                <w:kern w:val="0"/>
                <w:sz w:val="22"/>
                <w:szCs w:val="22"/>
                <w:lang w:val="en-US" w:eastAsia="zh-CN" w:bidi="ar"/>
              </w:rPr>
              <w:t>采购</w:t>
            </w:r>
            <w:r>
              <w:rPr>
                <w:rFonts w:hint="eastAsia" w:ascii="宋体" w:hAnsi="宋体" w:eastAsia="宋体" w:cs="宋体"/>
                <w:color w:val="000000"/>
                <w:kern w:val="0"/>
                <w:sz w:val="22"/>
                <w:szCs w:val="22"/>
                <w:lang w:bidi="ar"/>
              </w:rPr>
              <w:t>人要求；</w:t>
            </w:r>
          </w:p>
        </w:tc>
        <w:tc>
          <w:tcPr>
            <w:tcW w:w="15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6D7AA">
            <w:pPr>
              <w:widowControl/>
              <w:ind w:left="0" w:leftChars="0" w:firstLine="0" w:firstLineChars="0"/>
              <w:jc w:val="center"/>
              <w:textAlignment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sz w:val="22"/>
                <w:szCs w:val="22"/>
                <w:lang w:val="en-US" w:eastAsia="zh-CN"/>
              </w:rPr>
              <w:t>1001685</w:t>
            </w:r>
          </w:p>
        </w:tc>
        <w:tc>
          <w:tcPr>
            <w:tcW w:w="1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FF292">
            <w:pPr>
              <w:ind w:left="0" w:leftChars="0" w:firstLine="0" w:firstLineChars="0"/>
              <w:jc w:val="center"/>
              <w:rPr>
                <w:rFonts w:hint="default" w:ascii="宋体" w:hAnsi="宋体" w:eastAsia="宋体" w:cs="宋体"/>
                <w:color w:val="000000"/>
                <w:sz w:val="22"/>
                <w:szCs w:val="22"/>
                <w:lang w:val="en-US" w:eastAsia="zh-CN" w:bidi="ar-SA"/>
              </w:rPr>
            </w:pPr>
            <w:r>
              <w:rPr>
                <w:rFonts w:hint="eastAsia" w:ascii="宋体" w:hAnsi="宋体" w:eastAsia="宋体" w:cs="宋体"/>
                <w:color w:val="000000"/>
                <w:sz w:val="22"/>
                <w:szCs w:val="22"/>
                <w:lang w:val="en-US" w:eastAsia="zh-CN"/>
              </w:rPr>
              <w:t>0.46</w:t>
            </w:r>
          </w:p>
        </w:tc>
        <w:tc>
          <w:tcPr>
            <w:tcW w:w="1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E4BB1">
            <w:pPr>
              <w:ind w:left="0" w:leftChars="0" w:firstLine="0" w:firstLineChars="0"/>
              <w:jc w:val="center"/>
              <w:rPr>
                <w:rFonts w:hint="eastAsia" w:ascii="宋体" w:hAnsi="宋体" w:eastAsia="宋体" w:cs="宋体"/>
                <w:color w:val="000000"/>
                <w:sz w:val="22"/>
                <w:szCs w:val="22"/>
                <w:lang w:val="en-US" w:eastAsia="zh-CN" w:bidi="ar-SA"/>
              </w:rPr>
            </w:pPr>
            <w:r>
              <w:rPr>
                <w:rFonts w:hint="eastAsia" w:ascii="宋体" w:hAnsi="宋体" w:eastAsia="宋体" w:cs="宋体"/>
                <w:color w:val="000000"/>
                <w:sz w:val="22"/>
                <w:szCs w:val="22"/>
                <w:lang w:val="en-US" w:eastAsia="zh-CN"/>
              </w:rPr>
              <w:t>3%</w:t>
            </w:r>
          </w:p>
        </w:tc>
        <w:tc>
          <w:tcPr>
            <w:tcW w:w="1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4A0E5">
            <w:pPr>
              <w:ind w:left="0" w:leftChars="0" w:firstLine="0" w:firstLineChars="0"/>
              <w:jc w:val="center"/>
              <w:rPr>
                <w:rFonts w:hint="default" w:ascii="宋体" w:hAnsi="宋体" w:eastAsia="宋体" w:cs="宋体"/>
                <w:color w:val="000000"/>
                <w:sz w:val="22"/>
                <w:szCs w:val="22"/>
                <w:lang w:val="en-US" w:eastAsia="zh-CN" w:bidi="ar-SA"/>
              </w:rPr>
            </w:pPr>
          </w:p>
        </w:tc>
        <w:tc>
          <w:tcPr>
            <w:tcW w:w="1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B407A">
            <w:pPr>
              <w:ind w:left="0" w:leftChars="0" w:firstLine="0" w:firstLineChars="0"/>
              <w:jc w:val="center"/>
              <w:rPr>
                <w:rFonts w:hint="default" w:ascii="宋体" w:hAnsi="宋体" w:eastAsia="宋体" w:cs="宋体"/>
                <w:color w:val="000000"/>
                <w:sz w:val="22"/>
                <w:szCs w:val="22"/>
                <w:lang w:val="en-US" w:eastAsia="zh-CN" w:bidi="ar-SA"/>
              </w:rPr>
            </w:pPr>
          </w:p>
        </w:tc>
        <w:tc>
          <w:tcPr>
            <w:tcW w:w="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1941B">
            <w:pPr>
              <w:ind w:left="0" w:leftChars="0" w:firstLine="0" w:firstLineChars="0"/>
              <w:jc w:val="center"/>
              <w:rPr>
                <w:rFonts w:ascii="宋体" w:hAnsi="宋体" w:eastAsia="宋体" w:cs="宋体"/>
                <w:color w:val="000000"/>
                <w:sz w:val="22"/>
                <w:szCs w:val="22"/>
                <w:lang w:val="en-US" w:eastAsia="en-US" w:bidi="ar-SA"/>
              </w:rPr>
            </w:pPr>
          </w:p>
        </w:tc>
      </w:tr>
      <w:tr w14:paraId="14758C72">
        <w:tblPrEx>
          <w:tblCellMar>
            <w:top w:w="0" w:type="dxa"/>
            <w:left w:w="108" w:type="dxa"/>
            <w:bottom w:w="0" w:type="dxa"/>
            <w:right w:w="108" w:type="dxa"/>
          </w:tblCellMar>
        </w:tblPrEx>
        <w:trPr>
          <w:trHeight w:val="500" w:hRule="atLeast"/>
        </w:trPr>
        <w:tc>
          <w:tcPr>
            <w:tcW w:w="9342" w:type="dxa"/>
            <w:gridSpan w:val="6"/>
            <w:tcBorders>
              <w:top w:val="single" w:color="000000" w:sz="4" w:space="0"/>
              <w:left w:val="single" w:color="000000" w:sz="4" w:space="0"/>
              <w:bottom w:val="single" w:color="000000" w:sz="4" w:space="0"/>
              <w:right w:val="single" w:color="000000" w:sz="4" w:space="0"/>
            </w:tcBorders>
            <w:noWrap/>
            <w:vAlign w:val="center"/>
          </w:tcPr>
          <w:p w14:paraId="1439C6A6">
            <w:pPr>
              <w:jc w:val="right"/>
              <w:rPr>
                <w:rFonts w:ascii="宋体" w:hAnsi="宋体" w:eastAsia="宋体" w:cs="宋体"/>
                <w:color w:val="000000"/>
                <w:sz w:val="22"/>
                <w:szCs w:val="22"/>
              </w:rPr>
            </w:pPr>
          </w:p>
        </w:tc>
        <w:tc>
          <w:tcPr>
            <w:tcW w:w="1841" w:type="dxa"/>
            <w:tcBorders>
              <w:top w:val="single" w:color="000000" w:sz="4" w:space="0"/>
              <w:left w:val="single" w:color="000000" w:sz="4" w:space="0"/>
              <w:bottom w:val="single" w:color="000000" w:sz="4" w:space="0"/>
              <w:right w:val="single" w:color="000000" w:sz="4" w:space="0"/>
            </w:tcBorders>
            <w:noWrap/>
            <w:vAlign w:val="center"/>
          </w:tcPr>
          <w:p w14:paraId="2A961404">
            <w:pPr>
              <w:ind w:left="0" w:leftChars="0" w:firstLine="0" w:firstLineChars="0"/>
              <w:jc w:val="center"/>
              <w:rPr>
                <w:rFonts w:hint="eastAsia" w:ascii="宋体" w:hAnsi="宋体" w:eastAsia="宋体" w:cs="宋体"/>
                <w:b/>
                <w:bCs/>
                <w:color w:val="000000"/>
                <w:kern w:val="0"/>
                <w:sz w:val="24"/>
                <w:szCs w:val="22"/>
                <w:lang w:val="en-US" w:eastAsia="zh-CN" w:bidi="ar"/>
              </w:rPr>
            </w:pPr>
            <w:r>
              <w:rPr>
                <w:rFonts w:hint="eastAsia" w:ascii="宋体" w:hAnsi="宋体" w:eastAsia="宋体" w:cs="宋体"/>
                <w:b/>
                <w:bCs/>
                <w:color w:val="000000"/>
                <w:kern w:val="0"/>
                <w:sz w:val="24"/>
                <w:szCs w:val="22"/>
                <w:lang w:val="en-US" w:eastAsia="zh-CN" w:bidi="ar"/>
              </w:rPr>
              <w:t>合</w:t>
            </w:r>
            <w:r>
              <w:rPr>
                <w:rFonts w:hint="eastAsia" w:ascii="宋体" w:hAnsi="宋体" w:eastAsia="宋体" w:cs="宋体"/>
                <w:b/>
                <w:bCs/>
                <w:color w:val="000000"/>
                <w:kern w:val="0"/>
                <w:sz w:val="24"/>
                <w:szCs w:val="22"/>
                <w:lang w:bidi="ar"/>
              </w:rPr>
              <w:t>计</w:t>
            </w:r>
          </w:p>
        </w:tc>
        <w:tc>
          <w:tcPr>
            <w:tcW w:w="1896" w:type="dxa"/>
            <w:tcBorders>
              <w:top w:val="single" w:color="000000" w:sz="4" w:space="0"/>
              <w:left w:val="single" w:color="000000" w:sz="4" w:space="0"/>
              <w:bottom w:val="single" w:color="000000" w:sz="4" w:space="0"/>
              <w:right w:val="single" w:color="000000" w:sz="4" w:space="0"/>
            </w:tcBorders>
            <w:noWrap/>
            <w:vAlign w:val="center"/>
          </w:tcPr>
          <w:p w14:paraId="4EB6FFE8">
            <w:pPr>
              <w:ind w:left="0" w:leftChars="0" w:firstLine="0" w:firstLineChars="0"/>
              <w:jc w:val="center"/>
              <w:rPr>
                <w:rFonts w:ascii="宋体" w:hAnsi="宋体" w:eastAsia="宋体" w:cs="宋体"/>
                <w:color w:val="000000"/>
                <w:sz w:val="22"/>
                <w:szCs w:val="22"/>
              </w:rPr>
            </w:pPr>
          </w:p>
        </w:tc>
        <w:tc>
          <w:tcPr>
            <w:tcW w:w="784" w:type="dxa"/>
            <w:tcBorders>
              <w:top w:val="single" w:color="000000" w:sz="4" w:space="0"/>
              <w:left w:val="single" w:color="000000" w:sz="4" w:space="0"/>
              <w:bottom w:val="single" w:color="000000" w:sz="4" w:space="0"/>
              <w:right w:val="single" w:color="000000" w:sz="4" w:space="0"/>
            </w:tcBorders>
            <w:noWrap/>
            <w:vAlign w:val="center"/>
          </w:tcPr>
          <w:p w14:paraId="2B8F66D5">
            <w:pPr>
              <w:jc w:val="center"/>
              <w:rPr>
                <w:rFonts w:ascii="宋体" w:hAnsi="宋体" w:eastAsia="宋体" w:cs="宋体"/>
                <w:color w:val="000000"/>
                <w:sz w:val="22"/>
                <w:szCs w:val="22"/>
              </w:rPr>
            </w:pPr>
          </w:p>
        </w:tc>
      </w:tr>
      <w:tr w14:paraId="615F4A94">
        <w:tblPrEx>
          <w:tblCellMar>
            <w:top w:w="0" w:type="dxa"/>
            <w:left w:w="108" w:type="dxa"/>
            <w:bottom w:w="0" w:type="dxa"/>
            <w:right w:w="108" w:type="dxa"/>
          </w:tblCellMar>
        </w:tblPrEx>
        <w:trPr>
          <w:trHeight w:val="500" w:hRule="atLeast"/>
        </w:trPr>
        <w:tc>
          <w:tcPr>
            <w:tcW w:w="738" w:type="dxa"/>
            <w:tcBorders>
              <w:top w:val="single" w:color="000000" w:sz="4" w:space="0"/>
              <w:left w:val="single" w:color="000000" w:sz="4" w:space="0"/>
              <w:bottom w:val="single" w:color="000000" w:sz="4" w:space="0"/>
              <w:right w:val="single" w:color="auto" w:sz="4" w:space="0"/>
            </w:tcBorders>
            <w:noWrap/>
            <w:vAlign w:val="center"/>
          </w:tcPr>
          <w:p w14:paraId="7DF97A10">
            <w:pPr>
              <w:jc w:val="center"/>
              <w:rPr>
                <w:rFonts w:ascii="宋体" w:hAnsi="宋体" w:eastAsia="宋体" w:cs="宋体"/>
                <w:color w:val="000000"/>
                <w:sz w:val="24"/>
                <w:szCs w:val="22"/>
              </w:rPr>
            </w:pPr>
          </w:p>
        </w:tc>
        <w:tc>
          <w:tcPr>
            <w:tcW w:w="1213" w:type="dxa"/>
            <w:tcBorders>
              <w:top w:val="single" w:color="auto" w:sz="4" w:space="0"/>
              <w:left w:val="single" w:color="auto" w:sz="4" w:space="0"/>
              <w:bottom w:val="single" w:color="auto" w:sz="4" w:space="0"/>
              <w:right w:val="single" w:color="auto" w:sz="4" w:space="0"/>
            </w:tcBorders>
            <w:noWrap/>
            <w:vAlign w:val="center"/>
          </w:tcPr>
          <w:p w14:paraId="12519BE5">
            <w:pPr>
              <w:widowControl/>
              <w:ind w:left="0" w:leftChars="0" w:firstLine="0" w:firstLineChars="0"/>
              <w:jc w:val="center"/>
              <w:textAlignment w:val="center"/>
              <w:rPr>
                <w:rFonts w:ascii="宋体" w:hAnsi="宋体" w:eastAsia="宋体" w:cs="宋体"/>
                <w:b/>
                <w:bCs/>
                <w:color w:val="000000"/>
                <w:sz w:val="24"/>
                <w:szCs w:val="22"/>
              </w:rPr>
            </w:pPr>
            <w:r>
              <w:rPr>
                <w:rFonts w:hint="eastAsia" w:ascii="宋体" w:hAnsi="宋体" w:eastAsia="宋体" w:cs="宋体"/>
                <w:b/>
                <w:bCs/>
                <w:color w:val="000000"/>
                <w:kern w:val="0"/>
                <w:sz w:val="24"/>
                <w:szCs w:val="22"/>
                <w:lang w:bidi="ar"/>
              </w:rPr>
              <w:t>合计</w:t>
            </w:r>
          </w:p>
        </w:tc>
        <w:tc>
          <w:tcPr>
            <w:tcW w:w="11912" w:type="dxa"/>
            <w:gridSpan w:val="7"/>
            <w:tcBorders>
              <w:top w:val="single" w:color="000000" w:sz="4" w:space="0"/>
              <w:left w:val="single" w:color="auto" w:sz="4" w:space="0"/>
              <w:bottom w:val="single" w:color="000000" w:sz="4" w:space="0"/>
              <w:right w:val="single" w:color="000000" w:sz="4" w:space="0"/>
            </w:tcBorders>
            <w:noWrap/>
            <w:vAlign w:val="center"/>
          </w:tcPr>
          <w:p w14:paraId="49C034C6">
            <w:pPr>
              <w:widowControl/>
              <w:ind w:left="0" w:leftChars="0" w:firstLine="0" w:firstLineChars="0"/>
              <w:jc w:val="center"/>
              <w:textAlignment w:val="center"/>
              <w:rPr>
                <w:rFonts w:ascii="宋体" w:hAnsi="宋体" w:eastAsia="宋体" w:cs="宋体"/>
                <w:b/>
                <w:bCs/>
                <w:color w:val="000000"/>
                <w:sz w:val="24"/>
                <w:szCs w:val="22"/>
              </w:rPr>
            </w:pPr>
            <w:r>
              <w:rPr>
                <w:rFonts w:hint="eastAsia" w:ascii="宋体" w:hAnsi="宋体" w:eastAsia="宋体" w:cs="宋体"/>
                <w:b/>
                <w:bCs/>
                <w:color w:val="000000"/>
                <w:kern w:val="0"/>
                <w:sz w:val="24"/>
                <w:szCs w:val="22"/>
                <w:lang w:bidi="ar"/>
              </w:rPr>
              <w:t>含税总价：</w:t>
            </w:r>
            <w:r>
              <w:rPr>
                <w:rFonts w:ascii="宋体" w:hAnsi="宋体" w:eastAsia="宋体" w:cs="宋体"/>
                <w:b/>
                <w:bCs/>
                <w:color w:val="000000"/>
                <w:sz w:val="24"/>
                <w:szCs w:val="24"/>
                <w:u w:val="single"/>
                <w:lang w:bidi="ar"/>
              </w:rPr>
              <w:t xml:space="preserve">   </w:t>
            </w:r>
            <w:r>
              <w:rPr>
                <w:rFonts w:hint="eastAsia" w:ascii="宋体" w:hAnsi="宋体" w:eastAsia="宋体" w:cs="宋体"/>
                <w:b/>
                <w:bCs/>
                <w:sz w:val="24"/>
                <w:szCs w:val="24"/>
                <w:u w:val="single"/>
                <w:lang w:val="en-US" w:eastAsia="zh-CN" w:bidi="ar"/>
              </w:rPr>
              <w:t xml:space="preserve">      </w:t>
            </w:r>
            <w:r>
              <w:rPr>
                <w:rFonts w:hint="eastAsia" w:ascii="宋体" w:hAnsi="宋体" w:eastAsia="宋体" w:cs="宋体"/>
                <w:b/>
                <w:bCs/>
                <w:sz w:val="24"/>
                <w:szCs w:val="24"/>
                <w:u w:val="single"/>
                <w:lang w:bidi="ar"/>
              </w:rPr>
              <w:t xml:space="preserve"> </w:t>
            </w:r>
            <w:r>
              <w:rPr>
                <w:rFonts w:ascii="宋体" w:hAnsi="宋体" w:eastAsia="宋体" w:cs="宋体"/>
                <w:b/>
                <w:bCs/>
                <w:color w:val="000000"/>
                <w:sz w:val="24"/>
                <w:szCs w:val="24"/>
                <w:u w:val="single"/>
                <w:lang w:bidi="ar"/>
              </w:rPr>
              <w:t xml:space="preserve">  </w:t>
            </w:r>
            <w:r>
              <w:rPr>
                <w:rFonts w:ascii="Calibri" w:hAnsi="Calibri" w:eastAsia="宋体" w:cs="Calibri"/>
                <w:color w:val="000000"/>
                <w:szCs w:val="21"/>
                <w:lang w:bidi="ar"/>
              </w:rPr>
              <w:t xml:space="preserve"> </w:t>
            </w:r>
            <w:r>
              <w:rPr>
                <w:rFonts w:hint="eastAsia" w:ascii="宋体" w:hAnsi="宋体" w:eastAsia="宋体" w:cs="宋体"/>
                <w:b/>
                <w:bCs/>
                <w:color w:val="000000"/>
                <w:kern w:val="0"/>
                <w:sz w:val="24"/>
                <w:szCs w:val="22"/>
                <w:lang w:bidi="ar"/>
              </w:rPr>
              <w:t>元</w:t>
            </w:r>
          </w:p>
        </w:tc>
      </w:tr>
      <w:tr w14:paraId="3B317128">
        <w:tblPrEx>
          <w:tblCellMar>
            <w:top w:w="0" w:type="dxa"/>
            <w:left w:w="108" w:type="dxa"/>
            <w:bottom w:w="0" w:type="dxa"/>
            <w:right w:w="108" w:type="dxa"/>
          </w:tblCellMar>
        </w:tblPrEx>
        <w:trPr>
          <w:trHeight w:val="500" w:hRule="atLeast"/>
        </w:trPr>
        <w:tc>
          <w:tcPr>
            <w:tcW w:w="738" w:type="dxa"/>
            <w:tcBorders>
              <w:top w:val="single" w:color="000000" w:sz="4" w:space="0"/>
              <w:left w:val="single" w:color="000000" w:sz="4" w:space="0"/>
              <w:bottom w:val="single" w:color="000000" w:sz="4" w:space="0"/>
              <w:right w:val="single" w:color="auto" w:sz="4" w:space="0"/>
            </w:tcBorders>
            <w:noWrap/>
            <w:vAlign w:val="center"/>
          </w:tcPr>
          <w:p w14:paraId="2FA7E80E">
            <w:pPr>
              <w:rPr>
                <w:rFonts w:ascii="宋体" w:hAnsi="宋体" w:eastAsia="宋体" w:cs="宋体"/>
                <w:color w:val="000000"/>
                <w:sz w:val="24"/>
                <w:szCs w:val="22"/>
              </w:rPr>
            </w:pPr>
          </w:p>
        </w:tc>
        <w:tc>
          <w:tcPr>
            <w:tcW w:w="1213" w:type="dxa"/>
            <w:tcBorders>
              <w:top w:val="single" w:color="auto" w:sz="4" w:space="0"/>
              <w:left w:val="single" w:color="auto" w:sz="4" w:space="0"/>
              <w:bottom w:val="single" w:color="auto" w:sz="4" w:space="0"/>
              <w:right w:val="single" w:color="auto" w:sz="4" w:space="0"/>
            </w:tcBorders>
            <w:noWrap/>
            <w:vAlign w:val="center"/>
          </w:tcPr>
          <w:p w14:paraId="768BB954">
            <w:pPr>
              <w:widowControl/>
              <w:ind w:left="0" w:leftChars="0" w:firstLine="0" w:firstLineChars="0"/>
              <w:jc w:val="both"/>
              <w:textAlignment w:val="center"/>
              <w:rPr>
                <w:rFonts w:ascii="宋体" w:hAnsi="宋体" w:eastAsia="宋体" w:cs="宋体"/>
                <w:b/>
                <w:bCs/>
                <w:color w:val="000000"/>
                <w:sz w:val="24"/>
                <w:szCs w:val="22"/>
              </w:rPr>
            </w:pPr>
            <w:r>
              <w:rPr>
                <w:rFonts w:hint="eastAsia" w:ascii="宋体" w:hAnsi="宋体" w:eastAsia="宋体" w:cs="宋体"/>
                <w:b/>
                <w:bCs/>
                <w:color w:val="000000"/>
                <w:kern w:val="0"/>
                <w:sz w:val="24"/>
                <w:szCs w:val="22"/>
                <w:lang w:bidi="ar"/>
              </w:rPr>
              <w:t>发票类型</w:t>
            </w:r>
          </w:p>
        </w:tc>
        <w:tc>
          <w:tcPr>
            <w:tcW w:w="11912" w:type="dxa"/>
            <w:gridSpan w:val="7"/>
            <w:tcBorders>
              <w:top w:val="single" w:color="000000" w:sz="4" w:space="0"/>
              <w:left w:val="single" w:color="auto" w:sz="4" w:space="0"/>
              <w:bottom w:val="single" w:color="000000" w:sz="4" w:space="0"/>
              <w:right w:val="single" w:color="000000" w:sz="4" w:space="0"/>
            </w:tcBorders>
            <w:noWrap/>
            <w:vAlign w:val="center"/>
          </w:tcPr>
          <w:p w14:paraId="5AFF48BC">
            <w:pPr>
              <w:widowControl/>
              <w:jc w:val="center"/>
              <w:textAlignment w:val="center"/>
              <w:rPr>
                <w:rFonts w:ascii="宋体" w:hAnsi="宋体" w:eastAsia="宋体" w:cs="宋体"/>
                <w:b/>
                <w:bCs/>
                <w:color w:val="000000"/>
                <w:sz w:val="24"/>
                <w:szCs w:val="22"/>
                <w:u w:val="single"/>
              </w:rPr>
            </w:pPr>
            <w:r>
              <w:rPr>
                <w:rFonts w:hint="eastAsia" w:ascii="宋体" w:hAnsi="宋体" w:eastAsia="宋体" w:cs="宋体"/>
                <w:b/>
                <w:bCs/>
                <w:color w:val="000000"/>
                <w:kern w:val="0"/>
                <w:sz w:val="24"/>
                <w:szCs w:val="22"/>
                <w:u w:val="single"/>
                <w:lang w:bidi="ar"/>
              </w:rPr>
              <w:t xml:space="preserve">  </w:t>
            </w:r>
            <w:r>
              <w:rPr>
                <w:rFonts w:hint="eastAsia" w:ascii="宋体" w:hAnsi="宋体" w:eastAsia="宋体" w:cs="宋体"/>
                <w:b/>
                <w:bCs/>
                <w:color w:val="000000"/>
                <w:kern w:val="0"/>
                <w:sz w:val="24"/>
                <w:szCs w:val="22"/>
                <w:u w:val="single"/>
                <w:lang w:val="en-US" w:eastAsia="zh-CN" w:bidi="ar"/>
              </w:rPr>
              <w:t xml:space="preserve">  </w:t>
            </w:r>
            <w:r>
              <w:rPr>
                <w:rFonts w:hint="eastAsia" w:ascii="宋体" w:hAnsi="宋体" w:eastAsia="宋体" w:cs="宋体"/>
                <w:b/>
                <w:bCs/>
                <w:color w:val="000000"/>
                <w:kern w:val="0"/>
                <w:sz w:val="24"/>
                <w:szCs w:val="22"/>
                <w:u w:val="single"/>
                <w:lang w:bidi="ar"/>
              </w:rPr>
              <w:t>%增值税专用发票</w:t>
            </w:r>
          </w:p>
        </w:tc>
      </w:tr>
      <w:tr w14:paraId="26DA3403">
        <w:tblPrEx>
          <w:tblCellMar>
            <w:top w:w="0" w:type="dxa"/>
            <w:left w:w="108" w:type="dxa"/>
            <w:bottom w:w="0" w:type="dxa"/>
            <w:right w:w="108" w:type="dxa"/>
          </w:tblCellMar>
        </w:tblPrEx>
        <w:trPr>
          <w:trHeight w:val="915" w:hRule="atLeast"/>
        </w:trPr>
        <w:tc>
          <w:tcPr>
            <w:tcW w:w="13863" w:type="dxa"/>
            <w:gridSpan w:val="9"/>
            <w:tcBorders>
              <w:top w:val="single" w:color="000000" w:sz="4" w:space="0"/>
              <w:left w:val="single" w:color="000000" w:sz="4" w:space="0"/>
              <w:bottom w:val="single" w:color="000000" w:sz="4" w:space="0"/>
              <w:right w:val="single" w:color="000000" w:sz="4" w:space="0"/>
            </w:tcBorders>
            <w:vAlign w:val="center"/>
          </w:tcPr>
          <w:p w14:paraId="0B64146E">
            <w:pPr>
              <w:widowControl/>
              <w:spacing w:line="360" w:lineRule="exact"/>
              <w:ind w:left="0" w:leftChars="0" w:firstLine="0" w:firstLineChars="0"/>
              <w:jc w:val="left"/>
              <w:textAlignment w:val="center"/>
              <w:rPr>
                <w:rFonts w:ascii="宋体" w:hAnsi="宋体" w:eastAsia="宋体" w:cs="宋体"/>
                <w:color w:val="000000"/>
                <w:kern w:val="0"/>
                <w:sz w:val="24"/>
                <w:szCs w:val="22"/>
                <w:lang w:bidi="ar"/>
              </w:rPr>
            </w:pPr>
            <w:r>
              <w:rPr>
                <w:rFonts w:hint="eastAsia" w:ascii="宋体" w:hAnsi="宋体" w:eastAsia="宋体" w:cs="宋体"/>
                <w:color w:val="000000"/>
                <w:kern w:val="0"/>
                <w:sz w:val="24"/>
                <w:szCs w:val="22"/>
                <w:lang w:bidi="ar"/>
              </w:rPr>
              <w:t>备注：</w:t>
            </w:r>
            <w:r>
              <w:rPr>
                <w:rFonts w:ascii="宋体" w:hAnsi="宋体" w:eastAsia="宋体" w:cs="宋体"/>
                <w:color w:val="000000"/>
                <w:kern w:val="0"/>
                <w:sz w:val="24"/>
                <w:szCs w:val="22"/>
                <w:lang w:bidi="ar"/>
              </w:rPr>
              <w:t>1、</w:t>
            </w:r>
            <w:r>
              <w:rPr>
                <w:rFonts w:hint="eastAsia" w:ascii="宋体" w:hAnsi="宋体" w:eastAsia="宋体" w:cs="宋体"/>
                <w:color w:val="000000"/>
                <w:kern w:val="0"/>
                <w:sz w:val="24"/>
                <w:szCs w:val="22"/>
                <w:lang w:val="en-US" w:eastAsia="zh-CN" w:bidi="ar"/>
              </w:rPr>
              <w:t>供应商</w:t>
            </w:r>
            <w:r>
              <w:rPr>
                <w:rFonts w:ascii="宋体" w:hAnsi="宋体" w:eastAsia="宋体" w:cs="宋体"/>
                <w:color w:val="000000"/>
                <w:kern w:val="0"/>
                <w:sz w:val="24"/>
                <w:szCs w:val="22"/>
                <w:lang w:bidi="ar"/>
              </w:rPr>
              <w:t>自行勘察现场</w:t>
            </w:r>
            <w:r>
              <w:rPr>
                <w:rFonts w:hint="eastAsia" w:ascii="宋体" w:hAnsi="宋体" w:eastAsia="宋体" w:cs="宋体"/>
                <w:color w:val="000000"/>
                <w:kern w:val="0"/>
                <w:sz w:val="24"/>
                <w:szCs w:val="22"/>
                <w:lang w:eastAsia="zh-CN" w:bidi="ar"/>
              </w:rPr>
              <w:t>，</w:t>
            </w:r>
            <w:r>
              <w:rPr>
                <w:rFonts w:hint="eastAsia" w:ascii="宋体" w:hAnsi="宋体" w:eastAsia="宋体" w:cs="宋体"/>
                <w:color w:val="000000"/>
                <w:kern w:val="0"/>
                <w:sz w:val="24"/>
                <w:szCs w:val="22"/>
                <w:lang w:val="en-US" w:eastAsia="zh-CN" w:bidi="ar"/>
              </w:rPr>
              <w:t>采购数量为暂定，后期据实结算</w:t>
            </w:r>
            <w:r>
              <w:rPr>
                <w:rFonts w:ascii="宋体" w:hAnsi="宋体" w:eastAsia="宋体" w:cs="宋体"/>
                <w:color w:val="000000"/>
                <w:kern w:val="0"/>
                <w:sz w:val="24"/>
                <w:szCs w:val="22"/>
                <w:lang w:bidi="ar"/>
              </w:rPr>
              <w:t>；</w:t>
            </w:r>
          </w:p>
          <w:p w14:paraId="26723E8C">
            <w:pPr>
              <w:widowControl/>
              <w:numPr>
                <w:ilvl w:val="0"/>
                <w:numId w:val="0"/>
              </w:numPr>
              <w:spacing w:line="360" w:lineRule="exact"/>
              <w:ind w:left="720" w:leftChars="0" w:firstLine="0" w:firstLineChars="0"/>
              <w:jc w:val="left"/>
              <w:textAlignment w:val="center"/>
              <w:rPr>
                <w:rFonts w:ascii="宋体" w:hAnsi="宋体" w:eastAsia="宋体" w:cs="宋体"/>
                <w:color w:val="000000"/>
                <w:kern w:val="0"/>
                <w:sz w:val="24"/>
                <w:szCs w:val="22"/>
                <w:lang w:bidi="ar"/>
              </w:rPr>
            </w:pPr>
            <w:r>
              <w:rPr>
                <w:rFonts w:ascii="宋体" w:hAnsi="宋体" w:eastAsia="宋体" w:cs="宋体"/>
                <w:color w:val="000000"/>
                <w:kern w:val="0"/>
                <w:sz w:val="24"/>
                <w:szCs w:val="22"/>
                <w:lang w:val="en-US" w:eastAsia="en-US" w:bidi="ar"/>
              </w:rPr>
              <w:t>2、</w:t>
            </w:r>
            <w:r>
              <w:rPr>
                <w:rFonts w:hint="eastAsia" w:ascii="宋体" w:hAnsi="宋体" w:eastAsia="宋体" w:cs="宋体"/>
                <w:color w:val="000000"/>
                <w:kern w:val="0"/>
                <w:sz w:val="24"/>
                <w:szCs w:val="22"/>
                <w:lang w:val="en-US" w:eastAsia="zh-CN" w:bidi="ar"/>
              </w:rPr>
              <w:t>采购</w:t>
            </w:r>
            <w:r>
              <w:rPr>
                <w:rFonts w:ascii="宋体" w:hAnsi="宋体" w:eastAsia="宋体" w:cs="宋体"/>
                <w:color w:val="000000"/>
                <w:kern w:val="0"/>
                <w:sz w:val="24"/>
                <w:szCs w:val="22"/>
                <w:lang w:bidi="ar"/>
              </w:rPr>
              <w:t>范围、资格要求、工期要求、付款方式等详见</w:t>
            </w:r>
            <w:r>
              <w:rPr>
                <w:rFonts w:hint="eastAsia" w:ascii="宋体" w:hAnsi="宋体" w:eastAsia="宋体" w:cs="宋体"/>
                <w:color w:val="000000"/>
                <w:kern w:val="0"/>
                <w:sz w:val="24"/>
                <w:szCs w:val="22"/>
                <w:lang w:val="en-US" w:eastAsia="zh-CN" w:bidi="ar"/>
              </w:rPr>
              <w:t>采购文件</w:t>
            </w:r>
            <w:r>
              <w:rPr>
                <w:rFonts w:ascii="宋体" w:hAnsi="宋体" w:eastAsia="宋体" w:cs="宋体"/>
                <w:color w:val="000000"/>
                <w:kern w:val="0"/>
                <w:sz w:val="24"/>
                <w:szCs w:val="22"/>
                <w:lang w:bidi="ar"/>
              </w:rPr>
              <w:t>；</w:t>
            </w:r>
          </w:p>
          <w:p w14:paraId="644EB209">
            <w:pPr>
              <w:widowControl/>
              <w:spacing w:line="360" w:lineRule="exact"/>
              <w:jc w:val="left"/>
              <w:textAlignment w:val="center"/>
              <w:rPr>
                <w:rFonts w:ascii="宋体" w:hAnsi="宋体" w:eastAsia="宋体" w:cs="宋体"/>
                <w:color w:val="000000"/>
                <w:sz w:val="24"/>
                <w:szCs w:val="22"/>
              </w:rPr>
            </w:pPr>
            <w:r>
              <w:rPr>
                <w:rFonts w:ascii="宋体" w:hAnsi="宋体" w:eastAsia="宋体" w:cs="宋体"/>
                <w:color w:val="000000"/>
                <w:kern w:val="0"/>
                <w:sz w:val="24"/>
                <w:szCs w:val="22"/>
                <w:lang w:bidi="ar"/>
              </w:rPr>
              <w:t xml:space="preserve">  </w:t>
            </w:r>
            <w:r>
              <w:rPr>
                <w:rFonts w:hint="eastAsia" w:ascii="宋体" w:hAnsi="宋体" w:eastAsia="宋体" w:cs="宋体"/>
                <w:color w:val="000000"/>
                <w:kern w:val="0"/>
                <w:sz w:val="24"/>
                <w:szCs w:val="22"/>
                <w:lang w:val="en-US" w:eastAsia="zh-CN" w:bidi="ar"/>
              </w:rPr>
              <w:t>3</w:t>
            </w:r>
            <w:r>
              <w:rPr>
                <w:rFonts w:ascii="宋体" w:hAnsi="宋体" w:eastAsia="宋体" w:cs="宋体"/>
                <w:color w:val="000000"/>
                <w:kern w:val="0"/>
                <w:sz w:val="24"/>
                <w:szCs w:val="22"/>
                <w:lang w:bidi="ar"/>
              </w:rPr>
              <w:t>、</w:t>
            </w:r>
            <w:r>
              <w:rPr>
                <w:rFonts w:hint="eastAsia" w:ascii="宋体" w:hAnsi="宋体" w:eastAsia="宋体" w:cs="宋体"/>
                <w:color w:val="000000"/>
                <w:kern w:val="0"/>
                <w:sz w:val="24"/>
                <w:szCs w:val="22"/>
                <w:lang w:val="en-US" w:eastAsia="zh-CN" w:bidi="ar"/>
              </w:rPr>
              <w:t>未尽事宜详见</w:t>
            </w:r>
            <w:r>
              <w:rPr>
                <w:rFonts w:ascii="宋体" w:hAnsi="宋体" w:eastAsia="宋体" w:cs="宋体"/>
                <w:color w:val="000000"/>
                <w:kern w:val="0"/>
                <w:sz w:val="24"/>
                <w:szCs w:val="22"/>
                <w:lang w:bidi="ar"/>
              </w:rPr>
              <w:t>图纸。</w:t>
            </w:r>
          </w:p>
        </w:tc>
      </w:tr>
    </w:tbl>
    <w:p w14:paraId="434E3F92">
      <w:pPr>
        <w:pStyle w:val="3"/>
        <w:jc w:val="center"/>
        <w:rPr>
          <w:rFonts w:hint="eastAsia" w:ascii="Times New Roman" w:hAnsi="Times New Roman" w:cs="Times New Roman"/>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3"/>
        <w:jc w:val="center"/>
        <w:rPr>
          <w:rFonts w:hint="eastAsia"/>
        </w:rPr>
      </w:pPr>
      <w:bookmarkStart w:id="284" w:name="_Toc152042585"/>
      <w:bookmarkStart w:id="285" w:name="_Toc152045796"/>
      <w:bookmarkStart w:id="286" w:name="_Toc300835221"/>
      <w:bookmarkStart w:id="287" w:name="_Toc247514288"/>
      <w:bookmarkStart w:id="288" w:name="_Toc247527836"/>
      <w:bookmarkStart w:id="289" w:name="_Toc144974864"/>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179632828"/>
      <w:bookmarkStart w:id="292" w:name="_Toc247085891"/>
      <w:bookmarkStart w:id="293" w:name="_Toc246997116"/>
      <w:bookmarkStart w:id="294" w:name="_Toc296602618"/>
      <w:bookmarkStart w:id="295" w:name="_Toc246996373"/>
      <w:r>
        <w:rPr>
          <w:rFonts w:hint="eastAsia"/>
          <w:b/>
          <w:bCs/>
          <w:color w:val="FF0000"/>
          <w:lang w:val="en-US" w:eastAsia="zh-CN"/>
        </w:rPr>
        <w:t>（注：供应商根据询比公告/邀请书要求按需填写，如无要求，可不填写。）</w:t>
      </w:r>
    </w:p>
    <w:p w14:paraId="3DAB7550">
      <w:pPr>
        <w:pStyle w:val="4"/>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296" w:name="_Toc246996370"/>
      <w:bookmarkStart w:id="297" w:name="_Toc296602615"/>
      <w:bookmarkStart w:id="298" w:name="_Toc247085888"/>
      <w:bookmarkStart w:id="299" w:name="_Toc246997113"/>
      <w:bookmarkStart w:id="300" w:name="_Toc144974878"/>
      <w:bookmarkStart w:id="301" w:name="_Toc152045810"/>
      <w:bookmarkStart w:id="302" w:name="_Toc300835226"/>
      <w:bookmarkStart w:id="303" w:name="_Toc247514302"/>
      <w:bookmarkStart w:id="304" w:name="_Toc152042599"/>
      <w:bookmarkStart w:id="305" w:name="_Toc247527850"/>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06" w:name="_Toc246997114"/>
      <w:bookmarkStart w:id="307" w:name="_Toc247085889"/>
      <w:bookmarkStart w:id="308" w:name="_Toc246996371"/>
      <w:bookmarkStart w:id="309" w:name="_Toc296602616"/>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152045811"/>
      <w:bookmarkStart w:id="311" w:name="_Toc152042600"/>
      <w:bookmarkStart w:id="312" w:name="_Toc247514303"/>
      <w:bookmarkStart w:id="313" w:name="_Toc247527851"/>
      <w:bookmarkStart w:id="314" w:name="_Toc144974879"/>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注：1、提供供应商的营业执照的复印件或扫描件，加盖供应商单位公章；</w:t>
      </w:r>
    </w:p>
    <w:p w14:paraId="1A0919FB">
      <w:pPr>
        <w:tabs>
          <w:tab w:val="left" w:pos="720"/>
        </w:tabs>
        <w:spacing w:line="440" w:lineRule="exact"/>
        <w:ind w:firstLine="422" w:firstLineChars="200"/>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2、提供供应商有效的施工劳务企业资质及安全生产许可证的复印件或扫描件，加盖供应商单位公章；</w:t>
      </w:r>
    </w:p>
    <w:p w14:paraId="64B8B690">
      <w:pPr>
        <w:tabs>
          <w:tab w:val="left" w:pos="720"/>
        </w:tabs>
        <w:spacing w:line="440" w:lineRule="exact"/>
        <w:ind w:firstLine="422" w:firstLineChars="200"/>
        <w:jc w:val="left"/>
        <w:rPr>
          <w:rFonts w:hint="default" w:ascii="Times New Roman" w:hAnsi="Times New Roman"/>
          <w:b/>
          <w:bCs/>
          <w:color w:val="FF0000"/>
          <w:lang w:val="en-US" w:eastAsia="zh-CN"/>
        </w:rPr>
      </w:pPr>
      <w:r>
        <w:rPr>
          <w:rFonts w:hint="default" w:ascii="Times New Roman" w:hAnsi="Times New Roman"/>
          <w:b/>
          <w:bCs/>
          <w:color w:val="FF0000"/>
          <w:lang w:val="en-US" w:eastAsia="zh-CN"/>
        </w:rPr>
        <w:t>3、</w:t>
      </w:r>
      <w:r>
        <w:rPr>
          <w:rFonts w:hint="eastAsia" w:ascii="Times New Roman" w:hAnsi="Times New Roman"/>
          <w:b/>
          <w:bCs/>
          <w:color w:val="FF0000"/>
          <w:lang w:val="en-US" w:eastAsia="zh-CN"/>
        </w:rPr>
        <w:t>提供供应商的业绩合同证明材料的复印件或扫描件，加盖供应商单位公章；</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hint="eastAsia" w:ascii="Times New Roman" w:hAnsi="Times New Roman"/>
          <w:b/>
          <w:bCs/>
          <w:color w:val="FF0000"/>
          <w:lang w:val="en-US" w:eastAsia="zh-CN"/>
        </w:rPr>
        <w:t>4、提供供应商的信用中国查询证明的复印件或扫描件，加盖供应商单位公章</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4"/>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14:paraId="01554959">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315" w:name="_Toc247527853"/>
      <w:bookmarkStart w:id="316" w:name="_Toc144974881"/>
      <w:bookmarkStart w:id="317" w:name="_Toc152042602"/>
      <w:bookmarkStart w:id="318" w:name="_Toc247514305"/>
      <w:bookmarkStart w:id="319" w:name="_Toc152045813"/>
      <w:bookmarkStart w:id="320" w:name="_Toc247530162"/>
    </w:p>
    <w:bookmarkEnd w:id="315"/>
    <w:bookmarkEnd w:id="316"/>
    <w:bookmarkEnd w:id="317"/>
    <w:bookmarkEnd w:id="318"/>
    <w:bookmarkEnd w:id="319"/>
    <w:bookmarkEnd w:id="320"/>
    <w:p w14:paraId="1E5B7EEB">
      <w:pPr>
        <w:pStyle w:val="3"/>
        <w:jc w:val="center"/>
        <w:rPr>
          <w:rFonts w:hint="default" w:ascii="Times New Roman" w:hAnsi="Times New Roman" w:cs="Times New Roman"/>
        </w:rPr>
      </w:pPr>
      <w:bookmarkStart w:id="321" w:name="_Toc300835233"/>
      <w:bookmarkStart w:id="322"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CC2DEA34-DFEC-48FE-B02A-31F8E3B8CAA4}"/>
  </w:font>
  <w:font w:name="Arial">
    <w:panose1 w:val="020B0604020202020204"/>
    <w:charset w:val="01"/>
    <w:family w:val="swiss"/>
    <w:pitch w:val="default"/>
    <w:sig w:usb0="E0002EFF" w:usb1="C000785B" w:usb2="00000009" w:usb3="00000000" w:csb0="400001FF" w:csb1="FFFF0000"/>
    <w:embedRegular r:id="rId2" w:fontKey="{FD66441A-85C8-4BD2-BAD1-CAFC73A46348}"/>
  </w:font>
  <w:font w:name="黑体">
    <w:panose1 w:val="02010609060101010101"/>
    <w:charset w:val="86"/>
    <w:family w:val="auto"/>
    <w:pitch w:val="default"/>
    <w:sig w:usb0="800002BF" w:usb1="38CF7CFA" w:usb2="00000016" w:usb3="00000000" w:csb0="00040001" w:csb1="00000000"/>
    <w:embedRegular r:id="rId3" w:fontKey="{2CD143AD-D731-4FDD-BBE0-E132918A217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FFAA5BBB-764A-4CD1-A8C8-17A4BB0B6E41}"/>
  </w:font>
  <w:font w:name="仿宋_GB2312">
    <w:panose1 w:val="02010609030101010101"/>
    <w:charset w:val="86"/>
    <w:family w:val="modern"/>
    <w:pitch w:val="default"/>
    <w:sig w:usb0="00000001" w:usb1="080E0000" w:usb2="00000000" w:usb3="00000000" w:csb0="00040000" w:csb1="00000000"/>
    <w:embedRegular r:id="rId5" w:fontKey="{BC0E3907-FB3B-492B-9F17-28FEFCE6A941}"/>
  </w:font>
  <w:font w:name="方正小标宋简体">
    <w:panose1 w:val="03000509000000000000"/>
    <w:charset w:val="86"/>
    <w:family w:val="auto"/>
    <w:pitch w:val="default"/>
    <w:sig w:usb0="00000001" w:usb1="080E0000" w:usb2="00000000" w:usb3="00000000" w:csb0="00040000" w:csb1="00000000"/>
    <w:embedRegular r:id="rId6" w:fontKey="{DCF5DA6B-9279-454C-8410-F456710E6AD9}"/>
  </w:font>
  <w:font w:name="楷体">
    <w:panose1 w:val="02010609060101010101"/>
    <w:charset w:val="86"/>
    <w:family w:val="auto"/>
    <w:pitch w:val="default"/>
    <w:sig w:usb0="800002BF" w:usb1="38CF7CFA" w:usb2="00000016" w:usb3="00000000" w:csb0="00040001" w:csb1="00000000"/>
    <w:embedRegular r:id="rId7" w:fontKey="{6655DD29-30B4-4D11-9E3D-45F36C9069C4}"/>
  </w:font>
  <w:font w:name="Wingdings 2">
    <w:panose1 w:val="05020102010507070707"/>
    <w:charset w:val="00"/>
    <w:family w:val="auto"/>
    <w:pitch w:val="default"/>
    <w:sig w:usb0="00000000" w:usb1="00000000" w:usb2="00000000" w:usb3="00000000" w:csb0="80000000" w:csb1="00000000"/>
    <w:embedRegular r:id="rId8" w:fontKey="{A001A479-165B-41B6-867F-E41BEDD844BA}"/>
  </w:font>
  <w:font w:name="方正仿宋_GB2312">
    <w:panose1 w:val="02000000000000000000"/>
    <w:charset w:val="86"/>
    <w:family w:val="auto"/>
    <w:pitch w:val="default"/>
    <w:sig w:usb0="A00002BF" w:usb1="184F6CFA" w:usb2="00000012" w:usb3="00000000" w:csb0="00040001" w:csb1="00000000"/>
    <w:embedRegular r:id="rId9" w:fontKey="{FED88F2E-BE8D-4611-B496-84C8CE5EFDE4}"/>
  </w:font>
  <w:font w:name="仿宋">
    <w:panose1 w:val="02010609060101010101"/>
    <w:charset w:val="86"/>
    <w:family w:val="modern"/>
    <w:pitch w:val="default"/>
    <w:sig w:usb0="800002BF" w:usb1="38CF7CFA" w:usb2="00000016" w:usb3="00000000" w:csb0="00040001" w:csb1="00000000"/>
    <w:embedRegular r:id="rId10" w:fontKey="{ECCE6A8D-0ABF-41D6-A42E-CC87814EB536}"/>
  </w:font>
  <w:font w:name="WPSEMBED3">
    <w:panose1 w:val="05020102010507070707"/>
    <w:charset w:val="00"/>
    <w:family w:val="auto"/>
    <w:pitch w:val="default"/>
    <w:sig w:usb0="00000000" w:usb1="00000000" w:usb2="00000000" w:usb3="00000000" w:csb0="80000000" w:csb1="00000000"/>
  </w:font>
  <w:font w:name="WPSEMBED4">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07930"/>
    <w:rsid w:val="00381040"/>
    <w:rsid w:val="0040224D"/>
    <w:rsid w:val="00615EA1"/>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849FB"/>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7608B0"/>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0770E"/>
    <w:rsid w:val="07B408D7"/>
    <w:rsid w:val="07D63653"/>
    <w:rsid w:val="07EE56D8"/>
    <w:rsid w:val="07F65A68"/>
    <w:rsid w:val="081608A9"/>
    <w:rsid w:val="082D0DDC"/>
    <w:rsid w:val="08346591"/>
    <w:rsid w:val="083726B7"/>
    <w:rsid w:val="083B791F"/>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1336AF"/>
    <w:rsid w:val="0D1D3973"/>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DE95727"/>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45C35"/>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3E22ED"/>
    <w:rsid w:val="13417410"/>
    <w:rsid w:val="134A448A"/>
    <w:rsid w:val="134F427F"/>
    <w:rsid w:val="134F7EA7"/>
    <w:rsid w:val="135107A8"/>
    <w:rsid w:val="136066CF"/>
    <w:rsid w:val="13657E31"/>
    <w:rsid w:val="136C3340"/>
    <w:rsid w:val="137E368F"/>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06AD2"/>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B6172"/>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46B3A"/>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2D30A2"/>
    <w:rsid w:val="372F1B4E"/>
    <w:rsid w:val="374A5928"/>
    <w:rsid w:val="374E35E0"/>
    <w:rsid w:val="37560CC6"/>
    <w:rsid w:val="37731F43"/>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004C1"/>
    <w:rsid w:val="3B81506E"/>
    <w:rsid w:val="3B8561E0"/>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542ED"/>
    <w:rsid w:val="3C4A12AD"/>
    <w:rsid w:val="3C5125FC"/>
    <w:rsid w:val="3C690ECB"/>
    <w:rsid w:val="3C720E5A"/>
    <w:rsid w:val="3C7921E9"/>
    <w:rsid w:val="3C7F70D3"/>
    <w:rsid w:val="3C850B8E"/>
    <w:rsid w:val="3C860AC6"/>
    <w:rsid w:val="3C8967A4"/>
    <w:rsid w:val="3C960BC8"/>
    <w:rsid w:val="3C9848A1"/>
    <w:rsid w:val="3C991F43"/>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70862"/>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C344D5"/>
    <w:rsid w:val="45E526C2"/>
    <w:rsid w:val="45E81B6F"/>
    <w:rsid w:val="45EC57D9"/>
    <w:rsid w:val="45EF5694"/>
    <w:rsid w:val="45F32D75"/>
    <w:rsid w:val="45FE4441"/>
    <w:rsid w:val="460934CE"/>
    <w:rsid w:val="46170632"/>
    <w:rsid w:val="461F685B"/>
    <w:rsid w:val="4629692D"/>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9326C8"/>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0D2006"/>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587BF8"/>
    <w:rsid w:val="4D706CF0"/>
    <w:rsid w:val="4D8046B5"/>
    <w:rsid w:val="4DA943B0"/>
    <w:rsid w:val="4DC515BB"/>
    <w:rsid w:val="4DCB5984"/>
    <w:rsid w:val="4DD64458"/>
    <w:rsid w:val="4DDD4E1A"/>
    <w:rsid w:val="4DE00A28"/>
    <w:rsid w:val="4DE84AD8"/>
    <w:rsid w:val="4DF548FC"/>
    <w:rsid w:val="4DF55A74"/>
    <w:rsid w:val="4E0D09E3"/>
    <w:rsid w:val="4E135BFA"/>
    <w:rsid w:val="4E1A3975"/>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3302EC"/>
    <w:rsid w:val="52410C5B"/>
    <w:rsid w:val="52444C58"/>
    <w:rsid w:val="52481FEA"/>
    <w:rsid w:val="524E0600"/>
    <w:rsid w:val="525070F0"/>
    <w:rsid w:val="52595FA5"/>
    <w:rsid w:val="5263075C"/>
    <w:rsid w:val="52660A26"/>
    <w:rsid w:val="52691F60"/>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264138"/>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B71BD"/>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741B1"/>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47B0D"/>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1E16E2"/>
    <w:rsid w:val="6B27444D"/>
    <w:rsid w:val="6B3929BF"/>
    <w:rsid w:val="6B3E0351"/>
    <w:rsid w:val="6B42449D"/>
    <w:rsid w:val="6B4A5562"/>
    <w:rsid w:val="6B4C26F3"/>
    <w:rsid w:val="6B4D1FC7"/>
    <w:rsid w:val="6B565807"/>
    <w:rsid w:val="6B5925FD"/>
    <w:rsid w:val="6B5B2936"/>
    <w:rsid w:val="6B6537B4"/>
    <w:rsid w:val="6B685053"/>
    <w:rsid w:val="6B7174EC"/>
    <w:rsid w:val="6B7A369F"/>
    <w:rsid w:val="6B7F7893"/>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32281"/>
    <w:rsid w:val="6D87693B"/>
    <w:rsid w:val="6D97577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0E140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CF95B0B"/>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16908</Words>
  <Characters>17960</Characters>
  <Lines>0</Lines>
  <Paragraphs>0</Paragraphs>
  <TotalTime>0</TotalTime>
  <ScaleCrop>false</ScaleCrop>
  <LinksUpToDate>false</LinksUpToDate>
  <CharactersWithSpaces>19134</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2025-09-04T01:18:00Z</cp:lastPrinted>
  <dcterms:modified xsi:type="dcterms:W3CDTF">2025-10-22T09:25:58Z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