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水毁路面整修项目旧标线清除及标线施划工程</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color w:val="auto"/>
          <w:kern w:val="0"/>
          <w:sz w:val="84"/>
          <w:szCs w:val="84"/>
          <w:highlight w:val="none"/>
          <w:lang w:val="en-US" w:eastAsia="zh-CN"/>
          <w14:textFill>
            <w14:noFill/>
          </w14:textFill>
        </w:rPr>
      </w:pPr>
      <w:r>
        <w:rPr>
          <w:rFonts w:hint="eastAsia" w:ascii="黑体" w:hAnsi="黑体" w:eastAsia="黑体" w:cs="黑体"/>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62号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2025年9</w:t>
      </w:r>
      <w:r>
        <w:rPr>
          <w:rFonts w:hint="eastAsia" w:ascii="Times New Roman" w:hAnsi="Times New Roman" w:eastAsia="楷体" w:cs="Times New Roman"/>
          <w:kern w:val="0"/>
          <w:sz w:val="32"/>
          <w:szCs w:val="32"/>
          <w:highlight w:val="none"/>
          <w:u w:val="none"/>
          <w:shd w:val="clear" w:color="auto" w:fill="auto"/>
          <w:lang w:val="en-US" w:eastAsia="zh-CN"/>
        </w:rPr>
        <w:t>月22日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FEF4C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13A2549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6BC991A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1FC5FD7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1BB2D11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6107D399">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水毁路面整修项目旧标线清除及标线施划工程</w:t>
      </w:r>
      <w:r>
        <w:rPr>
          <w:rFonts w:hint="eastAsia" w:ascii="宋体" w:hAnsi="宋体" w:eastAsia="宋体" w:cs="宋体"/>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eastAsiaTheme="minorEastAsia" w:cstheme="minorEastAsia"/>
          <w:sz w:val="28"/>
          <w:szCs w:val="28"/>
          <w:highlight w:val="none"/>
          <w:lang w:val="en-US" w:eastAsia="zh-CN"/>
        </w:rPr>
        <w:t>水毁路面整修项目旧标线清除及标线施划工程</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62号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eastAsiaTheme="minorEastAsia" w:cstheme="minorEastAsia"/>
          <w:color w:val="auto"/>
          <w:kern w:val="2"/>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lang w:val="en-US" w:eastAsia="zh-CN"/>
        </w:rPr>
        <w:t>不含税</w:t>
      </w:r>
      <w:r>
        <w:rPr>
          <w:rFonts w:hint="eastAsia" w:asciiTheme="minorEastAsia" w:hAnsiTheme="minorEastAsia" w:eastAsiaTheme="minorEastAsia" w:cstheme="minorEastAsia"/>
          <w:color w:val="auto"/>
          <w:kern w:val="2"/>
          <w:sz w:val="28"/>
          <w:szCs w:val="28"/>
          <w:highlight w:val="none"/>
          <w:lang w:val="en-US" w:eastAsia="zh-CN"/>
        </w:rPr>
        <w:t>）</w:t>
      </w:r>
      <w:permEnd w:id="8"/>
      <w:r>
        <w:rPr>
          <w:rFonts w:hint="eastAsia" w:asciiTheme="minorEastAsia" w:hAnsiTheme="minorEastAsia" w:eastAsiaTheme="minorEastAsia" w:cstheme="minorEastAsia"/>
          <w:color w:val="auto"/>
          <w:kern w:val="2"/>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u w:val="single"/>
          <w:lang w:val="en-US" w:eastAsia="zh-CN"/>
        </w:rPr>
        <w:t>106095.15元</w:t>
      </w:r>
      <w:r>
        <w:rPr>
          <w:rFonts w:hint="eastAsia" w:asciiTheme="minorEastAsia" w:hAnsiTheme="minorEastAsia" w:eastAsiaTheme="minorEastAsia" w:cstheme="minorEastAsia"/>
          <w:color w:val="auto"/>
          <w:kern w:val="2"/>
          <w:sz w:val="28"/>
          <w:szCs w:val="28"/>
          <w:highlight w:val="none"/>
          <w:lang w:val="en-US" w:eastAsia="zh-CN"/>
        </w:rPr>
        <w:t>，供应商根据工程量清单按</w:t>
      </w:r>
      <w:permStart w:id="9" w:edGrp="everyone"/>
      <w:r>
        <w:rPr>
          <w:rFonts w:hint="eastAsia" w:asciiTheme="minorEastAsia" w:hAnsiTheme="minorEastAsia" w:eastAsiaTheme="minorEastAsia" w:cstheme="minorEastAsia"/>
          <w:color w:val="FF0000"/>
          <w:kern w:val="2"/>
          <w:sz w:val="28"/>
          <w:szCs w:val="28"/>
          <w:highlight w:val="none"/>
          <w:lang w:val="en-US" w:eastAsia="zh-CN"/>
        </w:rPr>
        <w:t>不含税固定单价</w:t>
      </w:r>
      <w:permEnd w:id="9"/>
      <w:r>
        <w:rPr>
          <w:rFonts w:hint="eastAsia" w:asciiTheme="minorEastAsia" w:hAnsiTheme="minorEastAsia" w:eastAsiaTheme="minorEastAsia" w:cstheme="minorEastAsia"/>
          <w:kern w:val="2"/>
          <w:sz w:val="28"/>
          <w:szCs w:val="28"/>
          <w:highlight w:val="none"/>
          <w:lang w:val="en-US" w:eastAsia="zh-CN"/>
        </w:rPr>
        <w:t>报价。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r>
        <w:rPr>
          <w:rFonts w:hint="eastAsia" w:asciiTheme="minorEastAsia" w:hAnsiTheme="minorEastAsia" w:eastAsiaTheme="minorEastAsia" w:cstheme="minorEastAsia"/>
          <w:sz w:val="28"/>
          <w:szCs w:val="28"/>
          <w:highlight w:val="none"/>
          <w:lang w:val="en-US" w:eastAsia="zh-CN"/>
        </w:rPr>
        <w:t>。</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本次的采购范围是水毁路面整修项目旧标线清除及标线施划，具体施工内容详见工程量清单，供应商响应前请自行现场勘察了解情况，响应时我方认为供应商已充分了解工程概况及工作范围。</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1" w:edGrp="everyone"/>
      <w:r>
        <w:rPr>
          <w:rFonts w:hint="eastAsia" w:asciiTheme="minorEastAsia" w:hAnsiTheme="minorEastAsia" w:cstheme="minorEastAsia"/>
          <w:sz w:val="28"/>
          <w:szCs w:val="28"/>
          <w:highlight w:val="none"/>
          <w:lang w:val="en-US" w:eastAsia="zh-CN"/>
        </w:rPr>
        <w:t>计划工期：</w:t>
      </w:r>
      <w:r>
        <w:rPr>
          <w:rFonts w:hint="eastAsia" w:asciiTheme="minorEastAsia" w:hAnsiTheme="minorEastAsia" w:eastAsiaTheme="minorEastAsia" w:cstheme="minorEastAsia"/>
          <w:kern w:val="2"/>
          <w:sz w:val="28"/>
          <w:szCs w:val="28"/>
          <w:highlight w:val="none"/>
          <w:lang w:val="en-US" w:eastAsia="zh-CN"/>
        </w:rPr>
        <w:t>自合同签订之日起30日历天</w:t>
      </w:r>
      <w:r>
        <w:rPr>
          <w:rFonts w:hint="eastAsia" w:asciiTheme="minorEastAsia" w:hAnsiTheme="minorEastAsia" w:cstheme="minorEastAsia"/>
          <w:sz w:val="28"/>
          <w:szCs w:val="28"/>
          <w:highlight w:val="none"/>
          <w:lang w:val="en-US" w:eastAsia="zh-CN"/>
        </w:rPr>
        <w:t>。</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A3C814A">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（一）供应商须具有独立法人资格，并在人员、设备、施工机具、资金等方面具有承担本工程施工的能力。</w:t>
      </w:r>
    </w:p>
    <w:p w14:paraId="62E6B53B">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（二）供应商须具有有效的公路交通工程(公路安全设施分项)专业承包贰级及以上(含贰级)资质或市政公用工程施工总承包叁级及以上资质，具有有效的安全生产许可证。</w:t>
      </w:r>
    </w:p>
    <w:p w14:paraId="2A10DEB2">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color w:val="auto"/>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（三）</w:t>
      </w:r>
      <w:r>
        <w:rPr>
          <w:rFonts w:hint="eastAsia" w:asciiTheme="minorEastAsia" w:hAnsiTheme="minorEastAsia" w:eastAsiaTheme="minorEastAsia" w:cstheme="minorEastAsia"/>
          <w:color w:val="auto"/>
          <w:kern w:val="2"/>
          <w:sz w:val="28"/>
          <w:szCs w:val="28"/>
          <w:highlight w:val="none"/>
          <w:lang w:val="en-US" w:eastAsia="zh-CN"/>
        </w:rPr>
        <w:t>业绩要求：提供</w:t>
      </w:r>
      <w:r>
        <w:rPr>
          <w:rFonts w:hint="eastAsia" w:asciiTheme="minorEastAsia" w:hAnsiTheme="minorEastAsia" w:eastAsiaTheme="minorEastAsia" w:cstheme="minorEastAsia"/>
          <w:color w:val="FF0000"/>
          <w:kern w:val="2"/>
          <w:sz w:val="28"/>
          <w:szCs w:val="28"/>
          <w:highlight w:val="none"/>
          <w:u w:val="single"/>
          <w:lang w:val="en-US" w:eastAsia="zh-CN"/>
        </w:rPr>
        <w:t>2022</w:t>
      </w:r>
      <w:r>
        <w:rPr>
          <w:rFonts w:hint="eastAsia" w:asciiTheme="minorEastAsia" w:hAnsiTheme="minorEastAsia" w:eastAsiaTheme="minorEastAsia" w:cstheme="minorEastAsia"/>
          <w:color w:val="auto"/>
          <w:kern w:val="2"/>
          <w:sz w:val="28"/>
          <w:szCs w:val="28"/>
          <w:highlight w:val="none"/>
          <w:lang w:val="en-US" w:eastAsia="zh-CN"/>
        </w:rPr>
        <w:t>年至今企业类似项目业绩</w:t>
      </w:r>
      <w:r>
        <w:rPr>
          <w:rFonts w:hint="eastAsia" w:asciiTheme="minorEastAsia" w:hAnsiTheme="minorEastAsia" w:eastAsiaTheme="minorEastAsia" w:cstheme="minorEastAsia"/>
          <w:color w:val="FF0000"/>
          <w:kern w:val="2"/>
          <w:sz w:val="28"/>
          <w:szCs w:val="28"/>
          <w:highlight w:val="none"/>
          <w:u w:val="single"/>
          <w:lang w:val="en-US" w:eastAsia="zh-CN"/>
        </w:rPr>
        <w:t xml:space="preserve"> 1</w:t>
      </w:r>
      <w:r>
        <w:rPr>
          <w:rFonts w:hint="eastAsia" w:asciiTheme="minorEastAsia" w:hAnsiTheme="minorEastAsia" w:eastAsiaTheme="minorEastAsia" w:cstheme="minorEastAsia"/>
          <w:color w:val="auto"/>
          <w:kern w:val="2"/>
          <w:sz w:val="28"/>
          <w:szCs w:val="28"/>
          <w:highlight w:val="none"/>
          <w:lang w:val="en-US" w:eastAsia="zh-CN"/>
        </w:rPr>
        <w:t>个，以合同签订时间为准。类似项目业绩指：</w:t>
      </w:r>
      <w:r>
        <w:rPr>
          <w:rFonts w:hint="eastAsia" w:asciiTheme="minorEastAsia" w:hAnsiTheme="minorEastAsia" w:cstheme="minorEastAsia"/>
          <w:i w:val="0"/>
          <w:iCs w:val="0"/>
          <w:color w:val="FF0000"/>
          <w:sz w:val="28"/>
          <w:szCs w:val="28"/>
          <w:highlight w:val="none"/>
          <w:u w:val="single"/>
          <w:lang w:val="en-US" w:eastAsia="zh-CN"/>
        </w:rPr>
        <w:t>单项合同金额不低于5万元的标线施工业绩（需含标线清除或标线施划）</w:t>
      </w:r>
      <w:r>
        <w:rPr>
          <w:rFonts w:hint="eastAsia" w:asciiTheme="minorEastAsia" w:hAnsiTheme="minorEastAsia" w:eastAsiaTheme="minorEastAsia" w:cstheme="minorEastAsia"/>
          <w:color w:val="auto"/>
          <w:kern w:val="2"/>
          <w:sz w:val="28"/>
          <w:szCs w:val="28"/>
          <w:highlight w:val="none"/>
          <w:lang w:val="en-US" w:eastAsia="zh-CN"/>
        </w:rPr>
        <w:t>。</w:t>
      </w:r>
    </w:p>
    <w:p w14:paraId="34344671">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b w:val="0"/>
          <w:bCs w:val="0"/>
          <w:color w:val="auto"/>
          <w:kern w:val="2"/>
          <w:sz w:val="28"/>
          <w:szCs w:val="28"/>
          <w:highlight w:val="none"/>
          <w:lang w:val="en-US" w:eastAsia="zh-CN" w:bidi="ar-SA"/>
        </w:rPr>
      </w:pPr>
      <w:r>
        <w:rPr>
          <w:rFonts w:hint="eastAsia" w:asciiTheme="minorEastAsia" w:hAnsiTheme="minorEastAsia" w:eastAsiaTheme="minorEastAsia" w:cstheme="minorEastAsia"/>
          <w:color w:val="auto"/>
          <w:kern w:val="2"/>
          <w:sz w:val="28"/>
          <w:szCs w:val="28"/>
          <w:highlight w:val="none"/>
          <w:lang w:val="en-US" w:eastAsia="zh-CN"/>
        </w:rPr>
        <w:t>注：提供业绩合同</w:t>
      </w:r>
      <w:r>
        <w:rPr>
          <w:rFonts w:hint="eastAsia" w:asciiTheme="minorEastAsia" w:hAnsiTheme="minorEastAsia" w:eastAsiaTheme="minorEastAsia" w:cstheme="minorEastAsia"/>
          <w:b w:val="0"/>
          <w:bCs w:val="0"/>
          <w:color w:val="auto"/>
          <w:kern w:val="2"/>
          <w:sz w:val="28"/>
          <w:szCs w:val="28"/>
          <w:highlight w:val="none"/>
          <w:lang w:val="en-US" w:eastAsia="zh-CN" w:bidi="ar-SA"/>
        </w:rPr>
        <w:t>等相关资料复印件或扫描件装订入响应文件中</w:t>
      </w:r>
      <w:r>
        <w:rPr>
          <w:rFonts w:hint="eastAsia" w:asciiTheme="minorEastAsia" w:hAnsiTheme="minorEastAsia" w:cstheme="minorEastAsia"/>
          <w:b w:val="0"/>
          <w:bCs w:val="0"/>
          <w:color w:val="auto"/>
          <w:kern w:val="2"/>
          <w:sz w:val="28"/>
          <w:szCs w:val="28"/>
          <w:highlight w:val="none"/>
          <w:lang w:val="en-US" w:eastAsia="zh-CN" w:bidi="ar-SA"/>
        </w:rPr>
        <w:t>。</w:t>
      </w:r>
    </w:p>
    <w:p w14:paraId="33084447">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（四）信用要求：供应商（含分公司，不含子公司）不得存在下列情形之一。</w:t>
      </w:r>
    </w:p>
    <w:p w14:paraId="50467F81">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（1）供应商被人民法院列入失信被执行人的；</w:t>
      </w:r>
    </w:p>
    <w:p w14:paraId="7708FCBF">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（2）供应商被市场监督管理部门列入企业经营异常名录的；</w:t>
      </w:r>
    </w:p>
    <w:p w14:paraId="40F690F3">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（3）供应商被税务部门列入重大税收违法案件当事人名单的；</w:t>
      </w:r>
    </w:p>
    <w:p w14:paraId="1156B7E6">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（4）供应商在以往承接亳州交通投资控股集团有限公司及下属企业项目过程中被记入“黑名单”。</w:t>
      </w:r>
    </w:p>
    <w:p w14:paraId="5C90C31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w:t>
      </w:r>
      <w:r>
        <w:rPr>
          <w:rFonts w:hint="eastAsia" w:asciiTheme="minorEastAsia" w:hAnsiTheme="minorEastAsia" w:cstheme="minorEastAsia"/>
          <w:kern w:val="2"/>
          <w:sz w:val="28"/>
          <w:szCs w:val="28"/>
          <w:highlight w:val="none"/>
          <w:lang w:val="en-US" w:eastAsia="zh-CN"/>
        </w:rPr>
        <w:t>五</w:t>
      </w:r>
      <w:r>
        <w:rPr>
          <w:rFonts w:hint="eastAsia" w:asciiTheme="minorEastAsia" w:hAnsiTheme="minorEastAsia" w:eastAsiaTheme="minorEastAsia" w:cstheme="minorEastAsia"/>
          <w:kern w:val="2"/>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本次</w:t>
      </w:r>
      <w:permStart w:id="14" w:edGrp="everyone"/>
      <w:r>
        <w:rPr>
          <w:rFonts w:hint="eastAsia" w:asciiTheme="minorEastAsia" w:hAnsiTheme="minorEastAsia" w:eastAsiaTheme="minorEastAsia" w:cstheme="minorEastAsia"/>
          <w:color w:val="FF0000"/>
          <w:kern w:val="2"/>
          <w:sz w:val="28"/>
          <w:szCs w:val="28"/>
          <w:highlight w:val="none"/>
          <w:lang w:val="en-US" w:eastAsia="zh-CN"/>
        </w:rPr>
        <w:t>不接受</w:t>
      </w:r>
      <w:permEnd w:id="14"/>
      <w:r>
        <w:rPr>
          <w:rFonts w:hint="eastAsia" w:asciiTheme="minorEastAsia" w:hAnsiTheme="minorEastAsia" w:eastAsiaTheme="minorEastAsia" w:cstheme="minorEastAsia"/>
          <w:kern w:val="2"/>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（一）开启时间（响应文件递交的截止时间）：</w:t>
      </w:r>
      <w:permStart w:id="15" w:edGrp="everyone"/>
      <w:r>
        <w:rPr>
          <w:rFonts w:hint="eastAsia" w:asciiTheme="minorEastAsia" w:hAnsiTheme="minorEastAsia" w:eastAsiaTheme="minorEastAsia" w:cstheme="minorEastAsia"/>
          <w:i/>
          <w:iCs/>
          <w:color w:val="FF0000"/>
          <w:sz w:val="28"/>
          <w:szCs w:val="28"/>
          <w:highlight w:val="none"/>
          <w:u w:val="singl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eastAsiaTheme="minorEastAsia" w:cstheme="minorEastAsia"/>
          <w:i/>
          <w:iCs/>
          <w:color w:val="FF0000"/>
          <w:sz w:val="28"/>
          <w:szCs w:val="28"/>
          <w:highlight w:val="none"/>
          <w:u w:val="single"/>
          <w:lang w:val="en-US" w:eastAsia="zh-CN"/>
        </w:rPr>
        <w:t>9</w:t>
      </w:r>
      <w:r>
        <w:rPr>
          <w:rFonts w:hint="eastAsia" w:asciiTheme="minorEastAsia" w:hAnsiTheme="minorEastAsia" w:cstheme="minorEastAsia"/>
          <w:color w:val="FF0000"/>
          <w:sz w:val="28"/>
          <w:szCs w:val="28"/>
          <w:highlight w:val="none"/>
          <w:lang w:val="en-US" w:eastAsia="zh-CN"/>
        </w:rPr>
        <w:t>月</w:t>
      </w:r>
      <w:r>
        <w:rPr>
          <w:rFonts w:hint="eastAsia" w:asciiTheme="minorEastAsia" w:hAnsiTheme="minorEastAsia" w:cstheme="minorEastAsia"/>
          <w:i/>
          <w:iCs/>
          <w:color w:val="FF0000"/>
          <w:sz w:val="28"/>
          <w:szCs w:val="28"/>
          <w:highlight w:val="none"/>
          <w:u w:val="single"/>
          <w:lang w:val="en-US" w:eastAsia="zh-CN"/>
        </w:rPr>
        <w:t>29</w:t>
      </w:r>
      <w:r>
        <w:rPr>
          <w:rFonts w:hint="eastAsia" w:asciiTheme="minorEastAsia" w:hAnsiTheme="minorEastAsia" w:eastAsiaTheme="minorEastAsia" w:cstheme="minorEastAsia"/>
          <w:color w:val="FF0000"/>
          <w:sz w:val="28"/>
          <w:szCs w:val="28"/>
          <w:highlight w:val="none"/>
          <w:lang w:val="en-US" w:eastAsia="zh-CN"/>
        </w:rPr>
        <w:t>日</w:t>
      </w:r>
      <w:r>
        <w:rPr>
          <w:rFonts w:hint="eastAsia" w:asciiTheme="minorEastAsia" w:hAnsiTheme="minorEastAsia" w:cstheme="minorEastAsia"/>
          <w:i/>
          <w:iCs/>
          <w:color w:val="FF0000"/>
          <w:sz w:val="28"/>
          <w:szCs w:val="28"/>
          <w:highlight w:val="none"/>
          <w:u w:val="single"/>
          <w:lang w:val="en-US" w:eastAsia="zh-CN"/>
        </w:rPr>
        <w:t>10</w:t>
      </w:r>
      <w:r>
        <w:rPr>
          <w:rFonts w:hint="eastAsia" w:asciiTheme="minorEastAsia" w:hAnsiTheme="minorEastAsia" w:cstheme="minorEastAsia"/>
          <w:color w:val="FF0000"/>
          <w:sz w:val="28"/>
          <w:szCs w:val="28"/>
          <w:highlight w:val="none"/>
          <w:lang w:val="en-US" w:eastAsia="zh-CN"/>
        </w:rPr>
        <w:t>时</w:t>
      </w:r>
      <w:r>
        <w:rPr>
          <w:rFonts w:hint="eastAsia" w:asciiTheme="minorEastAsia" w:hAnsiTheme="minorEastAsia" w:cstheme="minorEastAsia"/>
          <w:i/>
          <w:iCs/>
          <w:color w:val="FF0000"/>
          <w:sz w:val="28"/>
          <w:szCs w:val="28"/>
          <w:highlight w:val="none"/>
          <w:u w:val="single"/>
          <w:lang w:val="en-US" w:eastAsia="zh-CN"/>
        </w:rPr>
        <w:t>30</w:t>
      </w:r>
      <w:r>
        <w:rPr>
          <w:rFonts w:hint="eastAsia" w:asciiTheme="minorEastAsia" w:hAnsiTheme="minorEastAsia" w:cstheme="minorEastAsia"/>
          <w:color w:val="FF0000"/>
          <w:sz w:val="28"/>
          <w:szCs w:val="28"/>
          <w:highlight w:val="none"/>
          <w:lang w:val="en-US" w:eastAsia="zh-CN"/>
        </w:rPr>
        <w:t>分</w:t>
      </w:r>
      <w:r>
        <w:rPr>
          <w:rFonts w:hint="eastAsia" w:asciiTheme="minorEastAsia" w:hAnsiTheme="minorEastAsia" w:cstheme="minorEastAsia"/>
          <w:i w:val="0"/>
          <w:iCs w:val="0"/>
          <w:color w:val="FF0000"/>
          <w:sz w:val="28"/>
          <w:szCs w:val="28"/>
          <w:highlight w:val="none"/>
          <w:u w:val="none"/>
          <w:lang w:val="en-US" w:eastAsia="zh-CN"/>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End w:id="15"/>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6"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6"/>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）响应文件应由供应商的法定代表人（单位负责人）或其授权的代理人递交（允许邮寄的采购项目除外），逾期送达的、未送达指定地点的或者不按照询比文件要求密封的响应文件，采购人将予以拒收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7"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20"/>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74"/>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74"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17"/>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8" w:edGrp="everyone"/>
      <w:r>
        <w:rPr>
          <w:rFonts w:hint="eastAsia" w:asciiTheme="minorEastAsia" w:hAnsiTheme="minorEastAsia" w:cstheme="minorEastAsia"/>
          <w:color w:val="FF0000"/>
          <w:sz w:val="28"/>
          <w:szCs w:val="28"/>
          <w:highlight w:val="none"/>
          <w:u w:val="single"/>
          <w:lang w:val="en-US" w:eastAsia="zh-CN"/>
        </w:rPr>
        <w:t>2000元</w:t>
      </w:r>
      <w:r>
        <w:rPr>
          <w:rFonts w:hint="default" w:asciiTheme="minorEastAsia" w:hAnsiTheme="minorEastAsia" w:eastAsiaTheme="minorEastAsia" w:cstheme="minorEastAsia"/>
          <w:sz w:val="28"/>
          <w:szCs w:val="28"/>
          <w:highlight w:val="none"/>
          <w:lang w:val="en-US" w:eastAsia="zh-CN"/>
        </w:rPr>
        <w:t>（人民币）</w:t>
      </w:r>
      <w:permEnd w:id="18"/>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19"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19"/>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0" w:edGrp="everyone"/>
      <w:r>
        <w:rPr>
          <w:rFonts w:hint="eastAsia" w:asciiTheme="minorEastAsia" w:hAnsiTheme="minorEastAsia" w:cstheme="minorEastAsia"/>
          <w:sz w:val="28"/>
          <w:szCs w:val="28"/>
          <w:highlight w:val="none"/>
          <w:lang w:val="en-US" w:eastAsia="zh-CN"/>
        </w:rPr>
        <w:t xml:space="preserve">王经理 </w:t>
      </w:r>
      <w:permEnd w:id="20"/>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：18356088701</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1"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3D43342B">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9</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22</w:t>
      </w:r>
      <w:r>
        <w:rPr>
          <w:rFonts w:hint="eastAsia" w:asciiTheme="minorEastAsia" w:hAnsiTheme="minorEastAsia" w:eastAsiaTheme="minorEastAsia" w:cstheme="minorEastAsia"/>
          <w:color w:val="FF0000"/>
          <w:sz w:val="28"/>
          <w:szCs w:val="28"/>
          <w:highlight w:val="none"/>
          <w:lang w:val="en-US" w:eastAsia="zh-CN"/>
        </w:rPr>
        <w:t>日</w:t>
      </w:r>
    </w:p>
    <w:permEnd w:id="21"/>
    <w:p w14:paraId="5837C43E">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2"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2"/>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3"/>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4"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9</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28</w:t>
            </w:r>
            <w:r>
              <w:rPr>
                <w:rFonts w:hint="eastAsia" w:ascii="Times New Roman" w:hAnsi="Times New Roman" w:cs="Times New Roman"/>
                <w:b/>
                <w:bCs/>
                <w:color w:val="FF0000"/>
                <w:szCs w:val="21"/>
                <w:highlight w:val="none"/>
                <w:u w:val="none"/>
                <w:lang w:val="en-US" w:eastAsia="zh-CN"/>
              </w:rPr>
              <w:t>日前</w:t>
            </w:r>
            <w:permEnd w:id="24"/>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5"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5"/>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6"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6"/>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7"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7"/>
            <w:r>
              <w:rPr>
                <w:rFonts w:hint="default" w:ascii="Times New Roman" w:hAnsi="Times New Roman" w:cs="Times New Roman"/>
                <w:szCs w:val="21"/>
                <w:highlight w:val="none"/>
              </w:rPr>
              <w:t>的形式：</w:t>
            </w:r>
            <w:permStart w:id="28" w:edGrp="everyone"/>
            <w:r>
              <w:rPr>
                <w:rFonts w:hint="default" w:ascii="Times New Roman" w:hAnsi="Times New Roman" w:cs="Times New Roman"/>
                <w:b/>
                <w:bCs/>
                <w:color w:val="FF0000"/>
                <w:szCs w:val="21"/>
                <w:highlight w:val="none"/>
              </w:rPr>
              <w:t>银行汇款或转账</w:t>
            </w:r>
            <w:permEnd w:id="28"/>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29" w:edGrp="everyone"/>
            <w:r>
              <w:rPr>
                <w:rFonts w:hint="eastAsia" w:ascii="Times New Roman" w:hAnsi="Times New Roman" w:cs="Times New Roman"/>
                <w:b/>
                <w:bCs/>
                <w:color w:val="FF0000"/>
                <w:szCs w:val="21"/>
                <w:highlight w:val="none"/>
                <w:u w:val="single"/>
                <w:lang w:val="en-US" w:eastAsia="zh-CN"/>
              </w:rPr>
              <w:t xml:space="preserve"> 2000元  </w:t>
            </w:r>
            <w:permEnd w:id="29"/>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0" w:edGrp="everyone"/>
            <w:r>
              <w:rPr>
                <w:rFonts w:hint="eastAsia" w:ascii="Times New Roman" w:hAnsi="Times New Roman" w:cs="Times New Roman"/>
                <w:b/>
                <w:bCs/>
                <w:color w:val="FF0000"/>
                <w:szCs w:val="21"/>
                <w:highlight w:val="none"/>
                <w:lang w:val="en-US" w:eastAsia="zh-CN"/>
              </w:rPr>
              <w:t>AHTKJS-2025-62号保证金</w:t>
            </w:r>
            <w:permEnd w:id="30"/>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1"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1"/>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8FD83C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2"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3ADDE61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710139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水毁路面整修项目旧标线清除及标线施划工程</w:t>
            </w:r>
            <w:r>
              <w:rPr>
                <w:rFonts w:hint="eastAsia" w:ascii="Times New Roman" w:hAnsi="Times New Roman" w:cs="Times New Roman"/>
                <w:color w:val="FF0000"/>
                <w:szCs w:val="21"/>
                <w:highlight w:val="none"/>
                <w:lang w:val="en-US" w:eastAsia="zh-CN"/>
              </w:rPr>
              <w:t>响应文件</w:t>
            </w:r>
          </w:p>
          <w:p w14:paraId="12A375E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62号</w:t>
            </w:r>
          </w:p>
          <w:p w14:paraId="3D5EB65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29</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3</w:t>
            </w:r>
            <w:bookmarkStart w:id="323" w:name="_GoBack"/>
            <w:bookmarkEnd w:id="323"/>
            <w:r>
              <w:rPr>
                <w:rFonts w:hint="eastAsia" w:ascii="Times New Roman" w:hAnsi="Times New Roman" w:cs="Times New Roman"/>
                <w:color w:val="FF0000"/>
                <w:szCs w:val="21"/>
                <w:highlight w:val="none"/>
                <w:u w:val="single"/>
                <w:lang w:val="en-US" w:eastAsia="zh-CN"/>
              </w:rPr>
              <w:t>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2"/>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eastAsia" w:ascii="Times New Roman" w:hAnsi="Times New Roman" w:cs="Times New Roman"/>
                <w:color w:val="auto"/>
                <w:szCs w:val="21"/>
                <w:highlight w:val="none"/>
                <w:lang w:val="en-US" w:eastAsia="zh-CN"/>
              </w:rPr>
              <w:t>不公示</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3"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3"/>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4"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4"/>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5"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5"/>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0414D9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6"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p>
          <w:permEnd w:id="36"/>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7"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37"/>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8"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8"/>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52042308"/>
      <w:bookmarkStart w:id="1" w:name="_Toc179632549"/>
      <w:bookmarkStart w:id="2" w:name="_Toc296602423"/>
      <w:bookmarkStart w:id="3" w:name="_Toc152045532"/>
      <w:bookmarkStart w:id="4" w:name="_Toc247085692"/>
      <w:bookmarkStart w:id="5" w:name="_Toc144974500"/>
      <w:bookmarkStart w:id="6" w:name="_Toc246996178"/>
      <w:bookmarkStart w:id="7" w:name="_Toc246996921"/>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47085695"/>
      <w:bookmarkStart w:id="9" w:name="_Toc296602426"/>
      <w:bookmarkStart w:id="10" w:name="_Toc152042312"/>
      <w:bookmarkStart w:id="11" w:name="_Toc144974504"/>
      <w:bookmarkStart w:id="12" w:name="_Toc179632553"/>
      <w:bookmarkStart w:id="13" w:name="_Toc246996924"/>
      <w:bookmarkStart w:id="14" w:name="_Toc152045536"/>
      <w:bookmarkStart w:id="15" w:name="_Toc246996181"/>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7085696"/>
      <w:bookmarkStart w:id="18" w:name="_Toc246996182"/>
      <w:bookmarkStart w:id="19" w:name="_Toc179632554"/>
      <w:bookmarkStart w:id="20" w:name="_Toc246996925"/>
      <w:bookmarkStart w:id="21" w:name="_Toc296602427"/>
      <w:bookmarkStart w:id="22" w:name="_Toc152045537"/>
      <w:bookmarkStart w:id="23" w:name="_Toc152042313"/>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52042314"/>
      <w:bookmarkStart w:id="25" w:name="_Toc152045538"/>
      <w:bookmarkStart w:id="26" w:name="_Toc246996926"/>
      <w:bookmarkStart w:id="27" w:name="_Toc179632555"/>
      <w:bookmarkStart w:id="28" w:name="_Toc246996183"/>
      <w:bookmarkStart w:id="29" w:name="_Toc247085697"/>
      <w:bookmarkStart w:id="30" w:name="_Toc14497450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96602432"/>
      <w:bookmarkStart w:id="32" w:name="_Toc152042318"/>
      <w:bookmarkStart w:id="33" w:name="_Toc179632560"/>
      <w:bookmarkStart w:id="34" w:name="_Toc247085701"/>
      <w:bookmarkStart w:id="35" w:name="_Toc152045542"/>
      <w:bookmarkStart w:id="36" w:name="_Toc246996930"/>
      <w:bookmarkStart w:id="37" w:name="_Toc246996187"/>
      <w:bookmarkStart w:id="38" w:name="_Toc144974510"/>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52045543"/>
      <w:bookmarkStart w:id="40" w:name="_Toc296602433"/>
      <w:bookmarkStart w:id="41" w:name="_Toc179632561"/>
      <w:bookmarkStart w:id="42" w:name="_Toc246996931"/>
      <w:bookmarkStart w:id="43" w:name="_Toc144974511"/>
      <w:bookmarkStart w:id="44" w:name="_Toc152042319"/>
      <w:bookmarkStart w:id="45" w:name="_Toc246996188"/>
      <w:bookmarkStart w:id="46" w:name="_Toc247085702"/>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96602434"/>
      <w:bookmarkStart w:id="48" w:name="_Toc152042320"/>
      <w:bookmarkStart w:id="49" w:name="_Toc179632562"/>
      <w:bookmarkStart w:id="50" w:name="_Toc152045544"/>
      <w:bookmarkStart w:id="51" w:name="_Toc246996189"/>
      <w:bookmarkStart w:id="52" w:name="_Toc144974512"/>
      <w:bookmarkStart w:id="53" w:name="_Toc246996932"/>
      <w:bookmarkStart w:id="54" w:name="_Toc247085703"/>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52045545"/>
      <w:bookmarkStart w:id="56" w:name="_Toc247085704"/>
      <w:bookmarkStart w:id="57" w:name="_Toc246996190"/>
      <w:bookmarkStart w:id="58" w:name="_Toc246996933"/>
      <w:bookmarkStart w:id="59" w:name="_Toc144974513"/>
      <w:bookmarkStart w:id="60" w:name="_Toc152042321"/>
      <w:bookmarkStart w:id="61" w:name="_Toc296602435"/>
      <w:bookmarkStart w:id="62" w:name="_Toc17963256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52042322"/>
      <w:bookmarkStart w:id="64" w:name="_Toc144974514"/>
      <w:bookmarkStart w:id="65" w:name="_Toc247085705"/>
      <w:bookmarkStart w:id="66" w:name="_Toc296602436"/>
      <w:bookmarkStart w:id="67" w:name="_Toc152045546"/>
      <w:bookmarkStart w:id="68" w:name="_Toc246996934"/>
      <w:bookmarkStart w:id="69" w:name="_Toc246996191"/>
      <w:bookmarkStart w:id="70" w:name="_Toc179632564"/>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52045547"/>
      <w:bookmarkStart w:id="72" w:name="_Toc246996192"/>
      <w:bookmarkStart w:id="73" w:name="_Toc144974515"/>
      <w:bookmarkStart w:id="74" w:name="_Toc296602437"/>
      <w:bookmarkStart w:id="75" w:name="_Toc246996935"/>
      <w:bookmarkStart w:id="76" w:name="_Toc152042323"/>
      <w:bookmarkStart w:id="77" w:name="_Toc247085706"/>
      <w:bookmarkStart w:id="78" w:name="_Toc17963256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44974516"/>
      <w:bookmarkStart w:id="80" w:name="_Toc296602438"/>
      <w:bookmarkStart w:id="81" w:name="_Toc152045548"/>
      <w:bookmarkStart w:id="82" w:name="_Toc246996193"/>
      <w:bookmarkStart w:id="83" w:name="_Toc246996936"/>
      <w:bookmarkStart w:id="84" w:name="_Toc179632566"/>
      <w:bookmarkStart w:id="85" w:name="_Toc152042324"/>
      <w:bookmarkStart w:id="86" w:name="_Toc247085707"/>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79632567"/>
      <w:bookmarkStart w:id="88" w:name="_Toc152045549"/>
      <w:bookmarkStart w:id="89" w:name="_Toc144974517"/>
      <w:bookmarkStart w:id="90"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7085708"/>
      <w:bookmarkStart w:id="92" w:name="_Toc246996937"/>
      <w:bookmarkStart w:id="93" w:name="_Toc296602439"/>
      <w:bookmarkStart w:id="94" w:name="_Toc246996194"/>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6996942"/>
      <w:bookmarkStart w:id="96" w:name="_Toc144974523"/>
      <w:bookmarkStart w:id="97" w:name="_Toc296602443"/>
      <w:bookmarkStart w:id="98" w:name="_Toc246996199"/>
      <w:bookmarkStart w:id="99" w:name="_Toc152045555"/>
      <w:bookmarkStart w:id="100" w:name="_Toc179632573"/>
      <w:bookmarkStart w:id="101" w:name="_Toc152042331"/>
      <w:bookmarkStart w:id="102" w:name="_Toc24708571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44974524"/>
      <w:bookmarkStart w:id="104" w:name="_Toc296602444"/>
      <w:bookmarkStart w:id="105" w:name="_Toc247085714"/>
      <w:bookmarkStart w:id="106" w:name="_Toc179632574"/>
      <w:bookmarkStart w:id="107" w:name="_Toc152045556"/>
      <w:bookmarkStart w:id="108" w:name="_Toc246996200"/>
      <w:bookmarkStart w:id="109" w:name="_Toc246996943"/>
      <w:bookmarkStart w:id="110" w:name="_Toc152042332"/>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7085715"/>
      <w:bookmarkStart w:id="112" w:name="_Toc246996201"/>
      <w:bookmarkStart w:id="113" w:name="_Toc144974525"/>
      <w:bookmarkStart w:id="114" w:name="_Toc152045557"/>
      <w:bookmarkStart w:id="115" w:name="_Toc152042333"/>
      <w:bookmarkStart w:id="116" w:name="_Toc179632575"/>
      <w:bookmarkStart w:id="117"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47085716"/>
      <w:bookmarkStart w:id="119" w:name="_Toc296602446"/>
      <w:bookmarkStart w:id="120" w:name="_Toc152042334"/>
      <w:bookmarkStart w:id="121" w:name="_Toc152045558"/>
      <w:bookmarkStart w:id="122" w:name="_Toc144974526"/>
      <w:bookmarkStart w:id="123" w:name="_Toc246996945"/>
      <w:bookmarkStart w:id="124" w:name="_Toc246996202"/>
      <w:bookmarkStart w:id="125" w:name="_Toc17963257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52042335"/>
      <w:bookmarkStart w:id="127" w:name="_Toc246996946"/>
      <w:bookmarkStart w:id="128" w:name="_Toc152045559"/>
      <w:bookmarkStart w:id="129" w:name="_Toc296602447"/>
      <w:bookmarkStart w:id="130" w:name="_Toc247085717"/>
      <w:bookmarkStart w:id="131" w:name="_Toc144974527"/>
      <w:bookmarkStart w:id="132" w:name="_Toc246996203"/>
      <w:bookmarkStart w:id="133" w:name="_Toc17963257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7085718"/>
      <w:bookmarkStart w:id="135" w:name="_Toc152042336"/>
      <w:bookmarkStart w:id="136" w:name="_Toc296602448"/>
      <w:bookmarkStart w:id="137" w:name="_Toc179632578"/>
      <w:bookmarkStart w:id="138" w:name="_Toc246996947"/>
      <w:bookmarkStart w:id="139" w:name="_Toc152045560"/>
      <w:bookmarkStart w:id="140" w:name="_Toc246996204"/>
      <w:bookmarkStart w:id="141" w:name="_Toc14497452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52045561"/>
      <w:bookmarkStart w:id="143" w:name="_Toc144974529"/>
      <w:bookmarkStart w:id="144" w:name="_Toc246996205"/>
      <w:bookmarkStart w:id="145" w:name="_Toc179632579"/>
      <w:bookmarkStart w:id="146" w:name="_Toc152042337"/>
      <w:bookmarkStart w:id="147" w:name="_Toc246996948"/>
      <w:bookmarkStart w:id="148" w:name="_Toc296602449"/>
      <w:bookmarkStart w:id="149" w:name="_Toc24708571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52042339"/>
      <w:bookmarkStart w:id="151" w:name="_Toc144974531"/>
      <w:bookmarkStart w:id="152" w:name="_Toc152045563"/>
      <w:bookmarkStart w:id="153" w:name="_Toc246996207"/>
      <w:bookmarkStart w:id="154" w:name="_Toc179632581"/>
      <w:bookmarkStart w:id="155" w:name="_Toc296602452"/>
      <w:bookmarkStart w:id="156" w:name="_Toc246996950"/>
      <w:bookmarkStart w:id="157" w:name="_Toc24708572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采购方式。</w:t>
      </w:r>
    </w:p>
    <w:p w14:paraId="07F8DE2F">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52045566"/>
      <w:bookmarkStart w:id="159" w:name="_Toc247085724"/>
      <w:bookmarkStart w:id="160" w:name="_Toc179632584"/>
      <w:bookmarkStart w:id="161" w:name="_Toc144974534"/>
      <w:bookmarkStart w:id="162" w:name="_Toc246996953"/>
      <w:bookmarkStart w:id="163" w:name="_Toc296602455"/>
      <w:bookmarkStart w:id="164" w:name="_Toc152042342"/>
      <w:bookmarkStart w:id="165" w:name="_Toc246996210"/>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2343"/>
      <w:bookmarkStart w:id="167" w:name="_Toc246996211"/>
      <w:bookmarkStart w:id="168" w:name="_Toc152045567"/>
      <w:bookmarkStart w:id="169" w:name="_Toc144974535"/>
      <w:bookmarkStart w:id="170" w:name="_Toc246996954"/>
      <w:bookmarkStart w:id="171" w:name="_Toc296602456"/>
      <w:bookmarkStart w:id="172" w:name="_Toc247085725"/>
      <w:bookmarkStart w:id="173" w:name="_Toc179632585"/>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6996955"/>
      <w:bookmarkStart w:id="176" w:name="_Toc296602458"/>
      <w:bookmarkStart w:id="177" w:name="_Toc152045568"/>
      <w:bookmarkStart w:id="178" w:name="_Toc246996212"/>
      <w:bookmarkStart w:id="179" w:name="_Toc144974536"/>
      <w:bookmarkStart w:id="180" w:name="_Toc247085726"/>
      <w:bookmarkStart w:id="181" w:name="_Toc152042344"/>
      <w:bookmarkStart w:id="182" w:name="_Toc179632586"/>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79632587"/>
      <w:bookmarkStart w:id="184" w:name="_Toc246996956"/>
      <w:bookmarkStart w:id="185" w:name="_Toc152042345"/>
      <w:bookmarkStart w:id="186" w:name="_Toc246996213"/>
      <w:bookmarkStart w:id="187" w:name="_Toc296602459"/>
      <w:bookmarkStart w:id="188" w:name="_Toc152045569"/>
      <w:bookmarkStart w:id="189" w:name="_Toc247085727"/>
      <w:bookmarkStart w:id="190" w:name="_Toc144974537"/>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96590983"/>
      <w:bookmarkStart w:id="193" w:name="_Toc179632593"/>
      <w:bookmarkStart w:id="194" w:name="_Toc246996219"/>
      <w:bookmarkStart w:id="195" w:name="_Toc246996962"/>
      <w:bookmarkStart w:id="196" w:name="_Toc247085733"/>
      <w:bookmarkStart w:id="197" w:name="_Toc152042351"/>
      <w:bookmarkStart w:id="198" w:name="_Toc144974543"/>
      <w:bookmarkStart w:id="199" w:name="_Toc296602462"/>
      <w:bookmarkStart w:id="200" w:name="_Toc152045575"/>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4"/>
        <w:bidi w:val="0"/>
        <w:rPr>
          <w:rFonts w:hint="eastAsia" w:eastAsia="黑体"/>
          <w:lang w:eastAsia="zh-CN"/>
        </w:rPr>
      </w:pPr>
      <w:bookmarkStart w:id="201" w:name="_Toc152045576"/>
      <w:bookmarkStart w:id="202" w:name="_Toc152042352"/>
      <w:bookmarkStart w:id="203" w:name="_Toc179632594"/>
      <w:bookmarkStart w:id="204" w:name="_Toc246996963"/>
      <w:bookmarkStart w:id="205" w:name="_Toc247085734"/>
      <w:bookmarkStart w:id="206" w:name="_Toc296602463"/>
      <w:bookmarkStart w:id="207" w:name="_Toc144974544"/>
      <w:bookmarkStart w:id="208" w:name="_Toc246996220"/>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6996221"/>
      <w:bookmarkStart w:id="210" w:name="_Toc296602464"/>
      <w:bookmarkStart w:id="211" w:name="_Toc152042353"/>
      <w:bookmarkStart w:id="212" w:name="_Toc152045577"/>
      <w:bookmarkStart w:id="213" w:name="_Toc247085735"/>
      <w:bookmarkStart w:id="214" w:name="_Toc144974545"/>
      <w:bookmarkStart w:id="215" w:name="_Toc179632595"/>
      <w:bookmarkStart w:id="216" w:name="_Toc246996964"/>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9" w:edGrp="everyone"/>
      <w:r>
        <w:rPr>
          <w:rFonts w:hint="eastAsia" w:ascii="宋体" w:hAnsi="宋体"/>
          <w:color w:val="FF0000"/>
          <w:sz w:val="24"/>
          <w:lang w:val="en-US" w:eastAsia="zh-CN"/>
        </w:rPr>
        <w:t>最低评审价法</w:t>
      </w:r>
      <w:permEnd w:id="39"/>
      <w:r>
        <w:rPr>
          <w:rFonts w:hint="eastAsia" w:ascii="宋体" w:hAnsi="宋体"/>
          <w:sz w:val="24"/>
          <w:lang w:val="en-US" w:eastAsia="zh-CN"/>
        </w:rPr>
        <w:t>，根据项目询比文件要求，实行初审和复审。</w:t>
      </w: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1548E9C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9A43A3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52042366"/>
            <w:bookmarkStart w:id="218" w:name="_Toc246996975"/>
            <w:bookmarkStart w:id="219" w:name="_Toc179632607"/>
            <w:bookmarkStart w:id="220" w:name="_Toc247085747"/>
            <w:bookmarkStart w:id="221" w:name="_Toc152045589"/>
            <w:bookmarkStart w:id="222" w:name="_Toc296602477"/>
            <w:bookmarkStart w:id="223" w:name="_Toc144974556"/>
            <w:bookmarkStart w:id="224" w:name="_Toc246996232"/>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BFD8FC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7BA52C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30412C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D67DF9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7689E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6D3B18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78A192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515878A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3A9B5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B94AC9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11505B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996BE3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BBE11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634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2F8898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6969AE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458A0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AA41E6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5FAB41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B20C8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90294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35939F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04FF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0297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5B0137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5A4BCD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FC1D5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07B3F2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9C3219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AEBDBB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C9172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89F6A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899C0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5633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393ABC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34ECAB6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25FBBF4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F1931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23CA9D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225B0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6AE4FF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FFF28DA">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0A65FB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2F7EE4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F23F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6AD456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9EA42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D2F67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FC642D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E86DD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46F872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F20B2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F7866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EF78BCA">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46996236"/>
      <w:bookmarkStart w:id="226" w:name="_Toc247085751"/>
      <w:bookmarkStart w:id="227" w:name="_Toc246996979"/>
      <w:bookmarkStart w:id="228" w:name="_Toc296602481"/>
      <w:bookmarkStart w:id="229" w:name="_Toc144974560"/>
      <w:bookmarkStart w:id="230" w:name="_Toc152045593"/>
      <w:bookmarkStart w:id="231" w:name="_Toc152042370"/>
      <w:bookmarkStart w:id="232" w:name="_Toc179632611"/>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246996982"/>
      <w:bookmarkStart w:id="235" w:name="_Toc246996239"/>
      <w:bookmarkStart w:id="236" w:name="_Toc179632614"/>
      <w:bookmarkStart w:id="237" w:name="_Toc152045596"/>
      <w:bookmarkStart w:id="238" w:name="_Toc296602484"/>
      <w:bookmarkStart w:id="239" w:name="_Toc152042373"/>
      <w:bookmarkStart w:id="240" w:name="_Toc24708575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采购方式</w:t>
      </w:r>
      <w:r>
        <w:rPr>
          <w:rFonts w:hint="eastAsia" w:ascii="Times New Roman" w:hAnsi="Times New Roman" w:cs="Times New Roman" w:eastAsiaTheme="minorEastAsia"/>
          <w:b/>
          <w:bCs/>
          <w:kern w:val="0"/>
          <w:sz w:val="28"/>
          <w:szCs w:val="28"/>
          <w:highlight w:val="none"/>
          <w:lang w:val="en-US" w:eastAsia="zh-CN"/>
        </w:rPr>
        <w:t>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采购方式</w:t>
      </w:r>
      <w:r>
        <w:rPr>
          <w:rFonts w:hint="eastAsia" w:ascii="Times New Roman" w:hAnsi="Times New Roman" w:cs="Times New Roman" w:eastAsiaTheme="minorEastAsia"/>
          <w:b/>
          <w:bCs/>
          <w:kern w:val="0"/>
          <w:sz w:val="24"/>
          <w:szCs w:val="24"/>
          <w:highlight w:val="none"/>
        </w:rPr>
        <w:t>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采购方式</w:t>
      </w:r>
      <w:r>
        <w:rPr>
          <w:rFonts w:hint="eastAsia" w:ascii="Times New Roman" w:hAnsi="Times New Roman" w:cs="Times New Roman" w:eastAsiaTheme="minorEastAsia"/>
          <w:b/>
          <w:bCs/>
          <w:kern w:val="0"/>
          <w:sz w:val="24"/>
          <w:szCs w:val="24"/>
          <w:highlight w:val="none"/>
        </w:rPr>
        <w:t>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0"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0"/>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7A70DD4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完成合同及工程量清单范围内的所有施工内容并经采购人验收合格，支付至合同总价款的70%，项目竣工验收合格支付至实际完成工程量对应价款的85%，待项目结算审核完成支付至审核审定价款的97%，余款3%待缺陷责任期（缺陷责任期以项目建设单位要求期限为准）满且工程无质量缺陷（或缺陷已修复）后一次性无息付清。</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4B8A34D4">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eastAsiaTheme="minorEastAsia"/>
          <w:kern w:val="0"/>
          <w:sz w:val="24"/>
          <w:szCs w:val="24"/>
          <w:shd w:val="clear" w:fill="auto"/>
          <w:vertAlign w:val="baseline"/>
          <w:lang w:val="en-US" w:eastAsia="zh-CN" w:bidi="ar-SA"/>
        </w:rPr>
        <w:t>1、</w:t>
      </w:r>
      <w:r>
        <w:rPr>
          <w:rFonts w:hint="eastAsia" w:ascii="Times New Roman" w:hAnsi="Times New Roman" w:cs="Times New Roman"/>
          <w:kern w:val="0"/>
          <w:sz w:val="24"/>
          <w:szCs w:val="24"/>
          <w:highlight w:val="none"/>
          <w:shd w:val="clear" w:color="auto" w:fill="auto"/>
          <w:vertAlign w:val="baseline"/>
          <w:lang w:val="en-US" w:eastAsia="zh-CN"/>
        </w:rPr>
        <w:t>成交人需提供项目负责人1名；</w:t>
      </w:r>
    </w:p>
    <w:p w14:paraId="2020B271">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2、项目具体实施以业主通知为准；</w:t>
      </w:r>
    </w:p>
    <w:p w14:paraId="56D22B47">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kern w:val="0"/>
          <w:sz w:val="24"/>
          <w:szCs w:val="24"/>
          <w:shd w:val="clear" w:fill="auto"/>
          <w:vertAlign w:val="baseline"/>
          <w:lang w:val="en-US" w:eastAsia="zh-CN" w:bidi="ar-SA"/>
        </w:rPr>
      </w:pPr>
      <w:r>
        <w:rPr>
          <w:rFonts w:hint="eastAsia" w:ascii="Times New Roman" w:hAnsi="Times New Roman" w:cs="Times New Roman"/>
          <w:kern w:val="0"/>
          <w:sz w:val="24"/>
          <w:szCs w:val="24"/>
          <w:shd w:val="clear" w:fill="auto"/>
          <w:vertAlign w:val="baseline"/>
          <w:lang w:val="en-US" w:eastAsia="zh-CN" w:bidi="ar-SA"/>
        </w:rPr>
        <w:t>3</w:t>
      </w:r>
      <w:r>
        <w:rPr>
          <w:rFonts w:hint="default" w:ascii="Times New Roman" w:hAnsi="Times New Roman" w:cs="Times New Roman" w:eastAsiaTheme="minorEastAsia"/>
          <w:kern w:val="0"/>
          <w:sz w:val="24"/>
          <w:szCs w:val="24"/>
          <w:shd w:val="clear" w:fill="auto"/>
          <w:vertAlign w:val="baseline"/>
          <w:lang w:val="en-US" w:eastAsia="zh-CN" w:bidi="ar-SA"/>
        </w:rPr>
        <w:t>、</w:t>
      </w:r>
      <w:r>
        <w:rPr>
          <w:rFonts w:hint="eastAsia" w:ascii="Times New Roman" w:hAnsi="Times New Roman" w:cs="Times New Roman" w:eastAsiaTheme="minorEastAsia"/>
          <w:kern w:val="0"/>
          <w:sz w:val="24"/>
          <w:szCs w:val="24"/>
          <w:shd w:val="clear" w:fill="auto"/>
          <w:vertAlign w:val="baseline"/>
          <w:lang w:val="en-US" w:eastAsia="zh-CN" w:bidi="ar-SA"/>
        </w:rPr>
        <w:t>工程量清单:</w:t>
      </w:r>
    </w:p>
    <w:tbl>
      <w:tblPr>
        <w:tblStyle w:val="19"/>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31"/>
        <w:gridCol w:w="780"/>
        <w:gridCol w:w="2821"/>
        <w:gridCol w:w="997"/>
        <w:gridCol w:w="907"/>
        <w:gridCol w:w="1135"/>
        <w:gridCol w:w="1251"/>
      </w:tblGrid>
      <w:tr w14:paraId="37D87C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2AF67">
            <w:pPr>
              <w:spacing w:line="240" w:lineRule="auto"/>
              <w:ind w:firstLine="0" w:firstLineChars="0"/>
              <w:jc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序号</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B186E">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项目名称</w:t>
            </w:r>
          </w:p>
        </w:tc>
        <w:tc>
          <w:tcPr>
            <w:tcW w:w="1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D70C9">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施工内容</w:t>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83618">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单位</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FD230">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数量</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FEE23">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不含税</w:t>
            </w:r>
          </w:p>
          <w:p w14:paraId="61FB5F17">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单价</w:t>
            </w: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810A2">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不含税</w:t>
            </w:r>
          </w:p>
          <w:p w14:paraId="3D8A2602">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合价</w:t>
            </w:r>
          </w:p>
        </w:tc>
      </w:tr>
      <w:tr w14:paraId="17012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61" w:hRule="atLeast"/>
        </w:trPr>
        <w:tc>
          <w:tcPr>
            <w:tcW w:w="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5D8FE">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1</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DE060">
            <w:pPr>
              <w:keepNext w:val="0"/>
              <w:keepLines w:val="0"/>
              <w:widowControl/>
              <w:suppressLineNumbers w:val="0"/>
              <w:ind w:left="0" w:leftChars="0"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标线施划</w:t>
            </w:r>
          </w:p>
        </w:tc>
        <w:tc>
          <w:tcPr>
            <w:tcW w:w="1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82665">
            <w:pPr>
              <w:keepNext w:val="0"/>
              <w:keepLines w:val="0"/>
              <w:widowControl/>
              <w:suppressLineNumbers w:val="0"/>
              <w:spacing w:line="240" w:lineRule="auto"/>
              <w:ind w:firstLine="0" w:firstLineChars="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1、材料品种：交通标线施划</w:t>
            </w:r>
            <w:r>
              <w:rPr>
                <w:rFonts w:hint="eastAsia" w:asciiTheme="minorEastAsia" w:hAnsiTheme="minorEastAsia" w:eastAsiaTheme="minorEastAsia" w:cstheme="minorEastAsia"/>
                <w:i w:val="0"/>
                <w:iCs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iCs w:val="0"/>
                <w:color w:val="000000"/>
                <w:kern w:val="0"/>
                <w:sz w:val="24"/>
                <w:szCs w:val="24"/>
                <w:u w:val="none"/>
                <w:lang w:val="en-US" w:eastAsia="zh-CN" w:bidi="ar"/>
              </w:rPr>
              <w:t>2、标线涂料均采用热熔型反光涂料，标线涂层厚度要求1.8±0.2mm，厚度应均匀,无起泡、开裂、发粘、脱落现象</w:t>
            </w:r>
            <w:r>
              <w:rPr>
                <w:rFonts w:hint="eastAsia" w:asciiTheme="minorEastAsia" w:hAnsiTheme="minorEastAsia" w:eastAsiaTheme="minorEastAsia" w:cstheme="minorEastAsia"/>
                <w:i w:val="0"/>
                <w:iCs w:val="0"/>
                <w:color w:val="000000"/>
                <w:kern w:val="0"/>
                <w:sz w:val="24"/>
                <w:szCs w:val="24"/>
                <w:u w:val="none"/>
                <w:lang w:val="en-US" w:eastAsia="zh-CN" w:bidi="ar"/>
              </w:rPr>
              <w:br w:type="textWrapping"/>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DB5E4">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0686E">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2301</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AE922">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06319">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p>
        </w:tc>
      </w:tr>
      <w:tr w14:paraId="042AB4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57" w:hRule="atLeast"/>
        </w:trPr>
        <w:tc>
          <w:tcPr>
            <w:tcW w:w="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8AAC6">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2</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77F3A">
            <w:pPr>
              <w:keepNext w:val="0"/>
              <w:keepLines w:val="0"/>
              <w:widowControl/>
              <w:suppressLineNumbers w:val="0"/>
              <w:ind w:left="0" w:leftChars="0"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标线清除</w:t>
            </w:r>
          </w:p>
        </w:tc>
        <w:tc>
          <w:tcPr>
            <w:tcW w:w="1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C5C84">
            <w:pPr>
              <w:keepNext w:val="0"/>
              <w:keepLines w:val="0"/>
              <w:widowControl/>
              <w:suppressLineNumbers w:val="0"/>
              <w:spacing w:line="240" w:lineRule="auto"/>
              <w:ind w:firstLine="0" w:firstLineChars="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1、范围:东西出入口、北环路原水泥路面及现状沥青路面</w:t>
            </w:r>
          </w:p>
          <w:p w14:paraId="013D96F4">
            <w:pPr>
              <w:keepNext w:val="0"/>
              <w:keepLines w:val="0"/>
              <w:widowControl/>
              <w:suppressLineNumbers w:val="0"/>
              <w:spacing w:line="240" w:lineRule="auto"/>
              <w:ind w:firstLine="0" w:firstLineChars="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2、采用水洗法，满足下步工序施工要求</w:t>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E5472">
            <w:pPr>
              <w:keepNext w:val="0"/>
              <w:keepLines w:val="0"/>
              <w:widowControl/>
              <w:suppressLineNumbers w:val="0"/>
              <w:ind w:left="0" w:leftChars="0"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3D741">
            <w:pPr>
              <w:keepNext w:val="0"/>
              <w:keepLines w:val="0"/>
              <w:widowControl/>
              <w:suppressLineNumbers w:val="0"/>
              <w:ind w:left="0" w:leftChars="0"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1950</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D4387">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ED96E">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p>
        </w:tc>
      </w:tr>
      <w:tr w14:paraId="5AB9C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30"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A0FC1">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不含税总价：</w:t>
            </w:r>
            <w:r>
              <w:rPr>
                <w:rFonts w:hint="eastAsia" w:asciiTheme="minorEastAsia" w:hAnsiTheme="minorEastAsia" w:eastAsiaTheme="minorEastAsia" w:cstheme="minorEastAsia"/>
                <w:i w:val="0"/>
                <w:iCs w:val="0"/>
                <w:color w:val="000000"/>
                <w:kern w:val="0"/>
                <w:sz w:val="24"/>
                <w:szCs w:val="24"/>
                <w:u w:val="single"/>
                <w:lang w:val="en-US" w:eastAsia="zh-CN" w:bidi="ar"/>
              </w:rPr>
              <w:t xml:space="preserve">       </w:t>
            </w:r>
            <w:r>
              <w:rPr>
                <w:rFonts w:hint="eastAsia" w:asciiTheme="minorEastAsia" w:hAnsiTheme="minorEastAsia" w:eastAsiaTheme="minorEastAsia" w:cstheme="minorEastAsia"/>
                <w:i w:val="0"/>
                <w:iCs w:val="0"/>
                <w:color w:val="000000"/>
                <w:kern w:val="0"/>
                <w:sz w:val="24"/>
                <w:szCs w:val="24"/>
                <w:u w:val="none"/>
                <w:lang w:val="en-US" w:eastAsia="zh-CN" w:bidi="ar"/>
              </w:rPr>
              <w:t>，税率：</w:t>
            </w:r>
            <w:r>
              <w:rPr>
                <w:rFonts w:hint="eastAsia" w:asciiTheme="minorEastAsia" w:hAnsiTheme="minorEastAsia" w:eastAsiaTheme="minorEastAsia" w:cstheme="minorEastAsia"/>
                <w:i w:val="0"/>
                <w:iCs w:val="0"/>
                <w:color w:val="000000"/>
                <w:kern w:val="0"/>
                <w:sz w:val="24"/>
                <w:szCs w:val="24"/>
                <w:u w:val="single"/>
                <w:lang w:val="en-US" w:eastAsia="zh-CN" w:bidi="ar"/>
              </w:rPr>
              <w:t xml:space="preserve">       </w:t>
            </w:r>
            <w:r>
              <w:rPr>
                <w:rFonts w:hint="eastAsia" w:asciiTheme="minorEastAsia" w:hAnsiTheme="minorEastAsia" w:eastAsiaTheme="minorEastAsia" w:cstheme="minorEastAsia"/>
                <w:i w:val="0"/>
                <w:iCs w:val="0"/>
                <w:color w:val="000000"/>
                <w:kern w:val="0"/>
                <w:sz w:val="24"/>
                <w:szCs w:val="24"/>
                <w:u w:val="none"/>
                <w:lang w:val="en-US" w:eastAsia="zh-CN" w:bidi="ar"/>
              </w:rPr>
              <w:t>，税额：</w:t>
            </w:r>
            <w:r>
              <w:rPr>
                <w:rFonts w:hint="eastAsia" w:asciiTheme="minorEastAsia" w:hAnsiTheme="minorEastAsia" w:eastAsiaTheme="minorEastAsia" w:cstheme="minorEastAsia"/>
                <w:i w:val="0"/>
                <w:iCs w:val="0"/>
                <w:color w:val="000000"/>
                <w:kern w:val="0"/>
                <w:sz w:val="24"/>
                <w:szCs w:val="24"/>
                <w:u w:val="single"/>
                <w:lang w:val="en-US" w:eastAsia="zh-CN" w:bidi="ar"/>
              </w:rPr>
              <w:t xml:space="preserve">        </w:t>
            </w:r>
            <w:r>
              <w:rPr>
                <w:rFonts w:hint="eastAsia" w:asciiTheme="minorEastAsia" w:hAnsiTheme="minorEastAsia" w:eastAsiaTheme="minorEastAsia" w:cstheme="minorEastAsia"/>
                <w:i w:val="0"/>
                <w:iCs w:val="0"/>
                <w:color w:val="000000"/>
                <w:kern w:val="0"/>
                <w:sz w:val="24"/>
                <w:szCs w:val="24"/>
                <w:u w:val="none"/>
                <w:lang w:val="en-US" w:eastAsia="zh-CN" w:bidi="ar"/>
              </w:rPr>
              <w:t>，含税总价：</w:t>
            </w:r>
            <w:r>
              <w:rPr>
                <w:rFonts w:hint="eastAsia" w:asciiTheme="minorEastAsia" w:hAnsiTheme="minorEastAsia" w:eastAsiaTheme="minorEastAsia" w:cstheme="minorEastAsia"/>
                <w:i w:val="0"/>
                <w:iCs w:val="0"/>
                <w:color w:val="000000"/>
                <w:kern w:val="0"/>
                <w:sz w:val="24"/>
                <w:szCs w:val="24"/>
                <w:u w:val="single"/>
                <w:lang w:val="en-US" w:eastAsia="zh-CN" w:bidi="ar"/>
              </w:rPr>
              <w:t xml:space="preserve">      </w:t>
            </w:r>
            <w:r>
              <w:rPr>
                <w:rFonts w:hint="eastAsia" w:asciiTheme="minorEastAsia" w:hAnsiTheme="minorEastAsia" w:eastAsiaTheme="minorEastAsia" w:cstheme="minorEastAsia"/>
                <w:i w:val="0"/>
                <w:iCs w:val="0"/>
                <w:color w:val="000000"/>
                <w:kern w:val="0"/>
                <w:sz w:val="24"/>
                <w:szCs w:val="24"/>
                <w:u w:val="none"/>
                <w:lang w:val="en-US" w:eastAsia="zh-CN" w:bidi="ar"/>
              </w:rPr>
              <w:t>。</w:t>
            </w:r>
          </w:p>
        </w:tc>
      </w:tr>
      <w:tr w14:paraId="599D49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0"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63D0D">
            <w:pPr>
              <w:keepNext w:val="0"/>
              <w:keepLines w:val="0"/>
              <w:widowControl/>
              <w:suppressLineNumbers w:val="0"/>
              <w:spacing w:line="240" w:lineRule="auto"/>
              <w:ind w:firstLine="0" w:firstLineChars="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注：1、采购数量为暂定，据实结算；</w:t>
            </w:r>
          </w:p>
          <w:p w14:paraId="37D06E45">
            <w:pPr>
              <w:keepNext w:val="0"/>
              <w:keepLines w:val="0"/>
              <w:widowControl/>
              <w:suppressLineNumbers w:val="0"/>
              <w:spacing w:line="240" w:lineRule="auto"/>
              <w:ind w:firstLine="480" w:firstLineChars="20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2、其它未尽事宜详见答疑、采购文件及相关文件、规范。</w:t>
            </w:r>
          </w:p>
        </w:tc>
      </w:tr>
    </w:tbl>
    <w:p w14:paraId="03EF866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p>
    <w:p w14:paraId="43FBC3EE">
      <w:pPr>
        <w:pStyle w:val="2"/>
        <w:rPr>
          <w:rFonts w:hint="default"/>
          <w:lang w:val="en-US" w:eastAsia="zh-CN"/>
        </w:rPr>
      </w:pPr>
    </w:p>
    <w:p w14:paraId="34102FD3">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水毁路面整修项目旧标线清除及标线施划工程</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1"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62号</w:t>
      </w:r>
      <w:permEnd w:id="41"/>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4"/>
        <w:jc w:val="center"/>
        <w:rPr>
          <w:rFonts w:hint="default" w:ascii="Times New Roman" w:hAnsi="Times New Roman" w:cs="Times New Roman"/>
        </w:rPr>
      </w:pPr>
      <w:bookmarkStart w:id="241" w:name="_Toc152042576"/>
      <w:bookmarkStart w:id="242" w:name="_Toc144974856"/>
      <w:bookmarkStart w:id="243" w:name="_Toc152045787"/>
      <w:bookmarkStart w:id="244" w:name="_Toc247514246"/>
      <w:bookmarkStart w:id="245" w:name="_Toc247527827"/>
      <w:bookmarkStart w:id="246" w:name="_Toc300835209"/>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4"/>
        <w:jc w:val="center"/>
        <w:rPr>
          <w:rFonts w:hint="default" w:ascii="Times New Roman" w:hAnsi="Times New Roman" w:eastAsia="黑体" w:cs="Times New Roman"/>
          <w:sz w:val="20"/>
          <w:szCs w:val="20"/>
        </w:rPr>
      </w:pPr>
      <w:bookmarkStart w:id="247" w:name="_Toc152045788"/>
      <w:bookmarkStart w:id="248" w:name="_Toc144974857"/>
      <w:bookmarkStart w:id="249" w:name="_Toc300835210"/>
      <w:bookmarkStart w:id="250" w:name="_Toc247527828"/>
      <w:bookmarkStart w:id="251" w:name="_Toc247514247"/>
      <w:bookmarkStart w:id="252" w:name="_Toc15204257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144974859"/>
      <w:bookmarkStart w:id="254" w:name="_Toc152045790"/>
      <w:bookmarkStart w:id="255" w:name="_Toc247514249"/>
      <w:bookmarkStart w:id="256" w:name="_Toc152042579"/>
      <w:bookmarkStart w:id="257" w:name="_Toc247527830"/>
      <w:bookmarkStart w:id="258" w:name="_Toc300835212"/>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水毁路面整修项目旧标线清除及标线施划工程</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2"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AHTKJS-2025-62号</w:t>
      </w:r>
      <w:permEnd w:id="42"/>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3" w:edGrp="everyone"/>
      <w:r>
        <w:rPr>
          <w:rFonts w:hint="eastAsia" w:ascii="Times New Roman" w:hAnsi="Times New Roman" w:cs="Times New Roman"/>
          <w:color w:val="FF0000"/>
          <w:szCs w:val="21"/>
          <w:lang w:val="en-US" w:eastAsia="zh-CN"/>
        </w:rPr>
        <w:t>不含税人民币</w:t>
      </w:r>
      <w:r>
        <w:rPr>
          <w:rFonts w:hint="eastAsia" w:ascii="Times New Roman" w:hAnsi="Times New Roman" w:cs="Times New Roman"/>
          <w:szCs w:val="21"/>
          <w:lang w:val="en-US" w:eastAsia="zh-CN"/>
        </w:rPr>
        <w:t>（大写）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的总报价（另外，增值税税率</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43"/>
      <w:r>
        <w:rPr>
          <w:rFonts w:hint="eastAsia" w:ascii="Times New Roman" w:hAnsi="Times New Roman" w:cs="Times New Roman"/>
          <w:szCs w:val="21"/>
          <w:lang w:val="en-US" w:eastAsia="zh-CN"/>
        </w:rPr>
        <w:t>，计划工期：自合同签订之日起</w:t>
      </w:r>
      <w:r>
        <w:rPr>
          <w:rFonts w:hint="eastAsia" w:ascii="Times New Roman" w:hAnsi="Times New Roman" w:cs="Times New Roman"/>
          <w:color w:val="FF0000"/>
          <w:szCs w:val="21"/>
          <w:u w:val="single"/>
          <w:lang w:val="en-US" w:eastAsia="zh-CN"/>
        </w:rPr>
        <w:t>30</w:t>
      </w:r>
      <w:r>
        <w:rPr>
          <w:rFonts w:hint="eastAsia" w:ascii="Times New Roman" w:hAnsi="Times New Roman" w:cs="Times New Roman"/>
          <w:szCs w:val="21"/>
          <w:lang w:val="en-US" w:eastAsia="zh-CN"/>
        </w:rPr>
        <w:t>日历天</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4"/>
        <w:jc w:val="both"/>
        <w:rPr>
          <w:rFonts w:hint="default" w:ascii="Times New Roman" w:hAnsi="Times New Roman" w:cs="Times New Roman"/>
        </w:rPr>
      </w:pPr>
      <w:bookmarkStart w:id="259" w:name="_Toc247514283"/>
      <w:bookmarkStart w:id="260" w:name="_Toc300835213"/>
      <w:bookmarkStart w:id="261" w:name="_Toc247527831"/>
      <w:bookmarkStart w:id="262" w:name="_Toc144974860"/>
      <w:bookmarkStart w:id="263" w:name="_Toc152045791"/>
      <w:bookmarkStart w:id="264" w:name="_Toc152042580"/>
    </w:p>
    <w:p w14:paraId="352DF75A">
      <w:pPr>
        <w:rPr>
          <w:rFonts w:hint="default"/>
        </w:rPr>
      </w:pPr>
    </w:p>
    <w:p w14:paraId="37F9C44E">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52045792"/>
      <w:bookmarkStart w:id="266" w:name="_Toc144974861"/>
      <w:bookmarkStart w:id="267" w:name="_Toc152042581"/>
      <w:bookmarkStart w:id="268" w:name="_Toc247514284"/>
      <w:bookmarkStart w:id="269" w:name="_Toc300835214"/>
      <w:bookmarkStart w:id="270" w:name="_Toc24752783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52042583"/>
      <w:bookmarkStart w:id="272" w:name="_Toc152045794"/>
      <w:bookmarkStart w:id="273" w:name="_Toc247514286"/>
      <w:bookmarkStart w:id="274" w:name="_Toc144974862"/>
      <w:bookmarkStart w:id="275" w:name="_Toc247527834"/>
      <w:bookmarkStart w:id="276" w:name="_Toc30083521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247514287"/>
      <w:bookmarkStart w:id="279" w:name="_Toc144974863"/>
      <w:bookmarkStart w:id="280" w:name="_Toc152045795"/>
      <w:bookmarkStart w:id="281" w:name="_Toc300835218"/>
      <w:bookmarkStart w:id="282" w:name="_Toc152042584"/>
      <w:bookmarkStart w:id="283" w:name="_Toc247527835"/>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3"/>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2"/>
              <w:spacing w:before="174" w:line="221" w:lineRule="auto"/>
              <w:ind w:left="344"/>
              <w:rPr>
                <w:sz w:val="21"/>
                <w:szCs w:val="21"/>
              </w:rPr>
            </w:pPr>
            <w:r>
              <w:rPr>
                <w:spacing w:val="6"/>
                <w:sz w:val="21"/>
                <w:szCs w:val="21"/>
              </w:rPr>
              <w:t>序号</w:t>
            </w:r>
          </w:p>
        </w:tc>
        <w:tc>
          <w:tcPr>
            <w:tcW w:w="3106" w:type="dxa"/>
            <w:vAlign w:val="top"/>
          </w:tcPr>
          <w:p w14:paraId="41B11741">
            <w:pPr>
              <w:pStyle w:val="32"/>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2"/>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2"/>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2"/>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2"/>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2"/>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2"/>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2"/>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2"/>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8"/>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773B18A6">
      <w:pPr>
        <w:pStyle w:val="4"/>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89C69A5">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tbl>
      <w:tblPr>
        <w:tblStyle w:val="19"/>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31"/>
        <w:gridCol w:w="780"/>
        <w:gridCol w:w="2821"/>
        <w:gridCol w:w="997"/>
        <w:gridCol w:w="907"/>
        <w:gridCol w:w="1135"/>
        <w:gridCol w:w="1251"/>
      </w:tblGrid>
      <w:tr w14:paraId="035CC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D077F">
            <w:pPr>
              <w:spacing w:line="240" w:lineRule="auto"/>
              <w:ind w:firstLine="0" w:firstLineChars="0"/>
              <w:jc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序号</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38F98">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项目名称</w:t>
            </w:r>
          </w:p>
        </w:tc>
        <w:tc>
          <w:tcPr>
            <w:tcW w:w="1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841A6">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施工内容</w:t>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83BA7">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单位</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A412C">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数量</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2EF0D">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不含税</w:t>
            </w:r>
          </w:p>
          <w:p w14:paraId="25051ED8">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单价</w:t>
            </w: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AD736">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不含税</w:t>
            </w:r>
          </w:p>
          <w:p w14:paraId="3333550A">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合价</w:t>
            </w:r>
          </w:p>
        </w:tc>
      </w:tr>
      <w:tr w14:paraId="7B57CF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61" w:hRule="atLeast"/>
        </w:trPr>
        <w:tc>
          <w:tcPr>
            <w:tcW w:w="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F8980">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1</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1F2DC">
            <w:pPr>
              <w:keepNext w:val="0"/>
              <w:keepLines w:val="0"/>
              <w:widowControl/>
              <w:suppressLineNumbers w:val="0"/>
              <w:ind w:left="0" w:leftChars="0"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标线施划</w:t>
            </w:r>
          </w:p>
        </w:tc>
        <w:tc>
          <w:tcPr>
            <w:tcW w:w="1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010BE">
            <w:pPr>
              <w:keepNext w:val="0"/>
              <w:keepLines w:val="0"/>
              <w:widowControl/>
              <w:suppressLineNumbers w:val="0"/>
              <w:spacing w:line="240" w:lineRule="auto"/>
              <w:ind w:firstLine="0" w:firstLineChars="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1、材料品种：交通标线施划</w:t>
            </w:r>
            <w:r>
              <w:rPr>
                <w:rFonts w:hint="eastAsia" w:asciiTheme="minorEastAsia" w:hAnsiTheme="minorEastAsia" w:eastAsiaTheme="minorEastAsia" w:cstheme="minorEastAsia"/>
                <w:i w:val="0"/>
                <w:iCs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iCs w:val="0"/>
                <w:color w:val="000000"/>
                <w:kern w:val="0"/>
                <w:sz w:val="24"/>
                <w:szCs w:val="24"/>
                <w:u w:val="none"/>
                <w:lang w:val="en-US" w:eastAsia="zh-CN" w:bidi="ar"/>
              </w:rPr>
              <w:t>2、标线涂料均采用热熔型反光涂料，标线涂层厚度要求1.8±0.2mm，厚度应均匀,无起泡、开裂、发粘、脱落现象</w:t>
            </w:r>
            <w:r>
              <w:rPr>
                <w:rFonts w:hint="eastAsia" w:asciiTheme="minorEastAsia" w:hAnsiTheme="minorEastAsia" w:eastAsiaTheme="minorEastAsia" w:cstheme="minorEastAsia"/>
                <w:i w:val="0"/>
                <w:iCs w:val="0"/>
                <w:color w:val="000000"/>
                <w:kern w:val="0"/>
                <w:sz w:val="24"/>
                <w:szCs w:val="24"/>
                <w:u w:val="none"/>
                <w:lang w:val="en-US" w:eastAsia="zh-CN" w:bidi="ar"/>
              </w:rPr>
              <w:br w:type="textWrapping"/>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7973F">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4817A">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2301</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B5971">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2AE4B">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p>
        </w:tc>
      </w:tr>
      <w:tr w14:paraId="622D9E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57" w:hRule="atLeast"/>
        </w:trPr>
        <w:tc>
          <w:tcPr>
            <w:tcW w:w="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07537">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2</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671BF">
            <w:pPr>
              <w:keepNext w:val="0"/>
              <w:keepLines w:val="0"/>
              <w:widowControl/>
              <w:suppressLineNumbers w:val="0"/>
              <w:ind w:left="0" w:leftChars="0"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标线清除</w:t>
            </w:r>
          </w:p>
        </w:tc>
        <w:tc>
          <w:tcPr>
            <w:tcW w:w="1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530E4">
            <w:pPr>
              <w:keepNext w:val="0"/>
              <w:keepLines w:val="0"/>
              <w:widowControl/>
              <w:suppressLineNumbers w:val="0"/>
              <w:spacing w:line="240" w:lineRule="auto"/>
              <w:ind w:firstLine="0" w:firstLineChars="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1、范围:东西出入口、北环路原水泥路面及现状沥青路面</w:t>
            </w:r>
          </w:p>
          <w:p w14:paraId="50846347">
            <w:pPr>
              <w:keepNext w:val="0"/>
              <w:keepLines w:val="0"/>
              <w:widowControl/>
              <w:suppressLineNumbers w:val="0"/>
              <w:spacing w:line="240" w:lineRule="auto"/>
              <w:ind w:firstLine="0" w:firstLineChars="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2、采用水洗法，满足下步工序施工要求</w:t>
            </w:r>
          </w:p>
        </w:tc>
        <w:tc>
          <w:tcPr>
            <w:tcW w:w="5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217A0">
            <w:pPr>
              <w:keepNext w:val="0"/>
              <w:keepLines w:val="0"/>
              <w:widowControl/>
              <w:suppressLineNumbers w:val="0"/>
              <w:ind w:left="0" w:leftChars="0"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A1222">
            <w:pPr>
              <w:keepNext w:val="0"/>
              <w:keepLines w:val="0"/>
              <w:widowControl/>
              <w:suppressLineNumbers w:val="0"/>
              <w:ind w:left="0" w:leftChars="0"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1950</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AD639">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BEDB3">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p>
        </w:tc>
      </w:tr>
      <w:tr w14:paraId="205A07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30"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99A38">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不含税总价：</w:t>
            </w:r>
            <w:r>
              <w:rPr>
                <w:rFonts w:hint="eastAsia" w:asciiTheme="minorEastAsia" w:hAnsiTheme="minorEastAsia" w:eastAsiaTheme="minorEastAsia" w:cstheme="minorEastAsia"/>
                <w:i w:val="0"/>
                <w:iCs w:val="0"/>
                <w:color w:val="000000"/>
                <w:kern w:val="0"/>
                <w:sz w:val="24"/>
                <w:szCs w:val="24"/>
                <w:u w:val="single"/>
                <w:lang w:val="en-US" w:eastAsia="zh-CN" w:bidi="ar"/>
              </w:rPr>
              <w:t xml:space="preserve">       </w:t>
            </w:r>
            <w:r>
              <w:rPr>
                <w:rFonts w:hint="eastAsia" w:asciiTheme="minorEastAsia" w:hAnsiTheme="minorEastAsia" w:eastAsiaTheme="minorEastAsia" w:cstheme="minorEastAsia"/>
                <w:i w:val="0"/>
                <w:iCs w:val="0"/>
                <w:color w:val="000000"/>
                <w:kern w:val="0"/>
                <w:sz w:val="24"/>
                <w:szCs w:val="24"/>
                <w:u w:val="none"/>
                <w:lang w:val="en-US" w:eastAsia="zh-CN" w:bidi="ar"/>
              </w:rPr>
              <w:t>，税率：</w:t>
            </w:r>
            <w:r>
              <w:rPr>
                <w:rFonts w:hint="eastAsia" w:asciiTheme="minorEastAsia" w:hAnsiTheme="minorEastAsia" w:eastAsiaTheme="minorEastAsia" w:cstheme="minorEastAsia"/>
                <w:i w:val="0"/>
                <w:iCs w:val="0"/>
                <w:color w:val="000000"/>
                <w:kern w:val="0"/>
                <w:sz w:val="24"/>
                <w:szCs w:val="24"/>
                <w:u w:val="single"/>
                <w:lang w:val="en-US" w:eastAsia="zh-CN" w:bidi="ar"/>
              </w:rPr>
              <w:t xml:space="preserve">       </w:t>
            </w:r>
            <w:r>
              <w:rPr>
                <w:rFonts w:hint="eastAsia" w:asciiTheme="minorEastAsia" w:hAnsiTheme="minorEastAsia" w:eastAsiaTheme="minorEastAsia" w:cstheme="minorEastAsia"/>
                <w:i w:val="0"/>
                <w:iCs w:val="0"/>
                <w:color w:val="000000"/>
                <w:kern w:val="0"/>
                <w:sz w:val="24"/>
                <w:szCs w:val="24"/>
                <w:u w:val="none"/>
                <w:lang w:val="en-US" w:eastAsia="zh-CN" w:bidi="ar"/>
              </w:rPr>
              <w:t>，税额：</w:t>
            </w:r>
            <w:r>
              <w:rPr>
                <w:rFonts w:hint="eastAsia" w:asciiTheme="minorEastAsia" w:hAnsiTheme="minorEastAsia" w:eastAsiaTheme="minorEastAsia" w:cstheme="minorEastAsia"/>
                <w:i w:val="0"/>
                <w:iCs w:val="0"/>
                <w:color w:val="000000"/>
                <w:kern w:val="0"/>
                <w:sz w:val="24"/>
                <w:szCs w:val="24"/>
                <w:u w:val="single"/>
                <w:lang w:val="en-US" w:eastAsia="zh-CN" w:bidi="ar"/>
              </w:rPr>
              <w:t xml:space="preserve">        </w:t>
            </w:r>
            <w:r>
              <w:rPr>
                <w:rFonts w:hint="eastAsia" w:asciiTheme="minorEastAsia" w:hAnsiTheme="minorEastAsia" w:eastAsiaTheme="minorEastAsia" w:cstheme="minorEastAsia"/>
                <w:i w:val="0"/>
                <w:iCs w:val="0"/>
                <w:color w:val="000000"/>
                <w:kern w:val="0"/>
                <w:sz w:val="24"/>
                <w:szCs w:val="24"/>
                <w:u w:val="none"/>
                <w:lang w:val="en-US" w:eastAsia="zh-CN" w:bidi="ar"/>
              </w:rPr>
              <w:t>，含税总价：</w:t>
            </w:r>
            <w:r>
              <w:rPr>
                <w:rFonts w:hint="eastAsia" w:asciiTheme="minorEastAsia" w:hAnsiTheme="minorEastAsia" w:eastAsiaTheme="minorEastAsia" w:cstheme="minorEastAsia"/>
                <w:i w:val="0"/>
                <w:iCs w:val="0"/>
                <w:color w:val="000000"/>
                <w:kern w:val="0"/>
                <w:sz w:val="24"/>
                <w:szCs w:val="24"/>
                <w:u w:val="single"/>
                <w:lang w:val="en-US" w:eastAsia="zh-CN" w:bidi="ar"/>
              </w:rPr>
              <w:t xml:space="preserve">      </w:t>
            </w:r>
            <w:r>
              <w:rPr>
                <w:rFonts w:hint="eastAsia" w:asciiTheme="minorEastAsia" w:hAnsiTheme="minorEastAsia" w:eastAsiaTheme="minorEastAsia" w:cstheme="minorEastAsia"/>
                <w:i w:val="0"/>
                <w:iCs w:val="0"/>
                <w:color w:val="000000"/>
                <w:kern w:val="0"/>
                <w:sz w:val="24"/>
                <w:szCs w:val="24"/>
                <w:u w:val="none"/>
                <w:lang w:val="en-US" w:eastAsia="zh-CN" w:bidi="ar"/>
              </w:rPr>
              <w:t>。</w:t>
            </w:r>
          </w:p>
        </w:tc>
      </w:tr>
      <w:tr w14:paraId="2CDEE4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30"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C0B68">
            <w:pPr>
              <w:keepNext w:val="0"/>
              <w:keepLines w:val="0"/>
              <w:widowControl/>
              <w:suppressLineNumbers w:val="0"/>
              <w:spacing w:line="240" w:lineRule="auto"/>
              <w:ind w:firstLine="0" w:firstLineChars="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注：1、采购数量为暂定，据实结算；</w:t>
            </w:r>
          </w:p>
          <w:p w14:paraId="03FFA9CA">
            <w:pPr>
              <w:keepNext w:val="0"/>
              <w:keepLines w:val="0"/>
              <w:widowControl/>
              <w:suppressLineNumbers w:val="0"/>
              <w:spacing w:line="240" w:lineRule="auto"/>
              <w:ind w:firstLine="480" w:firstLineChars="20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2、其它未尽事宜详见答疑、采购文件及相关文件、规范。</w:t>
            </w:r>
          </w:p>
        </w:tc>
      </w:tr>
    </w:tbl>
    <w:p w14:paraId="573F35D3">
      <w:pPr>
        <w:pStyle w:val="4"/>
        <w:jc w:val="center"/>
        <w:rPr>
          <w:rFonts w:hint="eastAsia" w:ascii="Times New Roman" w:hAnsi="Times New Roman" w:cs="Times New Roman"/>
          <w:lang w:val="en-US" w:eastAsia="zh-CN"/>
        </w:rPr>
      </w:pPr>
    </w:p>
    <w:p w14:paraId="4EDDCC32">
      <w:pPr>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4"/>
        <w:jc w:val="center"/>
        <w:rPr>
          <w:rFonts w:hint="eastAsia"/>
        </w:rPr>
      </w:pPr>
      <w:bookmarkStart w:id="284" w:name="_Toc152042585"/>
      <w:bookmarkStart w:id="285" w:name="_Toc247514288"/>
      <w:bookmarkStart w:id="286" w:name="_Toc144974864"/>
      <w:bookmarkStart w:id="287" w:name="_Toc300835221"/>
      <w:bookmarkStart w:id="288" w:name="_Toc247527836"/>
      <w:bookmarkStart w:id="289" w:name="_Toc152045796"/>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6997116"/>
      <w:bookmarkStart w:id="292" w:name="_Toc247085891"/>
      <w:bookmarkStart w:id="293" w:name="_Toc179632828"/>
      <w:bookmarkStart w:id="294" w:name="_Toc246996373"/>
      <w:bookmarkStart w:id="295" w:name="_Toc296602618"/>
      <w:r>
        <w:rPr>
          <w:rFonts w:hint="eastAsia"/>
          <w:b/>
          <w:bCs/>
          <w:color w:val="FF0000"/>
          <w:lang w:val="en-US" w:eastAsia="zh-CN"/>
        </w:rPr>
        <w:t>（注：供应商根据询比公告/邀请书要求按需填写，如无要求，可不填写。）</w:t>
      </w:r>
    </w:p>
    <w:p w14:paraId="3DAB7550">
      <w:pPr>
        <w:pStyle w:val="5"/>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5"/>
        <w:jc w:val="both"/>
      </w:pPr>
      <w:bookmarkStart w:id="296" w:name="_Toc246996370"/>
      <w:bookmarkStart w:id="297" w:name="_Toc296602615"/>
      <w:bookmarkStart w:id="298" w:name="_Toc247085888"/>
      <w:bookmarkStart w:id="299" w:name="_Toc246997113"/>
      <w:bookmarkStart w:id="300" w:name="_Toc152045810"/>
      <w:bookmarkStart w:id="301" w:name="_Toc247527850"/>
      <w:bookmarkStart w:id="302" w:name="_Toc144974878"/>
      <w:bookmarkStart w:id="303" w:name="_Toc300835226"/>
      <w:bookmarkStart w:id="304" w:name="_Toc152042599"/>
      <w:bookmarkStart w:id="305" w:name="_Toc247514302"/>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5"/>
        <w:jc w:val="both"/>
        <w:rPr>
          <w:rFonts w:eastAsia="黑体"/>
          <w:sz w:val="23"/>
          <w:szCs w:val="23"/>
        </w:rPr>
      </w:pPr>
      <w:bookmarkStart w:id="306" w:name="_Toc246996371"/>
      <w:bookmarkStart w:id="307" w:name="_Toc247085889"/>
      <w:bookmarkStart w:id="308" w:name="_Toc296602616"/>
      <w:bookmarkStart w:id="309" w:name="_Toc246997114"/>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52042600"/>
      <w:bookmarkStart w:id="311" w:name="_Toc144974879"/>
      <w:bookmarkStart w:id="312" w:name="_Toc247527851"/>
      <w:bookmarkStart w:id="313" w:name="_Toc247514303"/>
      <w:bookmarkStart w:id="314" w:name="_Toc152045811"/>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ascii="Times New Roman" w:hAnsi="Times New Roman"/>
          <w:b/>
          <w:bCs/>
          <w:color w:val="FF0000"/>
        </w:rPr>
        <w:t>注：</w:t>
      </w:r>
      <w:r>
        <w:rPr>
          <w:rFonts w:hint="eastAsia" w:ascii="Times New Roman" w:hAnsi="Times New Roman"/>
          <w:b/>
          <w:bCs/>
          <w:color w:val="FF0000"/>
          <w:lang w:val="en-US" w:eastAsia="zh-CN"/>
        </w:rPr>
        <w:t>1、提供供应商的营业执照的复印件或扫描件，加盖供应商单位公章；</w:t>
      </w:r>
    </w:p>
    <w:p w14:paraId="1A0919FB">
      <w:p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2、提供供应商有效的</w:t>
      </w:r>
      <w:r>
        <w:rPr>
          <w:rFonts w:hint="eastAsia" w:ascii="Times New Roman" w:hAnsi="Times New Roman"/>
          <w:b/>
          <w:bCs/>
          <w:color w:val="FF0000"/>
          <w:u w:val="single"/>
          <w:lang w:val="en-US" w:eastAsia="zh-CN"/>
        </w:rPr>
        <w:t>公路交通工程(公路安全设施分项)专业承包贰级及以上(含贰级)资质</w:t>
      </w:r>
      <w:r>
        <w:rPr>
          <w:rFonts w:hint="eastAsia" w:ascii="Times New Roman" w:hAnsi="Times New Roman"/>
          <w:b/>
          <w:bCs/>
          <w:color w:val="FF0000"/>
          <w:lang w:val="en-US" w:eastAsia="zh-CN"/>
        </w:rPr>
        <w:t>或</w:t>
      </w:r>
      <w:r>
        <w:rPr>
          <w:rFonts w:hint="eastAsia" w:ascii="Times New Roman" w:hAnsi="Times New Roman"/>
          <w:b/>
          <w:bCs/>
          <w:color w:val="FF0000"/>
          <w:u w:val="single"/>
          <w:lang w:val="en-US" w:eastAsia="zh-CN"/>
        </w:rPr>
        <w:t>市政公用工程施工总承包叁级及以上资质</w:t>
      </w:r>
      <w:r>
        <w:rPr>
          <w:rFonts w:hint="eastAsia" w:ascii="Times New Roman" w:hAnsi="Times New Roman"/>
          <w:b/>
          <w:bCs/>
          <w:color w:val="FF0000"/>
          <w:lang w:val="en-US" w:eastAsia="zh-CN"/>
        </w:rPr>
        <w:t>的复印件或扫描件，提供安全生产许可证的复印件或扫描件，加盖供应商单位公章；</w:t>
      </w:r>
    </w:p>
    <w:p w14:paraId="766DADD4">
      <w:pPr>
        <w:tabs>
          <w:tab w:val="left" w:pos="720"/>
        </w:tabs>
        <w:spacing w:line="440" w:lineRule="exact"/>
        <w:ind w:firstLine="422" w:firstLineChars="200"/>
        <w:jc w:val="left"/>
        <w:rPr>
          <w:rFonts w:hint="eastAsia" w:ascii="Times New Roman" w:hAnsi="Times New Roman"/>
          <w:b/>
          <w:bCs/>
          <w:color w:val="FF0000"/>
          <w:lang w:val="en-US" w:eastAsia="zh-CN"/>
        </w:rPr>
      </w:pPr>
      <w:r>
        <w:rPr>
          <w:rFonts w:hint="default" w:ascii="Times New Roman" w:hAnsi="Times New Roman"/>
          <w:b/>
          <w:bCs/>
          <w:color w:val="FF0000"/>
          <w:lang w:val="en-US" w:eastAsia="zh-CN"/>
        </w:rPr>
        <w:t>3、</w:t>
      </w:r>
      <w:r>
        <w:rPr>
          <w:rFonts w:hint="eastAsia" w:ascii="Times New Roman" w:hAnsi="Times New Roman"/>
          <w:b/>
          <w:bCs/>
          <w:color w:val="FF0000"/>
          <w:lang w:val="en-US" w:eastAsia="zh-CN"/>
        </w:rPr>
        <w:t>提供供应商的业绩证明材料的复印件或扫描件，加盖供应商单位公章；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4、提供供应商的信用中国查询证明的复印件或扫描件，加盖供应商单位公章。</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5"/>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247530162"/>
      <w:bookmarkStart w:id="316" w:name="_Toc152042602"/>
      <w:bookmarkStart w:id="317" w:name="_Toc152045813"/>
      <w:bookmarkStart w:id="318" w:name="_Toc247514305"/>
      <w:bookmarkStart w:id="319" w:name="_Toc247527853"/>
      <w:bookmarkStart w:id="320" w:name="_Toc144974881"/>
    </w:p>
    <w:bookmarkEnd w:id="315"/>
    <w:bookmarkEnd w:id="316"/>
    <w:bookmarkEnd w:id="317"/>
    <w:bookmarkEnd w:id="318"/>
    <w:bookmarkEnd w:id="319"/>
    <w:bookmarkEnd w:id="320"/>
    <w:p w14:paraId="1E5B7EEB">
      <w:pPr>
        <w:pStyle w:val="4"/>
        <w:jc w:val="center"/>
        <w:rPr>
          <w:rFonts w:hint="default" w:ascii="Times New Roman" w:hAnsi="Times New Roman" w:cs="Times New Roman"/>
        </w:rPr>
      </w:pPr>
      <w:bookmarkStart w:id="321" w:name="_Toc300835233"/>
      <w:bookmarkStart w:id="32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5A90EE2-DA6A-450C-92B1-DA32209AB21B}"/>
  </w:font>
  <w:font w:name="Arial">
    <w:panose1 w:val="020B0604020202020204"/>
    <w:charset w:val="01"/>
    <w:family w:val="swiss"/>
    <w:pitch w:val="default"/>
    <w:sig w:usb0="E0002EFF" w:usb1="C000785B" w:usb2="00000009" w:usb3="00000000" w:csb0="400001FF" w:csb1="FFFF0000"/>
    <w:embedRegular r:id="rId2" w:fontKey="{5E6495D5-79CC-45BC-9C42-53711C313E5A}"/>
  </w:font>
  <w:font w:name="黑体">
    <w:panose1 w:val="02010609060101010101"/>
    <w:charset w:val="86"/>
    <w:family w:val="auto"/>
    <w:pitch w:val="default"/>
    <w:sig w:usb0="800002BF" w:usb1="38CF7CFA" w:usb2="00000016" w:usb3="00000000" w:csb0="00040001" w:csb1="00000000"/>
    <w:embedRegular r:id="rId3" w:fontKey="{59C07220-7208-4591-8DE3-4F80E5E052A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193E67CA-E7FD-4771-B46A-0CFAC4308D96}"/>
  </w:font>
  <w:font w:name="仿宋_GB2312">
    <w:panose1 w:val="02010609030101010101"/>
    <w:charset w:val="86"/>
    <w:family w:val="modern"/>
    <w:pitch w:val="default"/>
    <w:sig w:usb0="00000001" w:usb1="080E0000" w:usb2="00000000" w:usb3="00000000" w:csb0="00040000" w:csb1="00000000"/>
    <w:embedRegular r:id="rId5" w:fontKey="{845D6E60-344D-44D1-85B4-A80CEAE4F1C4}"/>
  </w:font>
  <w:font w:name="楷体">
    <w:panose1 w:val="02010609060101010101"/>
    <w:charset w:val="86"/>
    <w:family w:val="auto"/>
    <w:pitch w:val="default"/>
    <w:sig w:usb0="800002BF" w:usb1="38CF7CFA" w:usb2="00000016" w:usb3="00000000" w:csb0="00040001" w:csb1="00000000"/>
    <w:embedRegular r:id="rId6" w:fontKey="{0A69FDF2-2F8D-46B3-9580-B838B3644D3D}"/>
  </w:font>
  <w:font w:name="Wingdings 2">
    <w:panose1 w:val="05020102010507070707"/>
    <w:charset w:val="00"/>
    <w:family w:val="auto"/>
    <w:pitch w:val="default"/>
    <w:sig w:usb0="00000000" w:usb1="00000000" w:usb2="00000000" w:usb3="00000000" w:csb0="80000000" w:csb1="00000000"/>
    <w:embedRegular r:id="rId7" w:fontKey="{EA533688-13A8-42C6-A9D7-B07A97E576DE}"/>
  </w:font>
  <w:font w:name="方正仿宋_GB2312">
    <w:panose1 w:val="02000000000000000000"/>
    <w:charset w:val="86"/>
    <w:family w:val="auto"/>
    <w:pitch w:val="default"/>
    <w:sig w:usb0="A00002BF" w:usb1="184F6CFA" w:usb2="00000012" w:usb3="00000000" w:csb0="00040001" w:csb1="00000000"/>
    <w:embedRegular r:id="rId8" w:fontKey="{A98842D8-076F-486A-B908-0A61D2914453}"/>
  </w:font>
  <w:font w:name="方正小标宋简体">
    <w:panose1 w:val="03000509000000000000"/>
    <w:charset w:val="86"/>
    <w:family w:val="auto"/>
    <w:pitch w:val="default"/>
    <w:sig w:usb0="00000001" w:usb1="080E0000" w:usb2="00000000" w:usb3="00000000" w:csb0="00040000" w:csb1="00000000"/>
    <w:embedRegular r:id="rId9" w:fontKey="{D4306648-3B64-4C41-82BF-E9A8E8DEA0B9}"/>
  </w:font>
  <w:font w:name="仿宋">
    <w:panose1 w:val="02010609060101010101"/>
    <w:charset w:val="86"/>
    <w:family w:val="modern"/>
    <w:pitch w:val="default"/>
    <w:sig w:usb0="800002BF" w:usb1="38CF7CFA" w:usb2="00000016" w:usb3="00000000" w:csb0="00040001" w:csb1="00000000"/>
    <w:embedRegular r:id="rId10" w:fontKey="{40A6413E-D9E6-4D8C-B247-F0B4BF1ACEE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027BD"/>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512A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9859C0"/>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5D4EF4"/>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76388"/>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1184A"/>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6A0921"/>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ED663D"/>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55FF9"/>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50E2B"/>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053E9"/>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12F9A"/>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270F24"/>
    <w:rsid w:val="7B4C2104"/>
    <w:rsid w:val="7B6273C9"/>
    <w:rsid w:val="7B6A44CF"/>
    <w:rsid w:val="7B6F1BD0"/>
    <w:rsid w:val="7B6F6FE2"/>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customStyle="1" w:styleId="2">
    <w:name w:val="Heading1"/>
    <w:basedOn w:val="1"/>
    <w:next w:val="1"/>
    <w:qFormat/>
    <w:uiPriority w:val="0"/>
    <w:pPr>
      <w:keepNext/>
      <w:keepLines/>
      <w:spacing w:before="340" w:after="330" w:line="578" w:lineRule="auto"/>
      <w:ind w:firstLine="0" w:firstLineChars="0"/>
      <w:jc w:val="center"/>
      <w:textAlignment w:val="baseline"/>
    </w:pPr>
    <w:rPr>
      <w:rFonts w:ascii="Calibri" w:hAnsi="Calibri" w:eastAsia="宋体"/>
      <w:b/>
      <w:bCs/>
      <w:kern w:val="44"/>
      <w:szCs w:val="44"/>
      <w:lang w:eastAsia="zh-CN"/>
    </w:r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envelope return"/>
    <w:basedOn w:val="1"/>
    <w:qFormat/>
    <w:uiPriority w:val="0"/>
    <w:pPr>
      <w:snapToGrid w:val="0"/>
    </w:pPr>
    <w:rPr>
      <w:rFonts w:ascii="Arial" w:hAnsi="Arial"/>
      <w:szCs w:val="20"/>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8"/>
    <w:qFormat/>
    <w:uiPriority w:val="0"/>
    <w:pPr>
      <w:ind w:firstLine="420" w:firstLineChars="100"/>
    </w:pPr>
  </w:style>
  <w:style w:type="paragraph" w:styleId="18">
    <w:name w:val="Body Text First Indent 2"/>
    <w:basedOn w:val="9"/>
    <w:next w:val="1"/>
    <w:unhideWhenUsed/>
    <w:qFormat/>
    <w:uiPriority w:val="0"/>
    <w:pPr>
      <w:ind w:firstLine="42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1"/>
    <w:qFormat/>
    <w:uiPriority w:val="0"/>
    <w:rPr>
      <w:rFonts w:ascii="Calibri" w:hAnsi="Calibri" w:cs="Calibri"/>
      <w:color w:val="000000"/>
      <w:sz w:val="21"/>
      <w:szCs w:val="21"/>
      <w:u w:val="none"/>
    </w:rPr>
  </w:style>
  <w:style w:type="character" w:customStyle="1" w:styleId="28">
    <w:name w:val="font21"/>
    <w:basedOn w:val="21"/>
    <w:qFormat/>
    <w:uiPriority w:val="0"/>
    <w:rPr>
      <w:rFonts w:hint="eastAsia" w:ascii="宋体" w:hAnsi="宋体" w:eastAsia="宋体" w:cs="宋体"/>
      <w:color w:val="000000"/>
      <w:sz w:val="21"/>
      <w:szCs w:val="21"/>
      <w:u w:val="none"/>
    </w:rPr>
  </w:style>
  <w:style w:type="character" w:customStyle="1" w:styleId="29">
    <w:name w:val="font01"/>
    <w:basedOn w:val="21"/>
    <w:qFormat/>
    <w:uiPriority w:val="0"/>
    <w:rPr>
      <w:rFonts w:ascii="Calibri" w:hAnsi="Calibri" w:cs="Calibri"/>
      <w:color w:val="000000"/>
      <w:sz w:val="21"/>
      <w:szCs w:val="21"/>
      <w:u w:val="none"/>
    </w:rPr>
  </w:style>
  <w:style w:type="character" w:customStyle="1" w:styleId="30">
    <w:name w:val="font31"/>
    <w:basedOn w:val="21"/>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13056</Words>
  <Characters>13983</Characters>
  <Lines>0</Lines>
  <Paragraphs>0</Paragraphs>
  <TotalTime>2</TotalTime>
  <ScaleCrop>false</ScaleCrop>
  <LinksUpToDate>false</LinksUpToDate>
  <CharactersWithSpaces>14132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2025-09-19T07:01:00Z</cp:lastPrinted>
  <dcterms:modified xsi:type="dcterms:W3CDTF">2025-09-22T08:48:30Z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