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8CB7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CF445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000000" w:themeColor="text1"/>
          <w:kern w:val="0"/>
          <w:sz w:val="52"/>
          <w:szCs w:val="52"/>
          <w:highlight w:val="none"/>
          <w:u w:val="none"/>
          <w:shd w:val="clear" w:color="auto" w:fill="auto"/>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52"/>
          <w:szCs w:val="52"/>
          <w:highlight w:val="none"/>
          <w:u w:val="none"/>
          <w:shd w:val="clear" w:color="auto" w:fill="auto"/>
          <w:lang w:val="en-US" w:eastAsia="zh-CN"/>
          <w14:textFill>
            <w14:solidFill>
              <w14:schemeClr w14:val="tx1"/>
            </w14:solidFill>
          </w14:textFill>
        </w:rPr>
        <w:t>驾考中心（车管所）中央空调维修</w:t>
      </w:r>
    </w:p>
    <w:p w14:paraId="1D3020B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52"/>
          <w:szCs w:val="52"/>
          <w:highlight w:val="none"/>
          <w:u w:val="none"/>
          <w:shd w:val="clear" w:color="auto" w:fill="auto"/>
          <w:lang w:val="en-US" w:eastAsia="zh-CN"/>
        </w:rPr>
      </w:pPr>
      <w:r>
        <w:rPr>
          <w:rFonts w:hint="eastAsia" w:ascii="方正小标宋简体" w:hAnsi="方正小标宋简体" w:eastAsia="方正小标宋简体" w:cs="方正小标宋简体"/>
          <w:color w:val="000000" w:themeColor="text1"/>
          <w:kern w:val="0"/>
          <w:sz w:val="52"/>
          <w:szCs w:val="52"/>
          <w:highlight w:val="none"/>
          <w:u w:val="none"/>
          <w:shd w:val="clear" w:color="auto" w:fill="auto"/>
          <w:lang w:val="en-US" w:eastAsia="zh-CN"/>
          <w14:textFill>
            <w14:solidFill>
              <w14:schemeClr w14:val="tx1"/>
            </w14:solidFill>
          </w14:textFill>
        </w:rPr>
        <w:t>保养项目</w:t>
      </w:r>
    </w:p>
    <w:p w14:paraId="7EE97A4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FF75D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0AC60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8D7692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7078E8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01E2A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41F9B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1C524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u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007</w:t>
      </w:r>
      <w:r>
        <w:rPr>
          <w:rFonts w:hint="default" w:ascii="Times New Roman" w:hAnsi="Times New Roman" w:eastAsia="楷体" w:cs="Times New Roman"/>
          <w:kern w:val="0"/>
          <w:sz w:val="28"/>
          <w:szCs w:val="28"/>
          <w:highlight w:val="none"/>
          <w:shd w:val="clear" w:color="auto" w:fill="auto"/>
          <w:lang w:val="en-US" w:eastAsia="zh-CN"/>
        </w:rPr>
        <w:t>号</w:t>
      </w:r>
    </w:p>
    <w:p w14:paraId="3FFE285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A26CA3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3B8DA3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安徽省安车交通运输集团有限公司 </w:t>
      </w:r>
    </w:p>
    <w:p w14:paraId="12F9CD1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月26日</w:t>
      </w:r>
    </w:p>
    <w:p w14:paraId="2E605EB8">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536001D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C6A6E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39EF9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14:paraId="55C9A50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08F30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4898FB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14:paraId="6A00B8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14:paraId="0631DAD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43</w:t>
      </w:r>
    </w:p>
    <w:p w14:paraId="61BF32A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D9B1A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F4C610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CDAD8D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346B2E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5A88EC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6B9A97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1BE721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5502A5">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3B8E30E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CE686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82BA4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432831A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32"/>
          <w:szCs w:val="32"/>
          <w:highlight w:val="none"/>
          <w:u w:val="none"/>
          <w:lang w:val="en-US" w:eastAsia="zh-CN"/>
        </w:rPr>
      </w:pPr>
      <w:r>
        <w:rPr>
          <w:rFonts w:hint="eastAsia" w:ascii="Times New Roman" w:hAnsi="Times New Roman" w:eastAsia="黑体" w:cs="Times New Roman"/>
          <w:sz w:val="32"/>
          <w:szCs w:val="32"/>
          <w:highlight w:val="none"/>
          <w:u w:val="none"/>
          <w:lang w:val="en-US" w:eastAsia="zh-CN"/>
        </w:rPr>
        <w:t>驾考中心（车管所）中央空调维修保养项目招标公告</w:t>
      </w:r>
    </w:p>
    <w:p w14:paraId="27E3F54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96602410"/>
      <w:bookmarkStart w:id="2" w:name="_Toc152042295"/>
      <w:bookmarkStart w:id="3" w:name="_Toc152045519"/>
      <w:bookmarkStart w:id="4" w:name="_Toc179632536"/>
      <w:bookmarkStart w:id="5" w:name="_Toc246996166"/>
      <w:bookmarkStart w:id="6" w:name="_Toc247085680"/>
      <w:bookmarkStart w:id="7" w:name="_Toc144974487"/>
    </w:p>
    <w:bookmarkEnd w:id="0"/>
    <w:bookmarkEnd w:id="1"/>
    <w:bookmarkEnd w:id="2"/>
    <w:bookmarkEnd w:id="3"/>
    <w:bookmarkEnd w:id="4"/>
    <w:bookmarkEnd w:id="5"/>
    <w:bookmarkEnd w:id="6"/>
    <w:bookmarkEnd w:id="7"/>
    <w:p w14:paraId="6C0C9A5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0D2946F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96602411"/>
      <w:bookmarkStart w:id="9" w:name="_Toc152045520"/>
      <w:bookmarkStart w:id="10" w:name="_Toc144974488"/>
      <w:bookmarkStart w:id="11" w:name="_Toc179632537"/>
      <w:bookmarkStart w:id="12" w:name="_Toc152042296"/>
      <w:bookmarkStart w:id="13" w:name="_Toc247085681"/>
      <w:bookmarkStart w:id="14" w:name="_Toc246996910"/>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 xml:space="preserve"> 驾考中心（车管所）中央空调维修保养项目</w:t>
      </w:r>
    </w:p>
    <w:p w14:paraId="6DB9297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ACJT-2025-007号</w:t>
      </w:r>
      <w:r>
        <w:rPr>
          <w:rFonts w:hint="eastAsia" w:asciiTheme="minorEastAsia" w:hAnsiTheme="minorEastAsia" w:eastAsiaTheme="minorEastAsia" w:cstheme="minorEastAsia"/>
          <w:sz w:val="28"/>
          <w:szCs w:val="28"/>
          <w:highlight w:val="none"/>
          <w:lang w:val="en-US" w:eastAsia="zh-CN"/>
        </w:rPr>
        <w:t xml:space="preserve"> </w:t>
      </w:r>
    </w:p>
    <w:p w14:paraId="39D03E0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企业自筹资金</w:t>
      </w:r>
    </w:p>
    <w:p w14:paraId="044CF2E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安徽省安车交通运输集团有限公司</w:t>
      </w:r>
    </w:p>
    <w:p w14:paraId="396DF38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6C6F756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170B45F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sz w:val="28"/>
          <w:szCs w:val="28"/>
          <w:highlight w:val="none"/>
          <w:lang w:val="en-US" w:eastAsia="zh-CN"/>
        </w:rPr>
        <w:t>亳州市公安局交警支队车辆管理所2018年开始投入使用至今，所有配套设施设备性能完善，现对楼内中央空调进行维修保养。</w:t>
      </w:r>
    </w:p>
    <w:p w14:paraId="2907313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highlight w:val="none"/>
          <w:lang w:val="en-US" w:eastAsia="zh-CN"/>
        </w:rPr>
        <w:t>包括铁皮风道201台、布衣软管603台、ABS出风口（30*30）603台、ABS出回风口201台、内机清洗和线路检查111处、风管内机检查保养202台、外机检查和保养36台、全楼冷凝水排水管道及铜管保温改造。分别位于地面建筑内。具体要求详见招标文件第五章发包人要求。</w:t>
      </w:r>
    </w:p>
    <w:p w14:paraId="518C04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标准：符合国家、地方、行业现行相关规范合格标准</w:t>
      </w:r>
      <w:r>
        <w:rPr>
          <w:rFonts w:hint="eastAsia" w:asciiTheme="minorEastAsia" w:hAnsiTheme="minorEastAsia" w:cstheme="minorEastAsia"/>
          <w:sz w:val="28"/>
          <w:szCs w:val="28"/>
          <w:highlight w:val="none"/>
          <w:lang w:val="en-US" w:eastAsia="zh-CN"/>
        </w:rPr>
        <w:t>，符合招标文件第五章发包人要求。</w:t>
      </w:r>
    </w:p>
    <w:p w14:paraId="318238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自合同签订之日起30个日历天内完成发包人要求的全部工作内容。</w:t>
      </w:r>
    </w:p>
    <w:p w14:paraId="7225C0C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最高投标限价</w:t>
      </w:r>
      <w:r>
        <w:rPr>
          <w:rFonts w:hint="eastAsia" w:asciiTheme="minorEastAsia" w:hAnsiTheme="minorEastAsia" w:cstheme="minorEastAsia"/>
          <w:color w:val="auto"/>
          <w:sz w:val="28"/>
          <w:szCs w:val="28"/>
          <w:highlight w:val="none"/>
          <w:lang w:val="en-US" w:eastAsia="zh-CN"/>
        </w:rPr>
        <w:t>（含税13%）</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u w:val="none"/>
          <w:lang w:val="en-US" w:eastAsia="zh-CN"/>
        </w:rPr>
        <w:t>210000元，投标人</w:t>
      </w:r>
      <w:r>
        <w:rPr>
          <w:rFonts w:hint="eastAsia" w:asciiTheme="minorEastAsia" w:hAnsiTheme="minorEastAsia" w:eastAsiaTheme="minorEastAsia" w:cstheme="minorEastAsia"/>
          <w:color w:val="auto"/>
          <w:sz w:val="28"/>
          <w:szCs w:val="28"/>
          <w:highlight w:val="none"/>
          <w:u w:val="none"/>
          <w:lang w:val="en-US" w:eastAsia="zh-CN"/>
        </w:rPr>
        <w:t>按固定总价报价。投标报价超出限价或低于成本价的，按无效投标处理；投</w:t>
      </w:r>
      <w:r>
        <w:rPr>
          <w:rFonts w:hint="eastAsia" w:asciiTheme="minorEastAsia" w:hAnsiTheme="minorEastAsia" w:eastAsiaTheme="minorEastAsia" w:cstheme="minorEastAsia"/>
          <w:color w:val="auto"/>
          <w:sz w:val="28"/>
          <w:szCs w:val="28"/>
          <w:highlight w:val="none"/>
          <w:lang w:val="en-US" w:eastAsia="zh-CN"/>
        </w:rPr>
        <w:t>标报价应包括为完</w:t>
      </w:r>
      <w:r>
        <w:rPr>
          <w:rFonts w:hint="eastAsia" w:asciiTheme="minorEastAsia" w:hAnsiTheme="minorEastAsia" w:eastAsiaTheme="minorEastAsia" w:cstheme="minorEastAsia"/>
          <w:sz w:val="28"/>
          <w:szCs w:val="28"/>
          <w:highlight w:val="none"/>
          <w:lang w:val="en-US" w:eastAsia="zh-CN"/>
        </w:rPr>
        <w:t>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E1C24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156BF6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eastAsia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0C4B9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（二）资质要求：投标人必须具备《制冷空调设备维修安装职业资格证书》或《特种设备作业人员证》</w:t>
      </w:r>
      <w:r>
        <w:rPr>
          <w:rFonts w:hint="eastAsia" w:asciiTheme="minorEastAsia" w:hAnsiTheme="minorEastAsia" w:eastAsiaTheme="minorEastAsia" w:cstheme="minorEastAsia"/>
          <w:b w:val="0"/>
          <w:bCs w:val="0"/>
          <w:snapToGrid w:val="0"/>
          <w:color w:val="auto"/>
          <w:sz w:val="28"/>
          <w:szCs w:val="28"/>
          <w:lang w:val="en-US" w:eastAsia="zh-CN"/>
        </w:rPr>
        <w:t>。</w:t>
      </w:r>
    </w:p>
    <w:p w14:paraId="63637C2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06BC24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63D6EBC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672A6AA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7F0256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96451D6">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0B72D6E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color w:val="auto"/>
          <w:sz w:val="28"/>
          <w:szCs w:val="28"/>
          <w:highlight w:val="non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、不接受邮寄方式。</w:t>
      </w:r>
    </w:p>
    <w:p w14:paraId="23DA3B8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36B4E77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533A1E1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7CAD5EB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 xml:space="preserve"> 17 </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04CE2BB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：亳州市高新区银杏路与宋汤河路交叉口安车集团办公楼二楼会议室；</w:t>
      </w:r>
    </w:p>
    <w:p w14:paraId="67AD1B3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6FCE466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auto"/>
          <w:sz w:val="28"/>
          <w:szCs w:val="28"/>
          <w:highlight w:val="non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p>
    <w:p w14:paraId="4CC1043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2D4F858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eastAsia" w:asciiTheme="minorEastAsia" w:hAnsiTheme="minorEastAsia" w:cstheme="minorEastAsia"/>
          <w:sz w:val="28"/>
          <w:szCs w:val="28"/>
          <w:highlight w:val="none"/>
          <w:u w:val="single"/>
          <w:lang w:val="en-US" w:eastAsia="zh-CN"/>
        </w:rPr>
        <w:t>4000元</w:t>
      </w:r>
      <w:r>
        <w:rPr>
          <w:rFonts w:hint="default" w:asciiTheme="minorEastAsia" w:hAnsiTheme="minorEastAsia" w:eastAsiaTheme="minorEastAsia" w:cstheme="minorEastAsia"/>
          <w:sz w:val="28"/>
          <w:szCs w:val="28"/>
          <w:highlight w:val="none"/>
          <w:lang w:val="en-US" w:eastAsia="zh-CN"/>
        </w:rPr>
        <w:t>（人民币），缴纳方式详见招标文件。</w:t>
      </w:r>
    </w:p>
    <w:p w14:paraId="013DE5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C44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安徽省安车交通运输集团有限公司</w:t>
      </w:r>
    </w:p>
    <w:p w14:paraId="279F91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14:paraId="0C95D36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王工</w:t>
      </w:r>
    </w:p>
    <w:p w14:paraId="498D374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0558-5122636</w:t>
      </w:r>
    </w:p>
    <w:p w14:paraId="401465D4">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015E9E8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10D385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6EA70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6CCADC5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715E736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52AED6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796C9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A2637B9">
      <w:pPr>
        <w:keepNext w:val="0"/>
        <w:keepLines w:val="0"/>
        <w:pageBreakBefore w:val="0"/>
        <w:widowControl w:val="0"/>
        <w:kinsoku/>
        <w:wordWrap w:val="0"/>
        <w:overflowPunct/>
        <w:topLinePunct w:val="0"/>
        <w:autoSpaceDE/>
        <w:autoSpaceDN/>
        <w:bidi w:val="0"/>
        <w:adjustRightInd/>
        <w:snapToGrid/>
        <w:spacing w:line="440" w:lineRule="exact"/>
        <w:ind w:firstLine="3920" w:firstLineChars="14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安徽省安车交通运输集团有限公司</w:t>
      </w:r>
    </w:p>
    <w:p w14:paraId="3CA07B93">
      <w:pPr>
        <w:keepNext w:val="0"/>
        <w:keepLines w:val="0"/>
        <w:pageBreakBefore w:val="0"/>
        <w:widowControl w:val="0"/>
        <w:kinsoku/>
        <w:wordWrap w:val="0"/>
        <w:overflowPunct/>
        <w:topLinePunct w:val="0"/>
        <w:autoSpaceDE/>
        <w:autoSpaceDN/>
        <w:bidi w:val="0"/>
        <w:adjustRightInd/>
        <w:snapToGrid/>
        <w:spacing w:line="440" w:lineRule="exact"/>
        <w:ind w:firstLine="5320" w:firstLineChars="1900"/>
        <w:jc w:val="both"/>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26</w:t>
      </w:r>
      <w:r>
        <w:rPr>
          <w:rFonts w:hint="eastAsia" w:asciiTheme="minorEastAsia" w:hAnsiTheme="minorEastAsia" w:eastAsiaTheme="minorEastAsia" w:cstheme="minorEastAsia"/>
          <w:color w:val="auto"/>
          <w:sz w:val="28"/>
          <w:szCs w:val="28"/>
          <w:highlight w:val="none"/>
          <w:lang w:val="en-US" w:eastAsia="zh-CN"/>
        </w:rPr>
        <w:t>日</w:t>
      </w:r>
    </w:p>
    <w:p w14:paraId="60D6DE72">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color w:val="auto"/>
          <w:sz w:val="28"/>
          <w:szCs w:val="28"/>
          <w:highlight w:val="none"/>
          <w:lang w:val="en-US" w:eastAsia="zh-CN"/>
        </w:rPr>
      </w:pPr>
    </w:p>
    <w:p w14:paraId="6718C0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default" w:ascii="Times New Roman" w:hAnsi="Times New Roman" w:eastAsia="仿宋_GB2312" w:cs="Times New Roman"/>
          <w:kern w:val="0"/>
          <w:sz w:val="32"/>
          <w:szCs w:val="32"/>
          <w:highlight w:val="none"/>
          <w:lang w:val="en-US" w:eastAsia="zh-CN"/>
        </w:rPr>
        <w:br w:type="page"/>
      </w:r>
    </w:p>
    <w:p w14:paraId="4C3E157F">
      <w:pPr>
        <w:bidi w:val="0"/>
        <w:jc w:val="left"/>
        <w:rPr>
          <w:rFonts w:hint="default" w:asciiTheme="minorHAnsi" w:hAnsiTheme="minorHAnsi" w:eastAsiaTheme="minorEastAsia" w:cstheme="minorBidi"/>
          <w:kern w:val="2"/>
          <w:sz w:val="21"/>
          <w:szCs w:val="24"/>
          <w:lang w:val="en-US" w:eastAsia="zh-CN" w:bidi="ar-SA"/>
        </w:rPr>
      </w:pPr>
    </w:p>
    <w:p w14:paraId="77A38D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580C054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871D8B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pPr w:leftFromText="180" w:rightFromText="180" w:vertAnchor="text" w:horzAnchor="page" w:tblpX="1831" w:tblpY="86"/>
        <w:tblOverlap w:val="never"/>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8A34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A710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14D3C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89D58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0FC5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B3E4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8C0D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C336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64CC3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D78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6707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9E33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B8D7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2E1D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22AB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E9B35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0CE1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2975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3768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B76C9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6BC6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6FEE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BE9F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F29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992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E6E6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95435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05BFE2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B951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8F32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586B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4185B3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3CF1D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E7CB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697B3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9C79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536FE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53E8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0B005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391E24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3A72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73B1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7B4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0B56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A1E1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4445F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BB30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7554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3192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ED1B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DA12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9F6542">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14:paraId="14A29348">
            <w:pPr>
              <w:autoSpaceDE w:val="0"/>
              <w:autoSpaceDN w:val="0"/>
              <w:adjustRightInd w:val="0"/>
              <w:snapToGrid w:val="0"/>
              <w:spacing w:line="440" w:lineRule="exact"/>
              <w:jc w:val="left"/>
              <w:rPr>
                <w:rFonts w:hint="eastAsia" w:hAnsi="宋体"/>
                <w:color w:val="auto"/>
                <w:szCs w:val="21"/>
              </w:rPr>
            </w:pPr>
            <w:r>
              <w:rPr>
                <w:rFonts w:hint="eastAsia" w:hAnsi="宋体"/>
                <w:color w:val="auto"/>
                <w:szCs w:val="21"/>
                <w:lang w:val="en-US" w:eastAsia="zh-CN"/>
              </w:rPr>
              <w:t>2</w:t>
            </w:r>
            <w:r>
              <w:rPr>
                <w:rFonts w:hint="eastAsia" w:hAnsi="宋体"/>
                <w:color w:val="auto"/>
                <w:szCs w:val="21"/>
              </w:rPr>
              <w:t>、财务要求：</w:t>
            </w:r>
          </w:p>
          <w:p w14:paraId="39C5596B">
            <w:pPr>
              <w:autoSpaceDE w:val="0"/>
              <w:autoSpaceDN w:val="0"/>
              <w:adjustRightInd w:val="0"/>
              <w:snapToGrid w:val="0"/>
              <w:spacing w:line="440" w:lineRule="exact"/>
              <w:ind w:firstLine="0" w:firstLineChars="0"/>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14:paraId="73254C23">
            <w:pPr>
              <w:autoSpaceDE w:val="0"/>
              <w:autoSpaceDN w:val="0"/>
              <w:adjustRightInd w:val="0"/>
              <w:snapToGrid w:val="0"/>
              <w:spacing w:line="440" w:lineRule="exact"/>
              <w:jc w:val="lef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 w14:paraId="718D05AB">
            <w:pPr>
              <w:topLinePunct/>
              <w:autoSpaceDE w:val="0"/>
              <w:autoSpaceDN w:val="0"/>
              <w:adjustRightInd w:val="0"/>
              <w:snapToGrid w:val="0"/>
              <w:spacing w:line="440" w:lineRule="exact"/>
              <w:ind w:firstLineChars="0"/>
              <w:jc w:val="left"/>
              <w:rPr>
                <w:rFonts w:hint="default" w:ascii="Times New Roman" w:hAnsi="Times New Roman" w:cs="Times New Roman"/>
                <w:color w:val="auto"/>
                <w:szCs w:val="21"/>
                <w:highlight w:val="none"/>
              </w:rPr>
            </w:pPr>
            <w:r>
              <w:rPr>
                <w:rFonts w:hint="eastAsia"/>
                <w:color w:val="auto"/>
                <w:lang w:val="en-US" w:eastAsia="zh-CN"/>
              </w:rPr>
              <w:t>3</w:t>
            </w:r>
            <w:r>
              <w:rPr>
                <w:rFonts w:hint="eastAsia"/>
                <w:color w:val="auto"/>
              </w:rPr>
              <w:t>、其他要求：</w:t>
            </w:r>
            <w:r>
              <w:rPr>
                <w:rFonts w:hint="eastAsia" w:hAnsi="宋体"/>
                <w:color w:val="auto"/>
                <w:sz w:val="21"/>
                <w:szCs w:val="21"/>
                <w:lang w:val="en-US" w:eastAsia="zh-CN"/>
              </w:rPr>
              <w:t>/</w:t>
            </w:r>
          </w:p>
        </w:tc>
      </w:tr>
      <w:tr w14:paraId="17C33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B3AC2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920E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586B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
        </w:tc>
      </w:tr>
      <w:tr w14:paraId="0C1DC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02F3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B94B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625B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r>
              <w:rPr>
                <w:rFonts w:hint="eastAsia" w:hAnsi="宋体"/>
                <w:color w:val="auto"/>
                <w:sz w:val="21"/>
                <w:szCs w:val="21"/>
                <w:lang w:val="en-US" w:eastAsia="zh-CN"/>
              </w:rPr>
              <w:t>/</w:t>
            </w:r>
          </w:p>
        </w:tc>
      </w:tr>
      <w:tr w14:paraId="0B9A3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EAC0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2DF6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2432573">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6A37AFF9">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tr w14:paraId="6E216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831D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3FA4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412F5D">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p>
          <w:p w14:paraId="0D049C20">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开</w:t>
            </w:r>
          </w:p>
        </w:tc>
      </w:tr>
      <w:tr w14:paraId="272A7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F220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3F02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6EFB0">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42130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14A5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8F7B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AFE190">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25675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2676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B0BC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FA53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22A26AF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14:paraId="089B7195">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14:paraId="136B3034">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14:paraId="0EAEC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F0A9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E82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2D764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详见第一章招标公告、第四章合同条款及格式、第五章发包人要求。</w:t>
            </w:r>
          </w:p>
        </w:tc>
      </w:tr>
      <w:tr w14:paraId="70B26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F825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14A2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8E170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55F32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67D3D32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2F6C74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BDFF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3F1A1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256FB3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EC8E2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46B616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73D10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1FD8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2A58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34E04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14:paraId="12C4E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67052B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0E8895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CE47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4A92C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111DEC0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70EA7A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2A04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4D59D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7292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1623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2379C6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上进行发布。</w:t>
            </w:r>
          </w:p>
        </w:tc>
      </w:tr>
      <w:tr w14:paraId="15B8A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BE6E5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4C5DC8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A6931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145E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042160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77F332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27B6A6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3E6C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1FE8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696AE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C4FDE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53B32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93F8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F923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11D0E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62209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539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F195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256AB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2DC7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E0989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E137F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3FDE8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kern w:val="2"/>
                <w:sz w:val="21"/>
                <w:szCs w:val="21"/>
                <w:highlight w:val="none"/>
                <w:u w:val="none"/>
                <w:lang w:val="en-US" w:eastAsia="zh-CN" w:bidi="ar-SA"/>
              </w:rPr>
              <w:t>详见第一章招标公告。</w:t>
            </w:r>
          </w:p>
        </w:tc>
      </w:tr>
      <w:tr w14:paraId="21BEC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BB97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DCD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A40D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52C43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2642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C27E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AE14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14:paraId="0C4EB488">
            <w:pPr>
              <w:autoSpaceDE w:val="0"/>
              <w:autoSpaceDN w:val="0"/>
              <w:adjustRightInd w:val="0"/>
              <w:snapToGrid w:val="0"/>
              <w:spacing w:line="440" w:lineRule="exact"/>
              <w:ind w:firstLine="308" w:firstLineChars="147"/>
              <w:jc w:val="left"/>
              <w:rPr>
                <w:rFonts w:hint="eastAsia" w:hAnsi="宋体"/>
                <w:color w:val="auto"/>
                <w:szCs w:val="21"/>
              </w:rPr>
            </w:pPr>
            <w:r>
              <w:rPr>
                <w:rFonts w:hint="eastAsia" w:hAnsi="宋体"/>
                <w:color w:val="auto"/>
                <w:szCs w:val="21"/>
              </w:rPr>
              <w:t>不需要</w:t>
            </w:r>
            <w:r>
              <w:rPr>
                <w:rFonts w:hint="eastAsia" w:hAnsi="宋体"/>
                <w:color w:val="auto"/>
                <w:szCs w:val="21"/>
              </w:rPr>
              <w:sym w:font="Wingdings 2" w:char="00A3"/>
            </w:r>
          </w:p>
          <w:p w14:paraId="26B87881">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需</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 w14:paraId="19F513F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14:paraId="50FF8B73">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lang w:val="en-US"/>
              </w:rPr>
            </w:pPr>
            <w:r>
              <w:rPr>
                <w:rFonts w:hint="default" w:ascii="Times New Roman" w:hAnsi="Times New Roman" w:cs="Times New Roman"/>
                <w:color w:val="auto"/>
                <w:szCs w:val="21"/>
                <w:highlight w:val="none"/>
              </w:rPr>
              <w:t>投标保证金的金额：</w:t>
            </w:r>
            <w:r>
              <w:rPr>
                <w:rFonts w:hint="eastAsia" w:ascii="Times New Roman" w:hAnsi="Times New Roman" w:cs="Times New Roman"/>
                <w:color w:val="auto"/>
                <w:szCs w:val="21"/>
                <w:highlight w:val="none"/>
                <w:u w:val="none"/>
                <w:lang w:val="en-US" w:eastAsia="zh-CN"/>
              </w:rPr>
              <w:t>4000元</w:t>
            </w:r>
          </w:p>
          <w:p w14:paraId="7F9A3E8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14:paraId="7FDE0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r>
              <w:rPr>
                <w:rFonts w:hint="eastAsia" w:ascii="Times New Roman" w:hAnsi="Times New Roman" w:cs="Times New Roman"/>
                <w:color w:val="auto"/>
                <w:szCs w:val="21"/>
                <w:highlight w:val="none"/>
                <w:lang w:val="en-US" w:eastAsia="zh-CN"/>
              </w:rPr>
              <w:t>安徽省安车交通运输集团</w:t>
            </w:r>
            <w:r>
              <w:rPr>
                <w:rFonts w:hint="default" w:ascii="Times New Roman" w:hAnsi="Times New Roman" w:cs="Times New Roman"/>
                <w:color w:val="auto"/>
                <w:szCs w:val="21"/>
                <w:highlight w:val="none"/>
              </w:rPr>
              <w:t>有限公司</w:t>
            </w:r>
          </w:p>
          <w:p w14:paraId="6B4802A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开户银行：中国</w:t>
            </w:r>
            <w:r>
              <w:rPr>
                <w:rFonts w:hint="eastAsia" w:ascii="Times New Roman" w:hAnsi="Times New Roman" w:cs="Times New Roman"/>
                <w:color w:val="auto"/>
                <w:szCs w:val="21"/>
                <w:highlight w:val="none"/>
                <w:lang w:val="en-US" w:eastAsia="zh-CN"/>
              </w:rPr>
              <w:t>工商银行亳州高新区支行</w:t>
            </w:r>
          </w:p>
          <w:p w14:paraId="0FB080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银行账号：1</w:t>
            </w:r>
            <w:r>
              <w:rPr>
                <w:rFonts w:hint="eastAsia" w:ascii="Times New Roman" w:hAnsi="Times New Roman" w:cs="Times New Roman"/>
                <w:color w:val="auto"/>
                <w:szCs w:val="21"/>
                <w:highlight w:val="none"/>
                <w:lang w:val="en-US" w:eastAsia="zh-CN"/>
              </w:rPr>
              <w:t>318061809100024751</w:t>
            </w:r>
          </w:p>
          <w:p w14:paraId="78B8F9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6290EEF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ACJT-2025-007 号保证金”</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7DE87D0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785925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27917AE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日内直接退还至该投标人汇出帐户。</w:t>
            </w:r>
          </w:p>
          <w:p w14:paraId="74799B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在10</w:t>
            </w:r>
            <w:r>
              <w:rPr>
                <w:rFonts w:hint="default" w:ascii="Times New Roman" w:hAnsi="Times New Roman" w:cs="Times New Roman"/>
                <w:szCs w:val="21"/>
                <w:highlight w:val="none"/>
              </w:rPr>
              <w:t>日内直接退还至该投标人汇出帐户。</w:t>
            </w:r>
          </w:p>
        </w:tc>
      </w:tr>
      <w:tr w14:paraId="4C34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E002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B2B1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5CC3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6CBD46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4960C2D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591B74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3FE4B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B1AC74">
            <w:pPr>
              <w:spacing w:line="382" w:lineRule="auto"/>
              <w:jc w:val="center"/>
              <w:rPr>
                <w:rFonts w:ascii="Arial"/>
                <w:sz w:val="21"/>
              </w:rPr>
            </w:pPr>
          </w:p>
          <w:p w14:paraId="66A54DD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67C520">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18F218D7">
            <w:pPr>
              <w:pStyle w:val="30"/>
              <w:spacing w:before="152" w:line="227" w:lineRule="auto"/>
              <w:ind w:left="129"/>
            </w:pPr>
            <w:r>
              <w:rPr>
                <w:rFonts w:hint="eastAsia" w:ascii="Times New Roman" w:hAnsi="Times New Roman" w:eastAsia="宋体" w:cs="Times New Roman"/>
                <w:spacing w:val="-9"/>
                <w:sz w:val="31"/>
                <w:szCs w:val="31"/>
                <w:lang w:eastAsia="zh-CN"/>
              </w:rPr>
              <w:t>☑</w:t>
            </w:r>
            <w:r>
              <w:rPr>
                <w:spacing w:val="-9"/>
              </w:rPr>
              <w:t>无</w:t>
            </w:r>
          </w:p>
          <w:p w14:paraId="77301282">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
        </w:tc>
      </w:tr>
      <w:tr w14:paraId="09869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0E771A">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88A5F1">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3A0D3233">
            <w:pPr>
              <w:pStyle w:val="30"/>
              <w:tabs>
                <w:tab w:val="left" w:pos="663"/>
              </w:tabs>
              <w:spacing w:before="69" w:line="221" w:lineRule="auto"/>
              <w:ind w:left="0" w:leftChars="0"/>
              <w:rPr>
                <w:rFonts w:hint="eastAsia" w:ascii="Times New Roman" w:hAnsi="Times New Roman" w:cs="Times New Roman"/>
                <w:szCs w:val="21"/>
                <w:highlight w:val="none"/>
                <w:lang w:val="en-US" w:eastAsia="zh-CN"/>
              </w:rPr>
            </w:pPr>
            <w:r>
              <w:rPr>
                <w:rFonts w:hint="eastAsia"/>
                <w:u w:val="single" w:color="auto"/>
                <w:lang w:val="en-US" w:eastAsia="zh-CN"/>
              </w:rPr>
              <w:t>/</w:t>
            </w:r>
          </w:p>
        </w:tc>
      </w:tr>
      <w:tr w14:paraId="6768D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25B04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7A9B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56D4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75A6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CD724D">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0F1708">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0842DA">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
        </w:tc>
      </w:tr>
      <w:tr w14:paraId="166CD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BC78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46AB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50E1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不允许</w:t>
            </w:r>
          </w:p>
          <w:p w14:paraId="61077D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  许   </w:t>
            </w:r>
          </w:p>
        </w:tc>
      </w:tr>
      <w:tr w14:paraId="27F57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152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B078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1FE1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018C497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，否则其投标无效。</w:t>
            </w:r>
          </w:p>
        </w:tc>
      </w:tr>
      <w:tr w14:paraId="74789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61DF7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A8D3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303A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投标文件份数：正本1份、副本2份</w:t>
            </w:r>
          </w:p>
          <w:p w14:paraId="55C5906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5AF4522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
          <w:p w14:paraId="02A03D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6DEE5E6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14:paraId="2707DF2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14:paraId="46BBF9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14:paraId="08255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6579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BEB3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88363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14:paraId="659FABE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
        </w:tc>
      </w:tr>
      <w:tr w14:paraId="21A94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8914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04DB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89CD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开标地址：安徽省安车交通运输集团有限公司2楼（会议室）</w:t>
            </w:r>
          </w:p>
          <w:p w14:paraId="147E304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招标人：安徽省安车交通运输集团有限公司</w:t>
            </w:r>
          </w:p>
          <w:p w14:paraId="6FC9C8F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驾考中心（车管所）中央空调维修保养项目</w:t>
            </w:r>
            <w:r>
              <w:rPr>
                <w:rFonts w:hint="eastAsia" w:ascii="Times New Roman" w:hAnsi="Times New Roman" w:cs="Times New Roman"/>
                <w:color w:val="auto"/>
                <w:szCs w:val="21"/>
                <w:highlight w:val="none"/>
                <w:lang w:val="en-US" w:eastAsia="zh-CN"/>
              </w:rPr>
              <w:t>投标文件</w:t>
            </w:r>
          </w:p>
          <w:p w14:paraId="684257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项目编号：ACJT-2025-</w:t>
            </w:r>
            <w:r>
              <w:rPr>
                <w:rFonts w:hint="eastAsia" w:ascii="Times New Roman" w:hAnsi="Times New Roman" w:cs="Times New Roman"/>
                <w:color w:val="auto"/>
                <w:szCs w:val="21"/>
                <w:highlight w:val="none"/>
                <w:u w:val="none"/>
                <w:lang w:val="en-US" w:eastAsia="zh-CN"/>
              </w:rPr>
              <w:t>007号</w:t>
            </w:r>
          </w:p>
          <w:p w14:paraId="01D7B9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6</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17 </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10</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
        </w:tc>
      </w:tr>
      <w:tr w14:paraId="0DA86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BDA1DB">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0152B6C">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7BC612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6A8FF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E21B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DDC9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A117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68EB1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E25D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220AB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24B8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760A8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A79F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BDB4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F207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429837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31B11396">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2A220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FF2B2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3B737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136C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43E9B3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62F18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37D9B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799E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E48D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2F484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EC3ED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4263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50055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56455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C7B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9B5D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7F2E8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2437F7A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14:paraId="2CF39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84F2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E8C82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071D7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5A2B7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7C5B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9F43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ECBD2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14:paraId="64381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6EBA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2DE3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3DCF1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14:paraId="50E68F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 w14:paraId="05FD25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
          <w:p w14:paraId="0ADBD2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bCs/>
                <w:color w:val="auto"/>
                <w:szCs w:val="21"/>
                <w:highlight w:val="none"/>
                <w:lang w:val="en-US" w:eastAsia="zh-CN"/>
              </w:rPr>
              <w:t>4000元</w:t>
            </w:r>
          </w:p>
          <w:p w14:paraId="5E2E5E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履约保证金的退还：无违约行为发生或违约行为已处理的情况下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钢瓶检测完成，设备</w:t>
            </w:r>
            <w:r>
              <w:rPr>
                <w:rFonts w:hint="eastAsia" w:ascii="Times New Roman" w:hAnsi="Times New Roman" w:cs="Times New Roman"/>
                <w:color w:val="auto"/>
                <w:szCs w:val="21"/>
                <w:highlight w:val="none"/>
              </w:rPr>
              <w:t>安装、调试、试运行完毕，经招标人会同有关部门验收合格后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
        </w:tc>
      </w:tr>
      <w:tr w14:paraId="0A891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2F3460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215F9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3C89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4DE42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0B4A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99B0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EA56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F0B6DD">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4B923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61AE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3F10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C91220">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B195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5F57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F98E3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41B1BE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年内禁止其参与亳州交控集团采购项目，并在亳州交通投资控股集团有限公司官网（www.bzjkjt.com）进行公示。</w:t>
            </w:r>
          </w:p>
          <w:p w14:paraId="1F388C8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17F142C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311988B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47DDDF4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0124958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99052F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6F6DB86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206222E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3CDCDCE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2DCA39F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10736F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（十）向工作人员及其他采购参加人行贿或者提供其他不正当利益的；</w:t>
            </w:r>
          </w:p>
          <w:p w14:paraId="6A431BF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4020EB3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F3C3DF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6C843A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6F875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E9B4F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B76ED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B80A6D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A66F40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8D3A5D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497"/>
      <w:bookmarkStart w:id="17" w:name="_Toc296602420"/>
      <w:bookmarkStart w:id="18" w:name="_Toc247085689"/>
      <w:bookmarkStart w:id="19" w:name="_Toc246996918"/>
      <w:bookmarkStart w:id="20" w:name="_Toc246996175"/>
      <w:bookmarkStart w:id="21" w:name="_Toc179632546"/>
      <w:bookmarkStart w:id="22" w:name="_Toc152042305"/>
      <w:bookmarkStart w:id="23" w:name="_Toc152045529"/>
      <w:r>
        <w:rPr>
          <w:rFonts w:hint="eastAsia"/>
        </w:rPr>
        <w:t>1. 总则</w:t>
      </w:r>
      <w:bookmarkEnd w:id="16"/>
      <w:bookmarkEnd w:id="17"/>
      <w:bookmarkEnd w:id="18"/>
      <w:bookmarkEnd w:id="19"/>
      <w:bookmarkEnd w:id="20"/>
      <w:bookmarkEnd w:id="21"/>
      <w:bookmarkEnd w:id="22"/>
      <w:bookmarkEnd w:id="23"/>
    </w:p>
    <w:p w14:paraId="2207A72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144974498"/>
      <w:bookmarkStart w:id="26" w:name="_Toc152042306"/>
      <w:bookmarkStart w:id="27" w:name="_Toc246996919"/>
      <w:bookmarkStart w:id="28" w:name="_Toc296602421"/>
      <w:bookmarkStart w:id="29" w:name="_Toc247085690"/>
      <w:bookmarkStart w:id="30" w:name="_Toc152045530"/>
      <w:bookmarkStart w:id="31" w:name="_Toc179632547"/>
      <w:r>
        <w:rPr>
          <w:rFonts w:hint="eastAsia"/>
        </w:rPr>
        <w:t>1.1 项目概况</w:t>
      </w:r>
      <w:bookmarkEnd w:id="24"/>
      <w:bookmarkEnd w:id="25"/>
      <w:bookmarkEnd w:id="26"/>
      <w:bookmarkEnd w:id="27"/>
      <w:bookmarkEnd w:id="28"/>
      <w:bookmarkEnd w:id="29"/>
      <w:bookmarkEnd w:id="30"/>
      <w:bookmarkEnd w:id="31"/>
    </w:p>
    <w:p w14:paraId="6D9BC3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14:paraId="533959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14:paraId="78FC8E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7E2D6B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71C497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3C35C8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14:paraId="7B99BD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14:paraId="5DC92D9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44974499"/>
      <w:bookmarkStart w:id="34" w:name="_Toc246996177"/>
      <w:bookmarkStart w:id="35" w:name="_Toc152045531"/>
      <w:bookmarkStart w:id="36" w:name="_Toc246996920"/>
      <w:bookmarkStart w:id="37" w:name="_Toc296602422"/>
      <w:bookmarkStart w:id="38" w:name="_Toc247085691"/>
      <w:bookmarkStart w:id="39" w:name="_Toc152042307"/>
      <w:r>
        <w:rPr>
          <w:rFonts w:hint="eastAsia"/>
        </w:rPr>
        <w:t>1.2 资金来源和落实情况</w:t>
      </w:r>
      <w:bookmarkEnd w:id="32"/>
      <w:bookmarkEnd w:id="33"/>
      <w:bookmarkEnd w:id="34"/>
      <w:bookmarkEnd w:id="35"/>
      <w:bookmarkEnd w:id="36"/>
      <w:bookmarkEnd w:id="37"/>
      <w:bookmarkEnd w:id="38"/>
      <w:bookmarkEnd w:id="39"/>
    </w:p>
    <w:p w14:paraId="7ADF5F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5BDFC6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08DF076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152042308"/>
      <w:bookmarkStart w:id="42" w:name="_Toc246996178"/>
      <w:bookmarkStart w:id="43" w:name="_Toc152045532"/>
      <w:bookmarkStart w:id="44" w:name="_Toc296602423"/>
      <w:bookmarkStart w:id="45" w:name="_Toc144974500"/>
      <w:bookmarkStart w:id="46" w:name="_Toc246996921"/>
      <w:bookmarkStart w:id="47" w:name="_Toc24708569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14:paraId="2A9132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12142F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14:paraId="5DA396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608891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96602424"/>
      <w:bookmarkStart w:id="50" w:name="_Toc246996922"/>
      <w:bookmarkStart w:id="51" w:name="_Toc179632551"/>
      <w:bookmarkStart w:id="52" w:name="_Toc152045534"/>
      <w:bookmarkStart w:id="53" w:name="_Toc246996179"/>
      <w:bookmarkStart w:id="54" w:name="_Toc152042310"/>
      <w:bookmarkStart w:id="55" w:name="_Toc144974502"/>
      <w:r>
        <w:rPr>
          <w:rFonts w:hint="eastAsia"/>
        </w:rPr>
        <w:t>1.4 投标人资格要求</w:t>
      </w:r>
      <w:bookmarkEnd w:id="48"/>
      <w:bookmarkEnd w:id="49"/>
      <w:bookmarkEnd w:id="50"/>
      <w:bookmarkEnd w:id="51"/>
      <w:bookmarkEnd w:id="52"/>
      <w:bookmarkEnd w:id="53"/>
      <w:bookmarkEnd w:id="54"/>
      <w:bookmarkEnd w:id="55"/>
    </w:p>
    <w:p w14:paraId="78F08A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14:paraId="031DD2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0FB393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2B227D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487E45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74D07C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color w:val="auto"/>
        </w:rPr>
        <w:t>（5）</w:t>
      </w:r>
      <w:r>
        <w:rPr>
          <w:rFonts w:hint="eastAsia"/>
        </w:rPr>
        <w:t>其他有关要求：见投标人须知前附表。</w:t>
      </w:r>
    </w:p>
    <w:p w14:paraId="61B037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14:paraId="01BCBA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237736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203A98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14:paraId="0601B6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18DDAC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14:paraId="71B8BD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14:paraId="4890DD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14:paraId="748E47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14:paraId="37A64E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14:paraId="24D898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14:paraId="46F9B8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14:paraId="5C8884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14:paraId="5ACA61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14:paraId="26EFDC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（10）投标时（以投标截止时间为准），无被亳州市市本级及县区各行业主管部门或公共资源交易监管部门限制投标的不良行为记录（有效期内）。</w:t>
      </w:r>
    </w:p>
    <w:p w14:paraId="213122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14:paraId="0F0EF91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52042311"/>
      <w:bookmarkStart w:id="58" w:name="_Toc179632552"/>
      <w:bookmarkStart w:id="59" w:name="_Toc296602425"/>
      <w:bookmarkStart w:id="60" w:name="_Toc246996180"/>
      <w:bookmarkStart w:id="61" w:name="_Toc247085694"/>
      <w:bookmarkStart w:id="62" w:name="_Toc144974503"/>
      <w:bookmarkStart w:id="63" w:name="_Toc246996923"/>
      <w:r>
        <w:rPr>
          <w:rFonts w:hint="eastAsia"/>
        </w:rPr>
        <w:t>1.5 费用承担</w:t>
      </w:r>
      <w:bookmarkEnd w:id="56"/>
      <w:bookmarkEnd w:id="57"/>
      <w:bookmarkEnd w:id="58"/>
      <w:bookmarkEnd w:id="59"/>
      <w:bookmarkEnd w:id="60"/>
      <w:bookmarkEnd w:id="61"/>
      <w:bookmarkEnd w:id="62"/>
      <w:bookmarkEnd w:id="63"/>
    </w:p>
    <w:p w14:paraId="77F3A0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7111F8E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152042312"/>
      <w:bookmarkStart w:id="66" w:name="_Toc152045536"/>
      <w:bookmarkStart w:id="67" w:name="_Toc179632553"/>
      <w:bookmarkStart w:id="68" w:name="_Toc144974504"/>
      <w:bookmarkStart w:id="69" w:name="_Toc246996181"/>
      <w:bookmarkStart w:id="70" w:name="_Toc296602426"/>
      <w:bookmarkStart w:id="71" w:name="_Toc247085695"/>
      <w:r>
        <w:rPr>
          <w:rFonts w:hint="eastAsia"/>
        </w:rPr>
        <w:t>1.6 保密</w:t>
      </w:r>
      <w:bookmarkEnd w:id="64"/>
      <w:bookmarkEnd w:id="65"/>
      <w:bookmarkEnd w:id="66"/>
      <w:bookmarkEnd w:id="67"/>
      <w:bookmarkEnd w:id="68"/>
      <w:bookmarkEnd w:id="69"/>
      <w:bookmarkEnd w:id="70"/>
      <w:bookmarkEnd w:id="71"/>
    </w:p>
    <w:p w14:paraId="06C9B2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046B994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79632554"/>
      <w:bookmarkStart w:id="75" w:name="_Toc246996925"/>
      <w:bookmarkStart w:id="76" w:name="_Toc152045537"/>
      <w:bookmarkStart w:id="77" w:name="_Toc246996182"/>
      <w:bookmarkStart w:id="78" w:name="_Toc247085696"/>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14:paraId="6D8A0D7E">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79632555"/>
      <w:bookmarkStart w:id="82" w:name="_Toc247085697"/>
      <w:bookmarkStart w:id="83" w:name="_Toc152045538"/>
      <w:bookmarkStart w:id="84" w:name="_Toc246996926"/>
      <w:bookmarkStart w:id="85" w:name="_Toc152042314"/>
      <w:bookmarkStart w:id="86" w:name="_Toc246996183"/>
      <w:r>
        <w:rPr>
          <w:rFonts w:hint="eastAsia"/>
        </w:rPr>
        <w:t>招标投标文件使用的语言文字为中文。专用术语使用外文的，应附有中文注释。</w:t>
      </w:r>
    </w:p>
    <w:p w14:paraId="086DAD4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7C6754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7CEAD77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144974507"/>
      <w:bookmarkStart w:id="90" w:name="_Toc247527563"/>
      <w:bookmarkStart w:id="91" w:name="_Toc152042315"/>
      <w:bookmarkStart w:id="92" w:name="_Toc247592876"/>
      <w:bookmarkStart w:id="93" w:name="_Toc152045539"/>
      <w:bookmarkStart w:id="94" w:name="_Toc247513962"/>
      <w:r>
        <w:rPr>
          <w:rFonts w:hint="eastAsia"/>
        </w:rPr>
        <w:t>1.9 踏勘现场</w:t>
      </w:r>
      <w:bookmarkEnd w:id="88"/>
      <w:bookmarkEnd w:id="89"/>
      <w:bookmarkEnd w:id="90"/>
      <w:bookmarkEnd w:id="91"/>
      <w:bookmarkEnd w:id="92"/>
      <w:bookmarkEnd w:id="93"/>
      <w:bookmarkEnd w:id="94"/>
    </w:p>
    <w:p w14:paraId="00967E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14:paraId="739A65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760835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14:paraId="79177B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14:paraId="2A49379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247513963"/>
      <w:bookmarkStart w:id="97" w:name="_Toc247527564"/>
      <w:bookmarkStart w:id="98" w:name="_Toc247592877"/>
      <w:bookmarkStart w:id="99" w:name="_Toc144974508"/>
      <w:bookmarkStart w:id="100" w:name="_Toc296602430"/>
      <w:bookmarkStart w:id="101" w:name="_Toc152042316"/>
      <w:r>
        <w:rPr>
          <w:rFonts w:hint="eastAsia"/>
        </w:rPr>
        <w:t>1.10 投标预备会</w:t>
      </w:r>
      <w:bookmarkEnd w:id="95"/>
      <w:bookmarkEnd w:id="96"/>
      <w:bookmarkEnd w:id="97"/>
      <w:bookmarkEnd w:id="98"/>
      <w:bookmarkEnd w:id="99"/>
      <w:bookmarkEnd w:id="100"/>
      <w:bookmarkEnd w:id="101"/>
    </w:p>
    <w:p w14:paraId="052947F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14:paraId="16474A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14:paraId="6C6FCB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14:paraId="2D075A2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14:paraId="3E94E5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14:paraId="029C1F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14:paraId="3323168F">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14:paraId="764D5C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14:paraId="297F17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14:paraId="6FBC9C0A">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14:paraId="65DB3A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448DA95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246996930"/>
      <w:bookmarkStart w:id="105" w:name="_Toc144974510"/>
      <w:bookmarkStart w:id="106" w:name="_Toc246996187"/>
      <w:bookmarkStart w:id="107" w:name="_Toc296602432"/>
      <w:bookmarkStart w:id="108" w:name="_Toc179632560"/>
      <w:bookmarkStart w:id="109" w:name="_Toc247085701"/>
      <w:bookmarkStart w:id="110" w:name="_Toc152045542"/>
      <w:r>
        <w:rPr>
          <w:rFonts w:hint="eastAsia"/>
        </w:rPr>
        <w:t>2. 招标文件</w:t>
      </w:r>
      <w:bookmarkEnd w:id="103"/>
      <w:bookmarkEnd w:id="104"/>
      <w:bookmarkEnd w:id="105"/>
      <w:bookmarkEnd w:id="106"/>
      <w:bookmarkEnd w:id="107"/>
      <w:bookmarkEnd w:id="108"/>
      <w:bookmarkEnd w:id="109"/>
      <w:bookmarkEnd w:id="110"/>
    </w:p>
    <w:p w14:paraId="5DB561E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296602433"/>
      <w:bookmarkStart w:id="113" w:name="_Toc246996188"/>
      <w:bookmarkStart w:id="114" w:name="_Toc152045543"/>
      <w:bookmarkStart w:id="115" w:name="_Toc247085702"/>
      <w:bookmarkStart w:id="116" w:name="_Toc179632561"/>
      <w:bookmarkStart w:id="117" w:name="_Toc152042319"/>
      <w:bookmarkStart w:id="118" w:name="_Toc144974511"/>
      <w:r>
        <w:rPr>
          <w:rFonts w:hint="eastAsia"/>
        </w:rPr>
        <w:t>2.1 招标文件的组成</w:t>
      </w:r>
      <w:bookmarkEnd w:id="111"/>
      <w:bookmarkEnd w:id="112"/>
      <w:bookmarkEnd w:id="113"/>
      <w:bookmarkEnd w:id="114"/>
      <w:bookmarkEnd w:id="115"/>
      <w:bookmarkEnd w:id="116"/>
      <w:bookmarkEnd w:id="117"/>
      <w:bookmarkEnd w:id="118"/>
    </w:p>
    <w:p w14:paraId="151693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554F99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18169D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162B11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444D5C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21D884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14:paraId="6A5015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687B6A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14:paraId="4B71F31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52045544"/>
      <w:bookmarkStart w:id="121" w:name="_Toc144974512"/>
      <w:bookmarkStart w:id="122" w:name="_Toc296602434"/>
      <w:bookmarkStart w:id="123" w:name="_Toc179632562"/>
      <w:bookmarkStart w:id="124" w:name="_Toc247085703"/>
      <w:bookmarkStart w:id="125" w:name="_Toc152042320"/>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49CE09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207B47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55EEE7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675039A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179632563"/>
      <w:bookmarkStart w:id="129" w:name="_Toc296602435"/>
      <w:bookmarkStart w:id="130" w:name="_Toc144974513"/>
      <w:bookmarkStart w:id="131" w:name="_Toc246996933"/>
      <w:bookmarkStart w:id="132" w:name="_Toc246996190"/>
      <w:bookmarkStart w:id="133" w:name="_Toc152045545"/>
      <w:bookmarkStart w:id="134" w:name="_Toc152042321"/>
      <w:r>
        <w:rPr>
          <w:rFonts w:hint="eastAsia"/>
        </w:rPr>
        <w:t>2.3 招标文件的修改</w:t>
      </w:r>
      <w:bookmarkEnd w:id="127"/>
      <w:bookmarkEnd w:id="128"/>
      <w:bookmarkEnd w:id="129"/>
      <w:bookmarkEnd w:id="130"/>
      <w:bookmarkEnd w:id="131"/>
      <w:bookmarkEnd w:id="132"/>
      <w:bookmarkEnd w:id="133"/>
      <w:bookmarkEnd w:id="134"/>
    </w:p>
    <w:p w14:paraId="7AB121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14:paraId="0D61FA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1888958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247085705"/>
      <w:bookmarkStart w:id="137" w:name="_Toc296602436"/>
      <w:bookmarkStart w:id="138" w:name="_Toc246996191"/>
      <w:bookmarkStart w:id="139" w:name="_Toc152045546"/>
      <w:bookmarkStart w:id="140" w:name="_Toc179632564"/>
      <w:bookmarkStart w:id="141" w:name="_Toc144974514"/>
      <w:bookmarkStart w:id="142" w:name="_Toc152042322"/>
      <w:r>
        <w:rPr>
          <w:rFonts w:hint="eastAsia"/>
        </w:rPr>
        <w:t>3. 投标文件</w:t>
      </w:r>
      <w:bookmarkEnd w:id="135"/>
      <w:bookmarkEnd w:id="136"/>
      <w:bookmarkEnd w:id="137"/>
      <w:bookmarkEnd w:id="138"/>
      <w:bookmarkEnd w:id="139"/>
      <w:bookmarkEnd w:id="140"/>
      <w:bookmarkEnd w:id="141"/>
      <w:bookmarkEnd w:id="142"/>
    </w:p>
    <w:p w14:paraId="0755B58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46996935"/>
      <w:bookmarkStart w:id="145" w:name="_Toc246996192"/>
      <w:bookmarkStart w:id="146" w:name="_Toc179632565"/>
      <w:bookmarkStart w:id="147" w:name="_Toc152042323"/>
      <w:bookmarkStart w:id="148" w:name="_Toc152045547"/>
      <w:bookmarkStart w:id="149" w:name="_Toc144974515"/>
      <w:bookmarkStart w:id="150" w:name="_Toc296602437"/>
      <w:r>
        <w:rPr>
          <w:rFonts w:hint="eastAsia"/>
        </w:rPr>
        <w:t>3.1 投标文件的组成</w:t>
      </w:r>
      <w:bookmarkEnd w:id="143"/>
      <w:bookmarkEnd w:id="144"/>
      <w:bookmarkEnd w:id="145"/>
      <w:bookmarkEnd w:id="146"/>
      <w:bookmarkEnd w:id="147"/>
      <w:bookmarkEnd w:id="148"/>
      <w:bookmarkEnd w:id="149"/>
      <w:bookmarkEnd w:id="150"/>
    </w:p>
    <w:p w14:paraId="7D9B44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21553E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14:paraId="3722E1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14:paraId="53F470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35D8B70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622D6CD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14:paraId="785459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14:paraId="2ABF0E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14:paraId="77FD04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14:paraId="5DC1D1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612AC9E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57CA4E6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14:paraId="234ABB31">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96602438"/>
      <w:bookmarkStart w:id="153" w:name="_Toc144974516"/>
      <w:bookmarkStart w:id="154" w:name="_Toc247085707"/>
      <w:bookmarkStart w:id="155" w:name="_Toc246996193"/>
      <w:bookmarkStart w:id="156" w:name="_Toc179632566"/>
      <w:bookmarkStart w:id="157" w:name="_Toc152045548"/>
      <w:bookmarkStart w:id="158" w:name="_Toc246996936"/>
      <w:r>
        <w:rPr>
          <w:rFonts w:hint="eastAsia"/>
        </w:rPr>
        <w:t>3.2 投标报价</w:t>
      </w:r>
      <w:bookmarkEnd w:id="151"/>
      <w:bookmarkEnd w:id="152"/>
      <w:bookmarkEnd w:id="153"/>
      <w:bookmarkEnd w:id="154"/>
      <w:bookmarkEnd w:id="155"/>
      <w:bookmarkEnd w:id="156"/>
      <w:bookmarkEnd w:id="157"/>
      <w:bookmarkEnd w:id="158"/>
    </w:p>
    <w:p w14:paraId="3EAFE9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52042325"/>
      <w:bookmarkStart w:id="161" w:name="_Toc179632567"/>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14:paraId="2E0D96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0CBC6F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14:paraId="3F42DC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6FF296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383133A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14:paraId="57526C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48FBAD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3AD548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50AFD12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247085709"/>
      <w:bookmarkStart w:id="169" w:name="_Toc246996195"/>
      <w:bookmarkStart w:id="170" w:name="_Toc152042326"/>
      <w:bookmarkStart w:id="171" w:name="_Toc296602440"/>
      <w:bookmarkStart w:id="172" w:name="_Toc179632568"/>
      <w:bookmarkStart w:id="173" w:name="_Toc152045550"/>
      <w:bookmarkStart w:id="174" w:name="_Toc144974518"/>
      <w:r>
        <w:rPr>
          <w:rFonts w:hint="eastAsia"/>
        </w:rPr>
        <w:t>3.4 投标保证金</w:t>
      </w:r>
      <w:bookmarkEnd w:id="167"/>
      <w:bookmarkEnd w:id="168"/>
      <w:bookmarkEnd w:id="169"/>
      <w:bookmarkEnd w:id="170"/>
      <w:bookmarkEnd w:id="171"/>
      <w:bookmarkEnd w:id="172"/>
      <w:bookmarkEnd w:id="173"/>
      <w:bookmarkEnd w:id="174"/>
    </w:p>
    <w:p w14:paraId="3242D3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14:paraId="00B044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29879B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3B7314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3EF558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4BDE5A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521673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131C49A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296602441"/>
      <w:bookmarkStart w:id="177" w:name="_Toc179632570"/>
      <w:bookmarkStart w:id="178" w:name="_Toc246996196"/>
      <w:bookmarkStart w:id="179" w:name="_Toc152042328"/>
      <w:bookmarkStart w:id="180" w:name="_Toc152045552"/>
      <w:bookmarkStart w:id="181" w:name="_Toc144974520"/>
      <w:bookmarkStart w:id="182" w:name="_Toc246996939"/>
      <w:r>
        <w:rPr>
          <w:rFonts w:hint="eastAsia"/>
        </w:rPr>
        <w:t>3.5 资格审查资料</w:t>
      </w:r>
      <w:bookmarkEnd w:id="175"/>
      <w:bookmarkEnd w:id="176"/>
      <w:bookmarkEnd w:id="177"/>
      <w:bookmarkEnd w:id="178"/>
      <w:bookmarkEnd w:id="179"/>
      <w:bookmarkEnd w:id="180"/>
      <w:bookmarkEnd w:id="181"/>
      <w:bookmarkEnd w:id="182"/>
    </w:p>
    <w:p w14:paraId="789EBF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14:paraId="7F5A065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14:paraId="27581A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14:paraId="395653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14:paraId="36EF2C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14:paraId="36F286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管理过的项目业绩须附合同协议书复印件；其他主要人员应附身份证、学历证、职称证、有关证书复印件。具体要求见投标人须知前附表。</w:t>
      </w:r>
    </w:p>
    <w:p w14:paraId="186276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14:paraId="68D39D1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14:paraId="6148CF7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289531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14:paraId="368AE0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14:paraId="3E44B87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7085711"/>
      <w:bookmarkStart w:id="184" w:name="_Toc152045553"/>
      <w:bookmarkStart w:id="185" w:name="_Toc296602442"/>
      <w:bookmarkStart w:id="186" w:name="_Toc246996940"/>
      <w:bookmarkStart w:id="187" w:name="_Toc246996197"/>
      <w:bookmarkStart w:id="188" w:name="_Toc179632571"/>
      <w:bookmarkStart w:id="189" w:name="_Toc144974521"/>
      <w:bookmarkStart w:id="190" w:name="_Toc152042329"/>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942"/>
      <w:bookmarkStart w:id="192" w:name="_Toc152042331"/>
      <w:bookmarkStart w:id="193" w:name="_Toc152045555"/>
      <w:bookmarkStart w:id="194" w:name="_Toc247085713"/>
      <w:bookmarkStart w:id="195" w:name="_Toc246996199"/>
      <w:bookmarkStart w:id="196" w:name="_Toc144974523"/>
      <w:bookmarkStart w:id="197" w:name="_Toc179632573"/>
    </w:p>
    <w:p w14:paraId="57128F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14:paraId="5D1446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14:paraId="5CEC1B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14:paraId="37400D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14:paraId="434980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14:paraId="5D93908C">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14:paraId="495E964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52045556"/>
      <w:bookmarkStart w:id="201" w:name="_Toc179632574"/>
      <w:bookmarkStart w:id="202" w:name="_Toc246996200"/>
      <w:bookmarkStart w:id="203" w:name="_Toc247085714"/>
      <w:bookmarkStart w:id="204" w:name="_Toc144974524"/>
      <w:bookmarkStart w:id="205" w:name="_Toc152042332"/>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14:paraId="6F3A57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246996201"/>
      <w:bookmarkStart w:id="209" w:name="_Toc144974525"/>
      <w:bookmarkStart w:id="210" w:name="_Toc179632575"/>
      <w:bookmarkStart w:id="211" w:name="_Toc152045557"/>
      <w:bookmarkStart w:id="212" w:name="_Toc246996944"/>
      <w:bookmarkStart w:id="213" w:name="_Toc152042333"/>
      <w:r>
        <w:rPr>
          <w:rFonts w:hint="eastAsia"/>
        </w:rPr>
        <w:t>4.1.1 投标文件应密封包装，并在封套的封口处加盖投标人单位章或由投标人的法定代表人或其授权的代理人签字。</w:t>
      </w:r>
    </w:p>
    <w:p w14:paraId="31762D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5E40086A">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14:paraId="40ECF09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0B8CEC7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000D6A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6E8976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339F16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14:paraId="2262883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7085716"/>
      <w:bookmarkStart w:id="217" w:name="_Toc296602446"/>
      <w:bookmarkStart w:id="218" w:name="_Toc179632576"/>
      <w:bookmarkStart w:id="219" w:name="_Toc246996202"/>
      <w:bookmarkStart w:id="220" w:name="_Toc246996945"/>
      <w:bookmarkStart w:id="221" w:name="_Toc152042334"/>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14:paraId="273327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14:paraId="6CD597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14:paraId="00E454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14:paraId="5C1288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0D981A2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47085717"/>
      <w:bookmarkStart w:id="225" w:name="_Toc246996203"/>
      <w:bookmarkStart w:id="226" w:name="_Toc179632577"/>
      <w:bookmarkStart w:id="227" w:name="_Toc246996946"/>
      <w:bookmarkStart w:id="228" w:name="_Toc144974527"/>
      <w:bookmarkStart w:id="229" w:name="_Toc296602447"/>
      <w:bookmarkStart w:id="230" w:name="_Toc152042335"/>
      <w:r>
        <w:rPr>
          <w:rFonts w:hint="eastAsia"/>
        </w:rPr>
        <w:t>5. 开标</w:t>
      </w:r>
      <w:bookmarkEnd w:id="223"/>
      <w:bookmarkEnd w:id="224"/>
      <w:bookmarkEnd w:id="225"/>
      <w:bookmarkEnd w:id="226"/>
      <w:bookmarkEnd w:id="227"/>
      <w:bookmarkEnd w:id="228"/>
      <w:bookmarkEnd w:id="229"/>
      <w:bookmarkEnd w:id="230"/>
    </w:p>
    <w:p w14:paraId="4F36474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144974528"/>
      <w:bookmarkStart w:id="233" w:name="_Toc152042336"/>
      <w:bookmarkStart w:id="234" w:name="_Toc152045560"/>
      <w:bookmarkStart w:id="235" w:name="_Toc246996947"/>
      <w:bookmarkStart w:id="236" w:name="_Toc247085718"/>
      <w:bookmarkStart w:id="237" w:name="_Toc296602448"/>
      <w:bookmarkStart w:id="238" w:name="_Toc179632578"/>
      <w:r>
        <w:rPr>
          <w:rFonts w:hint="eastAsia"/>
        </w:rPr>
        <w:t>5.1 开标时间和地点</w:t>
      </w:r>
      <w:bookmarkEnd w:id="231"/>
      <w:bookmarkEnd w:id="232"/>
      <w:bookmarkEnd w:id="233"/>
      <w:bookmarkEnd w:id="234"/>
      <w:bookmarkEnd w:id="235"/>
      <w:bookmarkEnd w:id="236"/>
      <w:bookmarkEnd w:id="237"/>
      <w:bookmarkEnd w:id="238"/>
    </w:p>
    <w:p w14:paraId="3E6A1A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14:paraId="4EF2960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6996948"/>
      <w:bookmarkStart w:id="241" w:name="_Toc144974529"/>
      <w:bookmarkStart w:id="242" w:name="_Toc179632579"/>
      <w:bookmarkStart w:id="243" w:name="_Toc296602449"/>
      <w:bookmarkStart w:id="244" w:name="_Toc246996205"/>
      <w:bookmarkStart w:id="245" w:name="_Toc152042337"/>
      <w:bookmarkStart w:id="246" w:name="_Toc247085719"/>
      <w:r>
        <w:rPr>
          <w:rFonts w:hint="eastAsia"/>
        </w:rPr>
        <w:t>5.2 开标程序</w:t>
      </w:r>
      <w:bookmarkEnd w:id="239"/>
      <w:bookmarkEnd w:id="240"/>
      <w:bookmarkEnd w:id="241"/>
      <w:bookmarkEnd w:id="242"/>
      <w:bookmarkEnd w:id="243"/>
      <w:bookmarkEnd w:id="244"/>
      <w:bookmarkEnd w:id="245"/>
      <w:bookmarkEnd w:id="246"/>
    </w:p>
    <w:p w14:paraId="12ECDB4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14:paraId="77F2027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14:paraId="65861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14:paraId="4F853CE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14:paraId="02432D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14:paraId="352377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14:paraId="54D8D3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14:paraId="353F61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7E6D017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224AD6E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266CEEC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96602451"/>
      <w:bookmarkStart w:id="250" w:name="_Toc246996206"/>
      <w:bookmarkStart w:id="251" w:name="_Toc152045562"/>
      <w:bookmarkStart w:id="252" w:name="_Toc152042338"/>
      <w:bookmarkStart w:id="253" w:name="_Toc179632580"/>
      <w:bookmarkStart w:id="254" w:name="_Toc246996949"/>
      <w:bookmarkStart w:id="255" w:name="_Toc247085720"/>
      <w:r>
        <w:rPr>
          <w:rFonts w:hint="eastAsia"/>
        </w:rPr>
        <w:t>6. 评标</w:t>
      </w:r>
      <w:bookmarkEnd w:id="248"/>
      <w:bookmarkEnd w:id="249"/>
      <w:bookmarkEnd w:id="250"/>
      <w:bookmarkEnd w:id="251"/>
      <w:bookmarkEnd w:id="252"/>
      <w:bookmarkEnd w:id="253"/>
      <w:bookmarkEnd w:id="254"/>
      <w:bookmarkEnd w:id="255"/>
    </w:p>
    <w:p w14:paraId="3F3A128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152045563"/>
      <w:bookmarkStart w:id="258" w:name="_Toc152042339"/>
      <w:bookmarkStart w:id="259" w:name="_Toc144974531"/>
      <w:bookmarkStart w:id="260" w:name="_Toc179632581"/>
      <w:bookmarkStart w:id="261" w:name="_Toc247085721"/>
      <w:bookmarkStart w:id="262" w:name="_Toc296602452"/>
      <w:bookmarkStart w:id="263" w:name="_Toc246996950"/>
      <w:r>
        <w:rPr>
          <w:rFonts w:hint="eastAsia"/>
        </w:rPr>
        <w:t>6.1 评标委员会</w:t>
      </w:r>
      <w:bookmarkEnd w:id="256"/>
      <w:bookmarkEnd w:id="257"/>
      <w:bookmarkEnd w:id="258"/>
      <w:bookmarkEnd w:id="259"/>
      <w:bookmarkEnd w:id="260"/>
      <w:bookmarkEnd w:id="261"/>
      <w:bookmarkEnd w:id="262"/>
      <w:bookmarkEnd w:id="263"/>
    </w:p>
    <w:p w14:paraId="5CED541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0260AE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14:paraId="626744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04F662D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3858D8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14:paraId="34E48D6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5ABF475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3230BD5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152042340"/>
      <w:bookmarkStart w:id="266" w:name="_Toc179632582"/>
      <w:bookmarkStart w:id="267" w:name="_Toc247085722"/>
      <w:bookmarkStart w:id="268" w:name="_Toc144974532"/>
      <w:bookmarkStart w:id="269" w:name="_Toc152045564"/>
      <w:bookmarkStart w:id="270" w:name="_Toc296602453"/>
      <w:bookmarkStart w:id="271" w:name="_Toc246996208"/>
      <w:r>
        <w:rPr>
          <w:rFonts w:hint="eastAsia"/>
        </w:rPr>
        <w:t>6.2 评标原则</w:t>
      </w:r>
      <w:bookmarkEnd w:id="264"/>
      <w:bookmarkEnd w:id="265"/>
      <w:bookmarkEnd w:id="266"/>
      <w:bookmarkEnd w:id="267"/>
      <w:bookmarkEnd w:id="268"/>
      <w:bookmarkEnd w:id="269"/>
      <w:bookmarkEnd w:id="270"/>
      <w:bookmarkEnd w:id="271"/>
    </w:p>
    <w:p w14:paraId="3FF0D0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3CF9856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7085723"/>
      <w:bookmarkStart w:id="274" w:name="_Toc296602454"/>
      <w:bookmarkStart w:id="275" w:name="_Toc179632583"/>
      <w:bookmarkStart w:id="276" w:name="_Toc246996952"/>
      <w:bookmarkStart w:id="277" w:name="_Toc152042341"/>
      <w:bookmarkStart w:id="278" w:name="_Toc246996209"/>
      <w:bookmarkStart w:id="279" w:name="_Toc152045565"/>
      <w:r>
        <w:rPr>
          <w:rFonts w:hint="eastAsia"/>
        </w:rPr>
        <w:t>6.3 评标</w:t>
      </w:r>
      <w:bookmarkEnd w:id="272"/>
      <w:bookmarkEnd w:id="273"/>
      <w:bookmarkEnd w:id="274"/>
      <w:bookmarkEnd w:id="275"/>
      <w:bookmarkEnd w:id="276"/>
      <w:bookmarkEnd w:id="277"/>
      <w:bookmarkEnd w:id="278"/>
      <w:bookmarkEnd w:id="279"/>
    </w:p>
    <w:p w14:paraId="02D6EE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14:paraId="5C83331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14:paraId="6F6C0F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37B462F8">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46996953"/>
      <w:bookmarkStart w:id="282" w:name="_Toc152042342"/>
      <w:bookmarkStart w:id="283" w:name="_Toc246996210"/>
      <w:bookmarkStart w:id="284" w:name="_Toc247085724"/>
      <w:bookmarkStart w:id="285" w:name="_Toc296602455"/>
      <w:bookmarkStart w:id="286" w:name="_Toc152045566"/>
      <w:bookmarkStart w:id="287" w:name="_Toc144974534"/>
      <w:r>
        <w:rPr>
          <w:rFonts w:hint="eastAsia"/>
        </w:rPr>
        <w:t>7. 合同授予</w:t>
      </w:r>
      <w:bookmarkEnd w:id="280"/>
      <w:bookmarkEnd w:id="281"/>
      <w:bookmarkEnd w:id="282"/>
      <w:bookmarkEnd w:id="283"/>
      <w:bookmarkEnd w:id="284"/>
      <w:bookmarkEnd w:id="285"/>
      <w:bookmarkEnd w:id="286"/>
      <w:bookmarkEnd w:id="287"/>
    </w:p>
    <w:p w14:paraId="5F44CF24">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246996954"/>
      <w:bookmarkStart w:id="290" w:name="_Toc179632585"/>
      <w:bookmarkStart w:id="291" w:name="_Toc144974535"/>
      <w:bookmarkStart w:id="292" w:name="_Toc152045567"/>
      <w:bookmarkStart w:id="293" w:name="_Toc152042343"/>
      <w:bookmarkStart w:id="294" w:name="_Toc296602456"/>
      <w:bookmarkStart w:id="295" w:name="_Toc247085725"/>
      <w:r>
        <w:rPr>
          <w:rFonts w:hint="eastAsia"/>
        </w:rPr>
        <w:t>7.1中标候选人公示</w:t>
      </w:r>
      <w:bookmarkEnd w:id="288"/>
      <w:bookmarkEnd w:id="289"/>
      <w:bookmarkEnd w:id="290"/>
      <w:bookmarkEnd w:id="291"/>
      <w:bookmarkEnd w:id="292"/>
      <w:bookmarkEnd w:id="293"/>
      <w:bookmarkEnd w:id="294"/>
      <w:bookmarkEnd w:id="295"/>
    </w:p>
    <w:p w14:paraId="090C03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14:paraId="1EFA7514">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14:paraId="6CA0D7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14:paraId="4381298E">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14:paraId="7DBE9B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2FDD3D13">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14:paraId="6266F5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14:paraId="12A950A5">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6996212"/>
      <w:bookmarkStart w:id="297" w:name="_Toc246996955"/>
      <w:bookmarkStart w:id="298" w:name="_Toc152042344"/>
      <w:bookmarkStart w:id="299" w:name="_Toc296602458"/>
      <w:bookmarkStart w:id="300" w:name="_Toc152045568"/>
      <w:bookmarkStart w:id="301" w:name="_Toc247085726"/>
      <w:bookmarkStart w:id="302" w:name="_Toc144974536"/>
      <w:bookmarkStart w:id="303" w:name="_Toc179632586"/>
      <w:r>
        <w:rPr>
          <w:rFonts w:hint="eastAsia"/>
        </w:rPr>
        <w:t>7.5 中标通知</w:t>
      </w:r>
      <w:bookmarkEnd w:id="296"/>
      <w:bookmarkEnd w:id="297"/>
      <w:bookmarkEnd w:id="298"/>
      <w:bookmarkEnd w:id="299"/>
      <w:bookmarkEnd w:id="300"/>
      <w:bookmarkEnd w:id="301"/>
      <w:bookmarkEnd w:id="302"/>
      <w:bookmarkEnd w:id="303"/>
    </w:p>
    <w:p w14:paraId="0C3FA0C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14:paraId="3F2173D2">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96602459"/>
      <w:bookmarkStart w:id="305" w:name="_Toc179632587"/>
      <w:bookmarkStart w:id="306" w:name="_Toc152042345"/>
      <w:bookmarkStart w:id="307" w:name="_Toc246996213"/>
      <w:bookmarkStart w:id="308" w:name="_Toc246996956"/>
      <w:bookmarkStart w:id="309" w:name="_Toc144974537"/>
      <w:bookmarkStart w:id="310" w:name="_Toc247085727"/>
      <w:bookmarkStart w:id="311" w:name="_Toc15204556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14:paraId="351BD1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14:paraId="1FDC38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14:paraId="690D273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214"/>
      <w:bookmarkStart w:id="313" w:name="_Toc247085728"/>
      <w:bookmarkStart w:id="314" w:name="_Toc152045570"/>
      <w:bookmarkStart w:id="315" w:name="_Toc246996957"/>
      <w:bookmarkStart w:id="316" w:name="_Toc144974538"/>
      <w:bookmarkStart w:id="317" w:name="_Toc179632588"/>
      <w:bookmarkStart w:id="318" w:name="_Toc296602460"/>
      <w:bookmarkStart w:id="319" w:name="_Toc152042346"/>
      <w:r>
        <w:rPr>
          <w:rFonts w:hint="eastAsia"/>
        </w:rPr>
        <w:t>7.8 签订合同</w:t>
      </w:r>
      <w:bookmarkEnd w:id="312"/>
      <w:bookmarkEnd w:id="313"/>
      <w:bookmarkEnd w:id="314"/>
      <w:bookmarkEnd w:id="315"/>
      <w:bookmarkEnd w:id="316"/>
      <w:bookmarkEnd w:id="317"/>
      <w:bookmarkEnd w:id="318"/>
      <w:bookmarkEnd w:id="319"/>
    </w:p>
    <w:p w14:paraId="306EF2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14:paraId="0665DD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14:paraId="3831C0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14:paraId="36DAE32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14:paraId="7F9761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2"/>
      <w:bookmarkStart w:id="322" w:name="_Toc296590983"/>
      <w:bookmarkStart w:id="323" w:name="_Toc246996219"/>
      <w:bookmarkStart w:id="324" w:name="_Toc179632593"/>
      <w:bookmarkStart w:id="325" w:name="_Toc144974543"/>
      <w:bookmarkStart w:id="326" w:name="_Toc152042351"/>
      <w:bookmarkStart w:id="327" w:name="_Toc152045575"/>
      <w:bookmarkStart w:id="328" w:name="_Toc246996962"/>
      <w:bookmarkStart w:id="329" w:name="_Toc247085733"/>
      <w:r>
        <w:rPr>
          <w:rFonts w:hint="eastAsia"/>
        </w:rPr>
        <w:t>8.1 对招标人的纪律要求</w:t>
      </w:r>
      <w:bookmarkEnd w:id="321"/>
      <w:bookmarkEnd w:id="322"/>
      <w:bookmarkEnd w:id="323"/>
      <w:bookmarkEnd w:id="324"/>
      <w:bookmarkEnd w:id="325"/>
      <w:bookmarkEnd w:id="326"/>
      <w:bookmarkEnd w:id="327"/>
      <w:bookmarkEnd w:id="328"/>
      <w:bookmarkEnd w:id="329"/>
    </w:p>
    <w:p w14:paraId="7FB692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14:paraId="698778C6">
      <w:pPr>
        <w:pStyle w:val="3"/>
        <w:bidi w:val="0"/>
        <w:rPr>
          <w:rFonts w:hint="eastAsia"/>
        </w:rPr>
      </w:pPr>
      <w:bookmarkStart w:id="330" w:name="_Toc152042352"/>
      <w:bookmarkStart w:id="331" w:name="_Toc152045576"/>
      <w:bookmarkStart w:id="332" w:name="_Toc246996220"/>
      <w:bookmarkStart w:id="333" w:name="_Toc246996963"/>
      <w:bookmarkStart w:id="334" w:name="_Toc296602463"/>
      <w:bookmarkStart w:id="335" w:name="_Toc179632594"/>
      <w:bookmarkStart w:id="336" w:name="_Toc247085734"/>
      <w:bookmarkStart w:id="337" w:name="_Toc144974544"/>
      <w:r>
        <w:rPr>
          <w:rFonts w:hint="eastAsia"/>
        </w:rPr>
        <w:t>8.2 对投标人的纪律要求</w:t>
      </w:r>
      <w:bookmarkEnd w:id="330"/>
      <w:bookmarkEnd w:id="331"/>
      <w:bookmarkEnd w:id="332"/>
      <w:bookmarkEnd w:id="333"/>
      <w:bookmarkEnd w:id="334"/>
      <w:bookmarkEnd w:id="335"/>
      <w:bookmarkEnd w:id="336"/>
      <w:bookmarkEnd w:id="337"/>
    </w:p>
    <w:p w14:paraId="4E23C2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273084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7085735"/>
      <w:bookmarkStart w:id="339" w:name="_Toc179632595"/>
      <w:bookmarkStart w:id="340" w:name="_Toc144974545"/>
      <w:bookmarkStart w:id="341" w:name="_Toc152045577"/>
      <w:bookmarkStart w:id="342" w:name="_Toc246996221"/>
      <w:bookmarkStart w:id="343" w:name="_Toc246996964"/>
      <w:bookmarkStart w:id="344" w:name="_Toc152042353"/>
      <w:bookmarkStart w:id="345" w:name="_Toc296602464"/>
      <w:r>
        <w:rPr>
          <w:rFonts w:hint="eastAsia"/>
        </w:rPr>
        <w:t>8.3 对评标委员会成员的纪律要求</w:t>
      </w:r>
      <w:bookmarkEnd w:id="338"/>
      <w:bookmarkEnd w:id="339"/>
      <w:bookmarkEnd w:id="340"/>
      <w:bookmarkEnd w:id="341"/>
      <w:bookmarkEnd w:id="342"/>
      <w:bookmarkEnd w:id="343"/>
      <w:bookmarkEnd w:id="344"/>
      <w:bookmarkEnd w:id="345"/>
    </w:p>
    <w:p w14:paraId="0E305E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2E4C053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52045578"/>
      <w:bookmarkStart w:id="347" w:name="_Toc246996965"/>
      <w:bookmarkStart w:id="348" w:name="_Toc179632596"/>
      <w:bookmarkStart w:id="349" w:name="_Toc247085736"/>
      <w:bookmarkStart w:id="350" w:name="_Toc296602465"/>
      <w:bookmarkStart w:id="351" w:name="_Toc152042354"/>
      <w:bookmarkStart w:id="352" w:name="_Toc246996222"/>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14:paraId="553F45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14:paraId="1FC2183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966"/>
      <w:bookmarkStart w:id="356" w:name="_Toc247085737"/>
      <w:bookmarkStart w:id="357" w:name="_Toc246996223"/>
      <w:bookmarkStart w:id="358" w:name="_Toc152045579"/>
      <w:bookmarkStart w:id="359" w:name="_Toc179632597"/>
      <w:bookmarkStart w:id="360" w:name="_Toc296602466"/>
      <w:bookmarkStart w:id="361" w:name="_Toc152042356"/>
      <w:r>
        <w:rPr>
          <w:rFonts w:hint="eastAsia"/>
        </w:rPr>
        <w:t>8.5 投诉</w:t>
      </w:r>
      <w:bookmarkEnd w:id="353"/>
      <w:bookmarkEnd w:id="355"/>
      <w:bookmarkEnd w:id="356"/>
      <w:bookmarkEnd w:id="357"/>
      <w:bookmarkEnd w:id="358"/>
      <w:bookmarkEnd w:id="359"/>
      <w:bookmarkEnd w:id="360"/>
      <w:bookmarkEnd w:id="361"/>
    </w:p>
    <w:p w14:paraId="01629B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1025E5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14:paraId="6F0B45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14:paraId="2F3282B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79632598"/>
      <w:bookmarkStart w:id="364" w:name="_Toc296602467"/>
      <w:bookmarkStart w:id="365" w:name="_Toc152045580"/>
      <w:bookmarkStart w:id="366" w:name="_Toc246996967"/>
      <w:bookmarkStart w:id="367" w:name="_Toc144974547"/>
      <w:bookmarkStart w:id="368" w:name="_Toc247085738"/>
      <w:bookmarkStart w:id="369" w:name="_Toc152042357"/>
      <w:bookmarkStart w:id="370" w:name="_Toc246996224"/>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14:paraId="600D92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2208812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3A9EA8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7B02F3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5B4B58F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28A7DD0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2154"/>
        <w:gridCol w:w="4666"/>
      </w:tblGrid>
      <w:tr w14:paraId="536C22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59182D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5B3FA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E61BD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D61DB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5FDA6A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21E453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42041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1668E1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14:paraId="48BAFF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F4B3C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9F812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DF7B0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52FB945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包含半年内社保证明）或授权委托书（包含半年内社保证明）应符合第六章“投标文件格式”的规定</w:t>
            </w:r>
          </w:p>
        </w:tc>
      </w:tr>
      <w:tr w14:paraId="69D50E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698B2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F8B99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608CC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51B8840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8CD91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DE98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A7BD4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D2DCA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FF0D8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64FC90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61F59F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1FA8E2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25678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E31CC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6A177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CA06C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BD8C8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58037D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E7F2C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246520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BBC42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671D4B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65B3FC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0313EE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4A736F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82AB2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23187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327748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1B6E95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469CDE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ED10E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BD574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2F123B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3C8BA1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CE96C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B0C7D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97201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23BF40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A3ABC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14:paraId="529B92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0FE3E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0CA4E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26AE58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2EC3F7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14:paraId="561A98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A2AAE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453C3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501E01C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73D9AB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14:paraId="79459E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6C3DD5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8354B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top"/>
          </w:tcPr>
          <w:p w14:paraId="6D6DAD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2314D97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587A3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9576F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42A386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8194C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B3C9FB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14:paraId="6704E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7F57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15131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B1A8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84295D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14:paraId="41B046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F460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71710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42BCA4A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7304AA1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14:paraId="61B923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7AEEA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684C2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96C38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6F4C791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14:paraId="62C32D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79D00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9A7A5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49041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8C1CE8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14:paraId="454BFC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BB452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251E0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51F73B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6C919D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14:paraId="02DB80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B8870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F4ED9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57B81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A81903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14:paraId="12F8E7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480B4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654FE1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2154" w:type="dxa"/>
            <w:tcBorders>
              <w:top w:val="single" w:color="auto" w:sz="4" w:space="0"/>
              <w:left w:val="single" w:color="auto" w:sz="4" w:space="0"/>
              <w:bottom w:val="single" w:color="auto" w:sz="4" w:space="0"/>
              <w:right w:val="single" w:color="auto" w:sz="4" w:space="0"/>
            </w:tcBorders>
            <w:noWrap w:val="0"/>
            <w:vAlign w:val="center"/>
          </w:tcPr>
          <w:p w14:paraId="691E2C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B4CA03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14:paraId="53DC53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939CD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96602477"/>
            <w:bookmarkStart w:id="372" w:name="_Toc179632607"/>
            <w:bookmarkStart w:id="373" w:name="_Toc246996232"/>
            <w:bookmarkStart w:id="374" w:name="_Toc152045589"/>
            <w:bookmarkStart w:id="375" w:name="_Toc247085747"/>
            <w:bookmarkStart w:id="376" w:name="_Toc246996975"/>
            <w:bookmarkStart w:id="377" w:name="_Toc152042366"/>
            <w:bookmarkStart w:id="378" w:name="_Toc144974556"/>
            <w:r>
              <w:rPr>
                <w:rFonts w:hint="default" w:ascii="Times New Roman" w:hAnsi="Times New Roman" w:cs="Times New Roman"/>
                <w:b/>
                <w:bCs/>
                <w:kern w:val="0"/>
                <w:sz w:val="24"/>
                <w:szCs w:val="24"/>
                <w:highlight w:val="none"/>
                <w:lang w:val="en-US" w:eastAsia="zh-CN"/>
              </w:rPr>
              <w:t>条款号</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7357C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7F7F4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2E0A12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10049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1FDF07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573075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F726B6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FF0000"/>
                <w:kern w:val="0"/>
                <w:sz w:val="24"/>
                <w:szCs w:val="24"/>
                <w:highlight w:val="none"/>
              </w:rPr>
            </w:pPr>
            <w:r>
              <w:rPr>
                <w:rFonts w:hint="eastAsia" w:ascii="Times New Roman" w:hAnsi="Times New Roman" w:cs="Times New Roman"/>
                <w:color w:val="FF0000"/>
                <w:kern w:val="0"/>
                <w:sz w:val="24"/>
                <w:szCs w:val="24"/>
                <w:highlight w:val="none"/>
                <w:lang w:val="en-US" w:eastAsia="zh-CN"/>
              </w:rPr>
              <w:t>投标报价：</w:t>
            </w:r>
            <w:r>
              <w:rPr>
                <w:rFonts w:hint="eastAsia" w:ascii="Times New Roman" w:hAnsi="Times New Roman" w:cs="Times New Roman"/>
                <w:i w:val="0"/>
                <w:iCs w:val="0"/>
                <w:color w:val="FF0000"/>
                <w:kern w:val="0"/>
                <w:sz w:val="24"/>
                <w:szCs w:val="24"/>
                <w:highlight w:val="none"/>
                <w:u w:val="single"/>
                <w:lang w:val="en-US" w:eastAsia="zh-CN"/>
              </w:rPr>
              <w:t>50</w:t>
            </w:r>
            <w:r>
              <w:rPr>
                <w:rFonts w:hint="default" w:ascii="Times New Roman" w:hAnsi="Times New Roman" w:cs="Times New Roman" w:eastAsiaTheme="minorEastAsia"/>
                <w:color w:val="FF0000"/>
                <w:kern w:val="0"/>
                <w:sz w:val="24"/>
                <w:szCs w:val="24"/>
                <w:highlight w:val="none"/>
              </w:rPr>
              <w:t>分</w:t>
            </w:r>
          </w:p>
          <w:p w14:paraId="165BBB3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服务方案部分：</w:t>
            </w:r>
            <w:r>
              <w:rPr>
                <w:rFonts w:hint="eastAsia" w:ascii="Times New Roman" w:hAnsi="Times New Roman" w:cs="Times New Roman"/>
                <w:i w:val="0"/>
                <w:iCs w:val="0"/>
                <w:color w:val="FF0000"/>
                <w:kern w:val="0"/>
                <w:sz w:val="24"/>
                <w:szCs w:val="24"/>
                <w:highlight w:val="none"/>
                <w:u w:val="single"/>
                <w:lang w:val="en-US" w:eastAsia="zh-CN"/>
              </w:rPr>
              <w:t xml:space="preserve"> 20 </w:t>
            </w:r>
            <w:r>
              <w:rPr>
                <w:rFonts w:hint="default" w:ascii="Times New Roman" w:hAnsi="Times New Roman" w:cs="Times New Roman" w:eastAsiaTheme="minorEastAsia"/>
                <w:color w:val="FF0000"/>
                <w:kern w:val="0"/>
                <w:sz w:val="24"/>
                <w:szCs w:val="24"/>
                <w:highlight w:val="none"/>
              </w:rPr>
              <w:t>分</w:t>
            </w:r>
          </w:p>
          <w:p w14:paraId="59691B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FF0000"/>
                <w:kern w:val="0"/>
                <w:sz w:val="24"/>
                <w:szCs w:val="24"/>
                <w:highlight w:val="none"/>
                <w:lang w:val="en-US" w:eastAsia="zh-CN"/>
              </w:rPr>
              <w:t>其他评分因素：</w:t>
            </w:r>
            <w:r>
              <w:rPr>
                <w:rFonts w:hint="eastAsia" w:ascii="Times New Roman" w:hAnsi="Times New Roman" w:cs="Times New Roman"/>
                <w:i w:val="0"/>
                <w:iCs w:val="0"/>
                <w:color w:val="FF0000"/>
                <w:kern w:val="0"/>
                <w:sz w:val="24"/>
                <w:szCs w:val="24"/>
                <w:highlight w:val="none"/>
                <w:u w:val="single"/>
                <w:lang w:val="en-US" w:eastAsia="zh-CN"/>
              </w:rPr>
              <w:t xml:space="preserve"> 30 </w:t>
            </w:r>
            <w:r>
              <w:rPr>
                <w:rFonts w:hint="default" w:ascii="Times New Roman" w:hAnsi="Times New Roman" w:cs="Times New Roman" w:eastAsiaTheme="minorEastAsia"/>
                <w:color w:val="FF0000"/>
                <w:kern w:val="0"/>
                <w:sz w:val="24"/>
                <w:szCs w:val="24"/>
                <w:highlight w:val="none"/>
              </w:rPr>
              <w:t>分</w:t>
            </w:r>
          </w:p>
        </w:tc>
      </w:tr>
      <w:tr w14:paraId="408E9F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5EFB7E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1F1E1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22789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以通过初步评审的投标人的最低投标报价作为评标基准价。</w:t>
            </w:r>
          </w:p>
        </w:tc>
      </w:tr>
      <w:tr w14:paraId="25521C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7181C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57E217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43978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14:paraId="0839A8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443A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6B0B9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16A258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7C7A98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8" w:hRule="atLeast"/>
        </w:trPr>
        <w:tc>
          <w:tcPr>
            <w:tcW w:w="1700" w:type="dxa"/>
            <w:gridSpan w:val="2"/>
            <w:tcBorders>
              <w:top w:val="single" w:color="auto" w:sz="4" w:space="0"/>
              <w:bottom w:val="single" w:color="auto" w:sz="4" w:space="0"/>
              <w:right w:val="single" w:color="auto" w:sz="4" w:space="0"/>
            </w:tcBorders>
            <w:noWrap w:val="0"/>
            <w:vAlign w:val="center"/>
          </w:tcPr>
          <w:p w14:paraId="400E34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2A3C49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p>
        </w:tc>
        <w:tc>
          <w:tcPr>
            <w:tcW w:w="4666" w:type="dxa"/>
            <w:tcBorders>
              <w:top w:val="single" w:color="auto" w:sz="4" w:space="0"/>
              <w:left w:val="single" w:color="auto" w:sz="4" w:space="0"/>
              <w:bottom w:val="single" w:color="auto" w:sz="4" w:space="0"/>
              <w:right w:val="single" w:color="auto" w:sz="4" w:space="0"/>
            </w:tcBorders>
            <w:noWrap w:val="0"/>
            <w:vAlign w:val="center"/>
          </w:tcPr>
          <w:p w14:paraId="3255FA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p>
        </w:tc>
      </w:tr>
      <w:tr w14:paraId="7250FC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850" w:type="dxa"/>
            <w:tcBorders>
              <w:right w:val="single" w:color="auto" w:sz="4" w:space="0"/>
            </w:tcBorders>
            <w:noWrap w:val="0"/>
            <w:vAlign w:val="center"/>
          </w:tcPr>
          <w:p w14:paraId="71568E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75539F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right w:val="single" w:color="auto" w:sz="4" w:space="0"/>
            </w:tcBorders>
            <w:noWrap w:val="0"/>
            <w:vAlign w:val="center"/>
          </w:tcPr>
          <w:p w14:paraId="478D67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01F089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5C8293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14:paraId="25732A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50</w:t>
            </w:r>
            <w:r>
              <w:rPr>
                <w:rFonts w:hint="default" w:ascii="Times New Roman" w:hAnsi="Times New Roman" w:cs="Times New Roman"/>
                <w:i/>
                <w:iCs/>
                <w:color w:val="FF0000"/>
                <w:kern w:val="0"/>
                <w:sz w:val="24"/>
                <w:szCs w:val="24"/>
                <w:highlight w:val="none"/>
                <w:u w:val="single"/>
                <w:lang w:val="en-US" w:eastAsia="zh-CN"/>
              </w:rPr>
              <w:t>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4D715D09">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通过初步评审的投标人最低投标价为评标基准价</w:t>
            </w:r>
            <w:bookmarkStart w:id="379" w:name="OLE_LINK1"/>
            <w:r>
              <w:rPr>
                <w:rFonts w:hint="eastAsia" w:ascii="Times New Roman" w:hAnsi="Times New Roman" w:cs="Times New Roman"/>
                <w:kern w:val="0"/>
                <w:sz w:val="24"/>
                <w:szCs w:val="24"/>
                <w:highlight w:val="none"/>
                <w:lang w:val="en-US" w:eastAsia="zh-CN"/>
              </w:rPr>
              <w:t>，其价</w:t>
            </w:r>
            <w:bookmarkEnd w:id="379"/>
            <w:r>
              <w:rPr>
                <w:rFonts w:hint="eastAsia" w:ascii="Times New Roman" w:hAnsi="Times New Roman" w:cs="Times New Roman"/>
                <w:kern w:val="0"/>
                <w:sz w:val="24"/>
                <w:szCs w:val="24"/>
                <w:highlight w:val="none"/>
                <w:lang w:val="en-US" w:eastAsia="zh-CN"/>
              </w:rPr>
              <w:t>格分为满分。其他投标人价格分按以下公式计算：</w:t>
            </w:r>
          </w:p>
          <w:p w14:paraId="1D4493C8">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价格分=（评标基准价／投标价）×50分</w:t>
            </w:r>
          </w:p>
          <w:p w14:paraId="64F29657">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注：价格分计算结果保留小数点后二位。</w:t>
            </w:r>
          </w:p>
        </w:tc>
      </w:tr>
      <w:tr w14:paraId="467CC1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5790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1DEE7F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14:paraId="5B9947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服务方案因素评分标准</w:t>
            </w:r>
          </w:p>
          <w:p w14:paraId="2F1F3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7F6A00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w:t>
            </w:r>
          </w:p>
          <w:p w14:paraId="684DFD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0DCA13A1">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（1）针对供应商提交的项目实施计划详尽性、进度的合理性、保障按时完工能力及措施等进行评审，优秀得7-6分，良好得5-3分，一般得2-1分，差或无此项不得分。</w:t>
            </w:r>
          </w:p>
          <w:p w14:paraId="00160715">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val="zh-CN" w:eastAsia="zh-CN"/>
              </w:rPr>
              <w:t>评标委员会对供应商提供的</w:t>
            </w:r>
            <w:r>
              <w:rPr>
                <w:rFonts w:hint="eastAsia" w:ascii="Times New Roman" w:hAnsi="Times New Roman" w:cs="Times New Roman"/>
                <w:color w:val="auto"/>
                <w:kern w:val="0"/>
                <w:sz w:val="24"/>
                <w:szCs w:val="24"/>
                <w:highlight w:val="none"/>
                <w:lang w:val="en-US" w:eastAsia="zh-CN"/>
              </w:rPr>
              <w:t>安全生产保护保证措施、环境保护保证措施、产品质量保证措施方案进行评审，优秀得7-6分，良好得5-3分，一般得2-1分，差或无此项不得分。</w:t>
            </w:r>
          </w:p>
          <w:p w14:paraId="5783EB2A">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color w:val="auto"/>
                <w:kern w:val="0"/>
                <w:sz w:val="24"/>
                <w:szCs w:val="24"/>
                <w:highlight w:val="none"/>
                <w:lang w:val="zh-CN" w:eastAsia="zh-CN"/>
              </w:rPr>
              <w:t>针对供应商制定的</w:t>
            </w:r>
            <w:r>
              <w:rPr>
                <w:rFonts w:hint="eastAsia" w:ascii="Times New Roman" w:hAnsi="Times New Roman" w:cs="Times New Roman"/>
                <w:color w:val="auto"/>
                <w:kern w:val="0"/>
                <w:sz w:val="24"/>
                <w:szCs w:val="24"/>
                <w:highlight w:val="none"/>
                <w:lang w:val="en-US" w:eastAsia="zh-CN"/>
              </w:rPr>
              <w:t>应急预案</w:t>
            </w:r>
            <w:r>
              <w:rPr>
                <w:rFonts w:hint="eastAsia" w:ascii="Times New Roman" w:hAnsi="Times New Roman" w:cs="Times New Roman"/>
                <w:color w:val="auto"/>
                <w:kern w:val="0"/>
                <w:sz w:val="24"/>
                <w:szCs w:val="24"/>
                <w:highlight w:val="none"/>
                <w:lang w:val="zh-CN" w:eastAsia="zh-CN"/>
              </w:rPr>
              <w:t>的科学性，可行性和保障手段等因素综合评分，优秀得</w:t>
            </w:r>
            <w:r>
              <w:rPr>
                <w:rFonts w:hint="eastAsia" w:ascii="Times New Roman" w:hAnsi="Times New Roman" w:cs="Times New Roman"/>
                <w:color w:val="auto"/>
                <w:kern w:val="0"/>
                <w:sz w:val="24"/>
                <w:szCs w:val="24"/>
                <w:highlight w:val="none"/>
                <w:lang w:val="en-US" w:eastAsia="zh-CN"/>
              </w:rPr>
              <w:t>6-5</w:t>
            </w:r>
            <w:r>
              <w:rPr>
                <w:rFonts w:hint="eastAsia" w:ascii="Times New Roman" w:hAnsi="Times New Roman" w:cs="Times New Roman"/>
                <w:color w:val="auto"/>
                <w:kern w:val="0"/>
                <w:sz w:val="24"/>
                <w:szCs w:val="24"/>
                <w:highlight w:val="none"/>
                <w:lang w:val="zh-CN" w:eastAsia="zh-CN"/>
              </w:rPr>
              <w:t>分，良好得</w:t>
            </w:r>
            <w:r>
              <w:rPr>
                <w:rFonts w:hint="eastAsia" w:ascii="Times New Roman" w:hAnsi="Times New Roman" w:cs="Times New Roman"/>
                <w:color w:val="auto"/>
                <w:kern w:val="0"/>
                <w:sz w:val="24"/>
                <w:szCs w:val="24"/>
                <w:highlight w:val="none"/>
                <w:lang w:val="en-US" w:eastAsia="zh-CN"/>
              </w:rPr>
              <w:t>4-3</w:t>
            </w:r>
            <w:r>
              <w:rPr>
                <w:rFonts w:hint="eastAsia" w:ascii="Times New Roman" w:hAnsi="Times New Roman" w:cs="Times New Roman"/>
                <w:color w:val="auto"/>
                <w:kern w:val="0"/>
                <w:sz w:val="24"/>
                <w:szCs w:val="24"/>
                <w:highlight w:val="none"/>
                <w:lang w:val="zh-CN" w:eastAsia="zh-CN"/>
              </w:rPr>
              <w:t>分，一般得</w:t>
            </w:r>
            <w:r>
              <w:rPr>
                <w:rFonts w:hint="eastAsia" w:ascii="Times New Roman" w:hAnsi="Times New Roman" w:cs="Times New Roman"/>
                <w:color w:val="auto"/>
                <w:kern w:val="0"/>
                <w:sz w:val="24"/>
                <w:szCs w:val="24"/>
                <w:highlight w:val="none"/>
                <w:lang w:val="en-US" w:eastAsia="zh-CN"/>
              </w:rPr>
              <w:t>2-1</w:t>
            </w:r>
            <w:r>
              <w:rPr>
                <w:rFonts w:hint="eastAsia" w:ascii="Times New Roman" w:hAnsi="Times New Roman" w:cs="Times New Roman"/>
                <w:color w:val="auto"/>
                <w:kern w:val="0"/>
                <w:sz w:val="24"/>
                <w:szCs w:val="24"/>
                <w:highlight w:val="none"/>
                <w:lang w:val="zh-CN" w:eastAsia="zh-CN"/>
              </w:rPr>
              <w:t>分，差或无此项不得分。</w:t>
            </w:r>
          </w:p>
        </w:tc>
      </w:tr>
      <w:tr w14:paraId="34A05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0028EA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213037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1C957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14:paraId="75B73C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2154" w:type="dxa"/>
            <w:tcBorders>
              <w:top w:val="single" w:color="auto" w:sz="4" w:space="0"/>
              <w:left w:val="single" w:color="auto" w:sz="4" w:space="0"/>
              <w:bottom w:val="single" w:color="auto" w:sz="4" w:space="0"/>
              <w:right w:val="single" w:color="auto" w:sz="4" w:space="0"/>
            </w:tcBorders>
            <w:noWrap w:val="0"/>
            <w:vAlign w:val="center"/>
          </w:tcPr>
          <w:p w14:paraId="0B8518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(售后服务指标</w:t>
            </w:r>
          </w:p>
          <w:p w14:paraId="678970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14:paraId="6A435C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u w:val="single"/>
                <w:lang w:val="en-US" w:eastAsia="zh-CN"/>
              </w:rPr>
              <w:t>（30分）</w:t>
            </w:r>
          </w:p>
        </w:tc>
        <w:tc>
          <w:tcPr>
            <w:tcW w:w="4666" w:type="dxa"/>
            <w:tcBorders>
              <w:top w:val="single" w:color="auto" w:sz="4" w:space="0"/>
              <w:left w:val="single" w:color="auto" w:sz="4" w:space="0"/>
              <w:bottom w:val="single" w:color="auto" w:sz="4" w:space="0"/>
              <w:right w:val="single" w:color="auto" w:sz="4" w:space="0"/>
            </w:tcBorders>
            <w:noWrap w:val="0"/>
            <w:vAlign w:val="center"/>
          </w:tcPr>
          <w:p w14:paraId="298DA0ED">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zh-CN" w:eastAsia="zh-CN"/>
              </w:rPr>
            </w:pPr>
            <w:r>
              <w:rPr>
                <w:rFonts w:hint="eastAsia" w:ascii="Times New Roman" w:hAnsi="Times New Roman" w:cs="Times New Roman"/>
                <w:kern w:val="0"/>
                <w:sz w:val="24"/>
                <w:szCs w:val="24"/>
                <w:highlight w:val="none"/>
                <w:lang w:val="zh-CN" w:eastAsia="zh-CN"/>
              </w:rPr>
              <w:t>供应商承诺在质保基准期</w:t>
            </w:r>
            <w:r>
              <w:rPr>
                <w:rFonts w:hint="eastAsia" w:ascii="Times New Roman" w:hAnsi="Times New Roman" w:cs="Times New Roman"/>
                <w:kern w:val="0"/>
                <w:sz w:val="24"/>
                <w:szCs w:val="24"/>
                <w:highlight w:val="none"/>
                <w:lang w:val="en-US" w:eastAsia="zh-CN"/>
              </w:rPr>
              <w:t>一</w:t>
            </w:r>
            <w:r>
              <w:rPr>
                <w:rFonts w:hint="eastAsia" w:ascii="Times New Roman" w:hAnsi="Times New Roman" w:cs="Times New Roman"/>
                <w:kern w:val="0"/>
                <w:sz w:val="24"/>
                <w:szCs w:val="24"/>
                <w:highlight w:val="none"/>
                <w:lang w:val="zh-CN" w:eastAsia="zh-CN"/>
              </w:rPr>
              <w:t>年基础上，每增加一年质保服务的加</w:t>
            </w:r>
            <w:r>
              <w:rPr>
                <w:rFonts w:hint="eastAsia" w:ascii="Times New Roman" w:hAnsi="Times New Roman" w:cs="Times New Roman"/>
                <w:kern w:val="0"/>
                <w:sz w:val="24"/>
                <w:szCs w:val="24"/>
                <w:highlight w:val="none"/>
                <w:lang w:val="en-US" w:eastAsia="zh-CN"/>
              </w:rPr>
              <w:t>10</w:t>
            </w:r>
            <w:r>
              <w:rPr>
                <w:rFonts w:hint="eastAsia" w:ascii="Times New Roman" w:hAnsi="Times New Roman" w:cs="Times New Roman"/>
                <w:kern w:val="0"/>
                <w:sz w:val="24"/>
                <w:szCs w:val="24"/>
                <w:highlight w:val="none"/>
                <w:lang w:val="zh-CN" w:eastAsia="zh-CN"/>
              </w:rPr>
              <w:t>分，最高在一年质保基准期基础上增加</w:t>
            </w:r>
            <w:r>
              <w:rPr>
                <w:rFonts w:hint="eastAsia" w:ascii="Times New Roman" w:hAnsi="Times New Roman" w:cs="Times New Roman"/>
                <w:kern w:val="0"/>
                <w:sz w:val="24"/>
                <w:szCs w:val="24"/>
                <w:highlight w:val="none"/>
                <w:lang w:val="en-US" w:eastAsia="zh-CN"/>
              </w:rPr>
              <w:t>2年质保期</w:t>
            </w:r>
            <w:r>
              <w:rPr>
                <w:rFonts w:hint="eastAsia" w:ascii="Times New Roman" w:hAnsi="Times New Roman" w:cs="Times New Roman"/>
                <w:kern w:val="0"/>
                <w:sz w:val="24"/>
                <w:szCs w:val="24"/>
                <w:highlight w:val="none"/>
                <w:lang w:val="zh-CN" w:eastAsia="zh-CN"/>
              </w:rPr>
              <w:t>，</w:t>
            </w:r>
            <w:r>
              <w:rPr>
                <w:rFonts w:hint="eastAsia" w:ascii="Times New Roman" w:hAnsi="Times New Roman" w:cs="Times New Roman"/>
                <w:kern w:val="0"/>
                <w:sz w:val="24"/>
                <w:szCs w:val="24"/>
                <w:highlight w:val="none"/>
                <w:lang w:val="en-US" w:eastAsia="zh-CN"/>
              </w:rPr>
              <w:t>不承诺增加的此项不得分</w:t>
            </w:r>
            <w:r>
              <w:rPr>
                <w:rFonts w:hint="eastAsia" w:ascii="Times New Roman" w:hAnsi="Times New Roman" w:cs="Times New Roman"/>
                <w:kern w:val="0"/>
                <w:sz w:val="24"/>
                <w:szCs w:val="24"/>
                <w:highlight w:val="none"/>
                <w:lang w:val="zh-CN" w:eastAsia="zh-CN"/>
              </w:rPr>
              <w:t>。</w:t>
            </w:r>
          </w:p>
          <w:p w14:paraId="29D98E14">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000000"/>
                <w:sz w:val="28"/>
                <w:szCs w:val="28"/>
                <w:highlight w:val="none"/>
                <w:lang w:val="en-US" w:eastAsia="zh-CN"/>
              </w:rPr>
            </w:pPr>
            <w:r>
              <w:rPr>
                <w:rFonts w:hint="eastAsia" w:ascii="Times New Roman" w:hAnsi="Times New Roman" w:cs="Times New Roman"/>
                <w:kern w:val="0"/>
                <w:sz w:val="24"/>
                <w:szCs w:val="24"/>
                <w:highlight w:val="none"/>
                <w:lang w:val="zh-CN" w:eastAsia="zh-CN"/>
              </w:rPr>
              <w:t>针对性</w:t>
            </w:r>
            <w:r>
              <w:rPr>
                <w:rFonts w:hint="eastAsia" w:ascii="Times New Roman" w:hAnsi="Times New Roman" w:cs="Times New Roman"/>
                <w:kern w:val="0"/>
                <w:sz w:val="24"/>
                <w:szCs w:val="24"/>
                <w:highlight w:val="none"/>
                <w:lang w:val="en-US" w:eastAsia="zh-CN"/>
              </w:rPr>
              <w:t>对供应商的售后服务措施、到达现场服务响应时间、技术支持等进行评审，优秀得10-7分，良好得6-4分，一般得3-1分，差或无此项不得分。</w:t>
            </w:r>
          </w:p>
        </w:tc>
      </w:tr>
    </w:tbl>
    <w:p w14:paraId="21FE70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B8C87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85105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39FEA2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96602478"/>
      <w:bookmarkStart w:id="381" w:name="_Toc246996233"/>
      <w:bookmarkStart w:id="382" w:name="_Toc152045590"/>
      <w:bookmarkStart w:id="383" w:name="_Toc179632608"/>
      <w:bookmarkStart w:id="384" w:name="_Toc144974557"/>
      <w:bookmarkStart w:id="385" w:name="_Toc152042367"/>
      <w:bookmarkStart w:id="386" w:name="_Toc246996976"/>
      <w:bookmarkStart w:id="387" w:name="_Toc24708574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14:paraId="0A5ACB1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144974558"/>
      <w:bookmarkStart w:id="389" w:name="_Toc152042368"/>
      <w:bookmarkStart w:id="390" w:name="_Toc247085749"/>
      <w:bookmarkStart w:id="391" w:name="_Toc246996977"/>
      <w:bookmarkStart w:id="392" w:name="_Toc179632609"/>
      <w:bookmarkStart w:id="393" w:name="_Toc296602479"/>
      <w:bookmarkStart w:id="394" w:name="_Toc246996234"/>
      <w:bookmarkStart w:id="395"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14:paraId="0BEEFE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5A7EFA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C1E17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2FA290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52045593"/>
      <w:bookmarkStart w:id="397" w:name="_Toc246996979"/>
      <w:bookmarkStart w:id="398" w:name="_Toc296602481"/>
      <w:bookmarkStart w:id="399" w:name="_Toc247085751"/>
      <w:bookmarkStart w:id="400" w:name="_Toc179632611"/>
      <w:bookmarkStart w:id="401" w:name="_Toc152042370"/>
      <w:bookmarkStart w:id="402" w:name="_Toc246996236"/>
      <w:bookmarkStart w:id="403"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5837DE2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14:paraId="5A19E8D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投标报价</w:t>
      </w:r>
      <w:r>
        <w:rPr>
          <w:rFonts w:hint="default" w:ascii="Times New Roman" w:hAnsi="Times New Roman" w:cs="Times New Roman" w:eastAsiaTheme="minorEastAsia"/>
          <w:color w:val="auto"/>
          <w:kern w:val="0"/>
          <w:sz w:val="24"/>
          <w:szCs w:val="24"/>
          <w:highlight w:val="none"/>
        </w:rPr>
        <w:t>：见</w:t>
      </w:r>
      <w:r>
        <w:rPr>
          <w:rFonts w:hint="default" w:ascii="Times New Roman" w:hAnsi="Times New Roman" w:cs="Times New Roman" w:eastAsiaTheme="minorEastAsia"/>
          <w:kern w:val="0"/>
          <w:sz w:val="24"/>
          <w:szCs w:val="24"/>
          <w:highlight w:val="none"/>
        </w:rPr>
        <w:t>评标办法前附表；</w:t>
      </w:r>
    </w:p>
    <w:p w14:paraId="30B321D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服务方案</w:t>
      </w:r>
      <w:r>
        <w:rPr>
          <w:rFonts w:hint="default" w:ascii="Times New Roman" w:hAnsi="Times New Roman" w:cs="Times New Roman" w:eastAsiaTheme="minorEastAsia"/>
          <w:color w:val="auto"/>
          <w:kern w:val="0"/>
          <w:sz w:val="24"/>
          <w:szCs w:val="24"/>
          <w:highlight w:val="none"/>
        </w:rPr>
        <w:t>：见评标办法前附表；</w:t>
      </w:r>
    </w:p>
    <w:p w14:paraId="5EC7BE0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yellow"/>
          <w:lang w:val="en-US" w:eastAsia="zh-CN"/>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其他评分因素</w:t>
      </w:r>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4957F7F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14:paraId="4ED813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14:paraId="3BF2A4A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14:paraId="3527405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14:paraId="56253F0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14:paraId="74BC500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投标报价</w:t>
      </w:r>
      <w:r>
        <w:rPr>
          <w:rFonts w:hint="default" w:ascii="Times New Roman" w:hAnsi="Times New Roman" w:cs="Times New Roman" w:eastAsiaTheme="minorEastAsia"/>
          <w:color w:val="auto"/>
          <w:kern w:val="0"/>
          <w:sz w:val="24"/>
          <w:szCs w:val="24"/>
          <w:highlight w:val="none"/>
        </w:rPr>
        <w:t>：见评标办法前附表；</w:t>
      </w:r>
    </w:p>
    <w:p w14:paraId="6CCEBDC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服务方案</w:t>
      </w:r>
      <w:r>
        <w:rPr>
          <w:rFonts w:hint="default" w:ascii="Times New Roman" w:hAnsi="Times New Roman" w:cs="Times New Roman" w:eastAsiaTheme="minorEastAsia"/>
          <w:color w:val="auto"/>
          <w:kern w:val="0"/>
          <w:sz w:val="24"/>
          <w:szCs w:val="24"/>
          <w:highlight w:val="none"/>
        </w:rPr>
        <w:t>：见评标办法前附表；</w:t>
      </w:r>
    </w:p>
    <w:p w14:paraId="6C8FD9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3</w:t>
      </w:r>
      <w:r>
        <w:rPr>
          <w:rFonts w:hint="eastAsia" w:ascii="Times New Roman" w:hAnsi="Times New Roman" w:cs="Times New Roman" w:eastAsiaTheme="minorEastAsia"/>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lang w:val="en-US" w:eastAsia="zh-CN"/>
        </w:rPr>
        <w:t>其他评分因素</w:t>
      </w:r>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06F427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14:paraId="422ED1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2"/>
      <w:bookmarkStart w:id="405" w:name="_Toc179632612"/>
      <w:bookmarkStart w:id="406" w:name="_Toc246996980"/>
      <w:bookmarkStart w:id="407" w:name="_Toc152045594"/>
      <w:bookmarkStart w:id="408" w:name="_Toc144974561"/>
      <w:bookmarkStart w:id="409" w:name="_Toc246996237"/>
      <w:bookmarkStart w:id="410" w:name="_Toc247085752"/>
      <w:bookmarkStart w:id="411" w:name="_Toc152042371"/>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14:paraId="2C36FEC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AE80D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378379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1285A6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2EDE2F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4B44BA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4F13A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0885AA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2E0DF7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152045595"/>
      <w:bookmarkStart w:id="413" w:name="_Toc296602483"/>
      <w:bookmarkStart w:id="414" w:name="_Toc247085753"/>
      <w:bookmarkStart w:id="415" w:name="_Toc144974562"/>
      <w:bookmarkStart w:id="416" w:name="_Toc246996981"/>
      <w:bookmarkStart w:id="417" w:name="_Toc152042372"/>
      <w:bookmarkStart w:id="418" w:name="_Toc246996238"/>
      <w:bookmarkStart w:id="419" w:name="_Toc179632613"/>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14:paraId="28DEF3A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420" w:name="_Toc144974563"/>
      <w:bookmarkStart w:id="421" w:name="_Toc296602484"/>
      <w:bookmarkStart w:id="422" w:name="_Toc246996239"/>
      <w:bookmarkStart w:id="423" w:name="_Toc179632614"/>
      <w:bookmarkStart w:id="424" w:name="_Toc247085754"/>
      <w:bookmarkStart w:id="425" w:name="_Toc152042373"/>
      <w:bookmarkStart w:id="426" w:name="_Toc152045596"/>
      <w:bookmarkStart w:id="427"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3A5DB17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第2.2.4（1）目规定的评审因素和分值对投标报价计算出得分A；</w:t>
      </w:r>
    </w:p>
    <w:p w14:paraId="58C387C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第2.2.4（2）目规定的评审因素和分值对服务方案计算出得分B；</w:t>
      </w:r>
    </w:p>
    <w:p w14:paraId="284B7E5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第2.2.4（3）目规定的评审因素和分值对其他部分计算</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出得分C；</w:t>
      </w:r>
    </w:p>
    <w:p w14:paraId="4655C06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1C149C6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6972372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C4D181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14:paraId="37B9D9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48E2F3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3C2B19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1EDDF40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2AE7E2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161C0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008402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1926B2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25E077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7682ADA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2517AFB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77D1D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332649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3534411A">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630446F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27962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651268E">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11A3F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D9B3A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EF6CD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6B699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56284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17EF1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F7B16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8CDCF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14:paraId="0E4EB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DF76D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48ABB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680522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pP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项目交付验收合格，退还全部履约保证金，投标人向招标人提供相关空调材料检测报告及全额增值税专用发票后支付至合同金额的50%，半年后无质量问题支付合同金额的45%，余款5%作为质保金，质保期满且无质量问题后无息支付。</w:t>
            </w:r>
          </w:p>
          <w:p w14:paraId="4DBCC0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i w:val="0"/>
                <w:iCs w:val="0"/>
                <w:color w:val="auto"/>
                <w:kern w:val="0"/>
                <w:sz w:val="24"/>
                <w:szCs w:val="24"/>
                <w:highlight w:val="none"/>
                <w:u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特别注明：支付投标人合同金额50%的付款节点时，招标人以1台Mini卡车辆按照市场指导价（不超过2万元）抵扣部分款项，差额部分投标人以转账形式支付。投标人参与投标的默认同意该付款方式。</w:t>
            </w:r>
          </w:p>
          <w:p w14:paraId="6772D5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42B78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494D8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9FE5C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360FF0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FF0000"/>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自招标人会同有关部门验收合格之日起，按照供应商在投标响应文件承诺的质保年限为质保期，质保内容包括本项目所有清单内设备及相关材料（质保期计算方式为质保期内出现质保问题，质保期将重新计算）。</w:t>
            </w:r>
          </w:p>
        </w:tc>
      </w:tr>
      <w:tr w14:paraId="7A8A3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60344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59606E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6D8861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质保期内成交人应对所供设备运营状况出具相关报告，出现故障时中标单位应派遣其单位正式员工专业技术人员24小时内到达现场进行排除。</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
        </w:tc>
      </w:tr>
    </w:tbl>
    <w:p w14:paraId="303F50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36DD52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06F38129">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73C3CA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14:paraId="345622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5434C2EA">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highlight w:val="none"/>
          <w:lang w:val="en-US" w:eastAsia="zh-CN"/>
        </w:rPr>
        <w:t>建设背景</w:t>
      </w:r>
    </w:p>
    <w:p w14:paraId="56B0CE91">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highlight w:val="none"/>
          <w:lang w:val="en-US" w:eastAsia="zh-CN"/>
        </w:rPr>
        <w:t>亳州市公安局交警支队车辆管理所2018年开始投入使用至今，所有配套设施设备性能完善，为规范对驾考中心（车管所）中央空调维修保养降低能耗，现对楼内所有区域中央空调进行维修保养。</w:t>
      </w:r>
    </w:p>
    <w:p w14:paraId="66B8F7B3">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建设要求</w:t>
      </w:r>
    </w:p>
    <w:p w14:paraId="1202FF7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本次工程包含铁皮风道、布衣软管、ABS出风口（30*30）、ABS出回风口、内机清洗和线路检查、风管内机检查保养、外机检查和保养、冷凝水排水管道及铜管保温改造。</w:t>
      </w:r>
    </w:p>
    <w:p w14:paraId="4B052CDF">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560" w:firstLineChars="200"/>
        <w:jc w:val="both"/>
        <w:textAlignment w:val="auto"/>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质保要求</w:t>
      </w:r>
    </w:p>
    <w:p w14:paraId="367D0BBE">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shd w:val="clear" w:color="auto" w:fill="auto"/>
          <w:vertAlign w:val="baseline"/>
          <w:lang w:val="en-US" w:eastAsia="zh-CN"/>
        </w:rPr>
        <w:t>质保期内成交人应对所供设备运营状况出具相关报告，出现故障时中标单位应派遣其单位正式员工专业技术人员24小时内到达现场进行排除</w:t>
      </w:r>
      <w:r>
        <w:rPr>
          <w:rFonts w:hint="eastAsia" w:asciiTheme="minorEastAsia" w:hAnsiTheme="minorEastAsia" w:eastAsiaTheme="minorEastAsia" w:cstheme="minorEastAsia"/>
          <w:i w:val="0"/>
          <w:iCs w:val="0"/>
          <w:color w:val="auto"/>
          <w:kern w:val="0"/>
          <w:sz w:val="28"/>
          <w:szCs w:val="28"/>
          <w:highlight w:val="none"/>
          <w:u w:val="none"/>
          <w:shd w:val="clear" w:color="auto" w:fill="auto"/>
          <w:vertAlign w:val="baseline"/>
          <w:lang w:val="en-US" w:eastAsia="zh-CN"/>
        </w:rPr>
        <w:t>。</w:t>
      </w:r>
    </w:p>
    <w:p w14:paraId="454A8995">
      <w:pPr>
        <w:pStyle w:val="31"/>
        <w:keepNext w:val="0"/>
        <w:keepLines w:val="0"/>
        <w:pageBreakBefore w:val="0"/>
        <w:widowControl w:val="0"/>
        <w:kinsoku/>
        <w:overflowPunct/>
        <w:topLinePunct w:val="0"/>
        <w:autoSpaceDE/>
        <w:autoSpaceDN/>
        <w:bidi w:val="0"/>
        <w:adjustRightInd/>
        <w:snapToGrid/>
        <w:spacing w:line="440" w:lineRule="exact"/>
        <w:textAlignment w:val="auto"/>
        <w:rPr>
          <w:rFonts w:hint="eastAsia" w:ascii="宋体" w:hAnsi="宋体" w:eastAsia="宋体" w:cs="宋体"/>
          <w:sz w:val="30"/>
          <w:szCs w:val="30"/>
          <w:lang w:val="en-US" w:eastAsia="zh-CN"/>
        </w:rPr>
      </w:pPr>
    </w:p>
    <w:p w14:paraId="3AE102F2">
      <w:pPr>
        <w:pStyle w:val="31"/>
        <w:spacing w:line="360" w:lineRule="auto"/>
        <w:rPr>
          <w:rFonts w:hint="eastAsia" w:ascii="宋体" w:hAnsi="宋体" w:eastAsia="宋体" w:cs="宋体"/>
          <w:sz w:val="30"/>
          <w:szCs w:val="30"/>
          <w:lang w:val="en-US" w:eastAsia="zh-CN"/>
        </w:rPr>
      </w:pPr>
    </w:p>
    <w:p w14:paraId="2168CC43">
      <w:pPr>
        <w:pStyle w:val="31"/>
        <w:spacing w:line="360" w:lineRule="auto"/>
        <w:rPr>
          <w:rFonts w:hint="eastAsia" w:ascii="宋体" w:hAnsi="宋体" w:eastAsia="宋体" w:cs="宋体"/>
          <w:sz w:val="30"/>
          <w:szCs w:val="30"/>
          <w:lang w:val="en-US" w:eastAsia="zh-CN"/>
        </w:rPr>
      </w:pPr>
    </w:p>
    <w:p w14:paraId="050A0432">
      <w:pPr>
        <w:pStyle w:val="31"/>
        <w:spacing w:line="360" w:lineRule="auto"/>
        <w:rPr>
          <w:rFonts w:hint="eastAsia" w:ascii="宋体" w:hAnsi="宋体" w:eastAsia="宋体" w:cs="宋体"/>
          <w:sz w:val="30"/>
          <w:szCs w:val="30"/>
          <w:lang w:val="en-US" w:eastAsia="zh-CN"/>
        </w:rPr>
      </w:pPr>
    </w:p>
    <w:p w14:paraId="42D6639D">
      <w:pPr>
        <w:pStyle w:val="31"/>
        <w:spacing w:line="360" w:lineRule="auto"/>
        <w:rPr>
          <w:rFonts w:hint="eastAsia" w:ascii="宋体" w:hAnsi="宋体" w:eastAsia="宋体" w:cs="宋体"/>
          <w:sz w:val="30"/>
          <w:szCs w:val="30"/>
          <w:lang w:val="en-US" w:eastAsia="zh-CN"/>
        </w:rPr>
      </w:pPr>
    </w:p>
    <w:p w14:paraId="3E1910D2">
      <w:pPr>
        <w:pStyle w:val="31"/>
        <w:spacing w:line="360" w:lineRule="auto"/>
        <w:rPr>
          <w:rFonts w:hint="eastAsia" w:ascii="宋体" w:hAnsi="宋体" w:eastAsia="宋体" w:cs="宋体"/>
          <w:sz w:val="30"/>
          <w:szCs w:val="30"/>
          <w:lang w:val="en-US" w:eastAsia="zh-CN"/>
        </w:rPr>
      </w:pPr>
    </w:p>
    <w:p w14:paraId="562DA953">
      <w:pPr>
        <w:pStyle w:val="31"/>
        <w:spacing w:line="360" w:lineRule="auto"/>
        <w:rPr>
          <w:rFonts w:hint="eastAsia" w:ascii="宋体" w:hAnsi="宋体" w:eastAsia="宋体" w:cs="宋体"/>
          <w:sz w:val="30"/>
          <w:szCs w:val="30"/>
          <w:lang w:val="en-US" w:eastAsia="zh-CN"/>
        </w:rPr>
      </w:pPr>
    </w:p>
    <w:p w14:paraId="08E4E361">
      <w:pPr>
        <w:pStyle w:val="31"/>
        <w:spacing w:line="360" w:lineRule="auto"/>
        <w:rPr>
          <w:rFonts w:hint="eastAsia" w:ascii="宋体" w:hAnsi="宋体" w:eastAsia="宋体" w:cs="宋体"/>
          <w:sz w:val="30"/>
          <w:szCs w:val="30"/>
          <w:lang w:val="en-US" w:eastAsia="zh-CN"/>
        </w:rPr>
      </w:pPr>
    </w:p>
    <w:p w14:paraId="5ED7F6C0">
      <w:pPr>
        <w:pStyle w:val="31"/>
        <w:spacing w:line="360" w:lineRule="auto"/>
        <w:rPr>
          <w:rFonts w:hint="eastAsia" w:ascii="宋体" w:hAnsi="宋体" w:eastAsia="宋体" w:cs="宋体"/>
          <w:sz w:val="30"/>
          <w:szCs w:val="30"/>
          <w:lang w:val="en-US" w:eastAsia="zh-CN"/>
        </w:rPr>
      </w:pPr>
    </w:p>
    <w:p w14:paraId="06FECDC2">
      <w:pPr>
        <w:pStyle w:val="31"/>
        <w:spacing w:line="360" w:lineRule="auto"/>
        <w:rPr>
          <w:rFonts w:hint="eastAsia" w:ascii="宋体" w:hAnsi="宋体" w:eastAsia="宋体" w:cs="宋体"/>
          <w:sz w:val="30"/>
          <w:szCs w:val="30"/>
          <w:lang w:val="en-US" w:eastAsia="zh-CN"/>
        </w:rPr>
      </w:pPr>
    </w:p>
    <w:p w14:paraId="0661B32F">
      <w:pPr>
        <w:pStyle w:val="31"/>
        <w:spacing w:line="360" w:lineRule="auto"/>
        <w:rPr>
          <w:rFonts w:hint="eastAsia" w:ascii="宋体" w:hAnsi="宋体" w:cs="宋体"/>
          <w:sz w:val="30"/>
          <w:szCs w:val="30"/>
        </w:rPr>
      </w:pPr>
    </w:p>
    <w:p w14:paraId="6FBC9544">
      <w:pPr>
        <w:pStyle w:val="31"/>
        <w:spacing w:line="360" w:lineRule="auto"/>
        <w:rPr>
          <w:rFonts w:hint="eastAsia" w:ascii="宋体" w:hAnsi="宋体" w:cs="宋体"/>
          <w:sz w:val="30"/>
          <w:szCs w:val="30"/>
        </w:rPr>
      </w:pPr>
    </w:p>
    <w:p w14:paraId="412B60AE">
      <w:pPr>
        <w:pStyle w:val="31"/>
        <w:spacing w:line="360" w:lineRule="auto"/>
        <w:rPr>
          <w:rFonts w:hint="eastAsia" w:ascii="宋体" w:hAnsi="宋体" w:cs="宋体"/>
          <w:sz w:val="30"/>
          <w:szCs w:val="30"/>
        </w:rPr>
      </w:pPr>
    </w:p>
    <w:p w14:paraId="336CDEA2">
      <w:pPr>
        <w:pStyle w:val="31"/>
        <w:spacing w:line="360" w:lineRule="auto"/>
        <w:rPr>
          <w:rFonts w:hint="eastAsia" w:ascii="宋体" w:hAnsi="宋体" w:cs="宋体"/>
          <w:sz w:val="30"/>
          <w:szCs w:val="30"/>
        </w:rPr>
      </w:pPr>
    </w:p>
    <w:p w14:paraId="013938D7">
      <w:pPr>
        <w:pStyle w:val="31"/>
        <w:spacing w:line="360" w:lineRule="auto"/>
        <w:rPr>
          <w:rFonts w:hint="eastAsia" w:ascii="宋体" w:hAnsi="宋体" w:cs="宋体"/>
          <w:sz w:val="30"/>
          <w:szCs w:val="30"/>
        </w:rPr>
      </w:pPr>
    </w:p>
    <w:tbl>
      <w:tblPr>
        <w:tblStyle w:val="17"/>
        <w:tblW w:w="95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2"/>
        <w:gridCol w:w="2840"/>
        <w:gridCol w:w="812"/>
        <w:gridCol w:w="812"/>
        <w:gridCol w:w="1929"/>
        <w:gridCol w:w="1857"/>
        <w:gridCol w:w="781"/>
      </w:tblGrid>
      <w:tr w14:paraId="7B2E9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9570" w:type="dxa"/>
            <w:gridSpan w:val="7"/>
            <w:vMerge w:val="restart"/>
            <w:tcBorders>
              <w:top w:val="nil"/>
              <w:left w:val="nil"/>
              <w:bottom w:val="nil"/>
              <w:right w:val="nil"/>
            </w:tcBorders>
            <w:shd w:val="clear" w:color="auto" w:fill="auto"/>
            <w:noWrap/>
            <w:vAlign w:val="center"/>
          </w:tcPr>
          <w:p w14:paraId="5BC3BC33">
            <w:pPr>
              <w:keepNext w:val="0"/>
              <w:keepLines w:val="0"/>
              <w:widowControl/>
              <w:suppressLineNumbers w:val="0"/>
              <w:jc w:val="center"/>
              <w:textAlignment w:val="center"/>
              <w:rPr>
                <w:rFonts w:ascii="方正大标宋简体" w:hAnsi="方正大标宋简体" w:eastAsia="方正大标宋简体" w:cs="方正大标宋简体"/>
                <w:b/>
                <w:bCs/>
                <w:i w:val="0"/>
                <w:iCs w:val="0"/>
                <w:color w:val="000000"/>
                <w:sz w:val="38"/>
                <w:szCs w:val="38"/>
                <w:u w:val="none"/>
              </w:rPr>
            </w:pPr>
            <w:r>
              <w:rPr>
                <w:rFonts w:hint="default" w:ascii="方正大标宋简体" w:hAnsi="方正大标宋简体" w:eastAsia="方正大标宋简体" w:cs="方正大标宋简体"/>
                <w:b/>
                <w:bCs/>
                <w:i w:val="0"/>
                <w:iCs w:val="0"/>
                <w:color w:val="000000"/>
                <w:kern w:val="0"/>
                <w:sz w:val="38"/>
                <w:szCs w:val="38"/>
                <w:u w:val="none"/>
                <w:lang w:val="en-US" w:eastAsia="zh-CN" w:bidi="ar"/>
              </w:rPr>
              <w:t>亳州市公安局交警支队车管所中央空调维修保养</w:t>
            </w:r>
          </w:p>
        </w:tc>
      </w:tr>
      <w:tr w14:paraId="52E64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570" w:type="dxa"/>
            <w:gridSpan w:val="7"/>
            <w:vMerge w:val="continue"/>
            <w:tcBorders>
              <w:top w:val="nil"/>
              <w:left w:val="nil"/>
              <w:bottom w:val="nil"/>
              <w:right w:val="nil"/>
            </w:tcBorders>
            <w:shd w:val="clear" w:color="auto" w:fill="auto"/>
            <w:noWrap/>
            <w:vAlign w:val="center"/>
          </w:tcPr>
          <w:p w14:paraId="4A5E54F1">
            <w:pPr>
              <w:jc w:val="center"/>
              <w:rPr>
                <w:rFonts w:hint="default" w:ascii="方正大标宋简体" w:hAnsi="方正大标宋简体" w:eastAsia="方正大标宋简体" w:cs="方正大标宋简体"/>
                <w:b/>
                <w:bCs/>
                <w:i w:val="0"/>
                <w:iCs w:val="0"/>
                <w:color w:val="000000"/>
                <w:sz w:val="38"/>
                <w:szCs w:val="38"/>
                <w:u w:val="none"/>
              </w:rPr>
            </w:pPr>
          </w:p>
        </w:tc>
      </w:tr>
      <w:tr w14:paraId="21ABD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9570" w:type="dxa"/>
            <w:gridSpan w:val="7"/>
            <w:vMerge w:val="continue"/>
            <w:tcBorders>
              <w:top w:val="nil"/>
              <w:left w:val="nil"/>
              <w:bottom w:val="nil"/>
              <w:right w:val="nil"/>
            </w:tcBorders>
            <w:shd w:val="clear" w:color="auto" w:fill="auto"/>
            <w:noWrap/>
            <w:vAlign w:val="center"/>
          </w:tcPr>
          <w:p w14:paraId="59760CB6">
            <w:pPr>
              <w:jc w:val="center"/>
              <w:rPr>
                <w:rFonts w:hint="default" w:ascii="方正大标宋简体" w:hAnsi="方正大标宋简体" w:eastAsia="方正大标宋简体" w:cs="方正大标宋简体"/>
                <w:b/>
                <w:bCs/>
                <w:i w:val="0"/>
                <w:iCs w:val="0"/>
                <w:color w:val="000000"/>
                <w:sz w:val="38"/>
                <w:szCs w:val="38"/>
                <w:u w:val="none"/>
              </w:rPr>
            </w:pPr>
          </w:p>
        </w:tc>
      </w:tr>
      <w:tr w14:paraId="337B2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9570" w:type="dxa"/>
            <w:gridSpan w:val="7"/>
            <w:tcBorders>
              <w:top w:val="nil"/>
              <w:left w:val="nil"/>
              <w:bottom w:val="single" w:color="000000" w:sz="4" w:space="0"/>
              <w:right w:val="nil"/>
            </w:tcBorders>
            <w:shd w:val="clear" w:color="auto" w:fill="auto"/>
            <w:vAlign w:val="center"/>
          </w:tcPr>
          <w:p w14:paraId="4FC5FD6E">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此次中央空调维修保养包含楼内所有主机和风管机以及风机管道修复校正，所有费用为全包费用。</w:t>
            </w:r>
          </w:p>
        </w:tc>
      </w:tr>
      <w:tr w14:paraId="2D824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C8C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306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D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2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504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AE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含税合计(元)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1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F1FD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1E09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B976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风管机改造清单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BA7E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E1B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9648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0D7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F18F">
            <w:pPr>
              <w:jc w:val="center"/>
              <w:rPr>
                <w:rFonts w:hint="eastAsia" w:ascii="宋体" w:hAnsi="宋体" w:eastAsia="宋体" w:cs="宋体"/>
                <w:i w:val="0"/>
                <w:iCs w:val="0"/>
                <w:color w:val="000000"/>
                <w:sz w:val="24"/>
                <w:szCs w:val="24"/>
                <w:u w:val="none"/>
              </w:rPr>
            </w:pPr>
          </w:p>
        </w:tc>
      </w:tr>
      <w:tr w14:paraId="0F70D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0A4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88F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铁皮风道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535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F41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8B45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9BF5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68FA7">
            <w:pPr>
              <w:jc w:val="center"/>
              <w:rPr>
                <w:rFonts w:hint="eastAsia" w:ascii="宋体" w:hAnsi="宋体" w:eastAsia="宋体" w:cs="宋体"/>
                <w:i w:val="0"/>
                <w:iCs w:val="0"/>
                <w:color w:val="000000"/>
                <w:sz w:val="24"/>
                <w:szCs w:val="24"/>
                <w:u w:val="none"/>
              </w:rPr>
            </w:pPr>
          </w:p>
        </w:tc>
      </w:tr>
      <w:tr w14:paraId="58C4C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AE2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4D8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布衣软管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39B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98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316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EDD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D2624">
            <w:pPr>
              <w:jc w:val="center"/>
              <w:rPr>
                <w:rFonts w:hint="eastAsia" w:ascii="宋体" w:hAnsi="宋体" w:eastAsia="宋体" w:cs="宋体"/>
                <w:i w:val="0"/>
                <w:iCs w:val="0"/>
                <w:color w:val="000000"/>
                <w:sz w:val="24"/>
                <w:szCs w:val="24"/>
                <w:u w:val="none"/>
              </w:rPr>
            </w:pPr>
          </w:p>
        </w:tc>
      </w:tr>
      <w:tr w14:paraId="752C4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21A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2A2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ABS出风口（30*30）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3EE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357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54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90BC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3EE37">
            <w:pPr>
              <w:jc w:val="center"/>
              <w:rPr>
                <w:rFonts w:hint="eastAsia" w:ascii="宋体" w:hAnsi="宋体" w:eastAsia="宋体" w:cs="宋体"/>
                <w:i w:val="0"/>
                <w:iCs w:val="0"/>
                <w:color w:val="000000"/>
                <w:sz w:val="24"/>
                <w:szCs w:val="24"/>
                <w:u w:val="none"/>
              </w:rPr>
            </w:pPr>
          </w:p>
        </w:tc>
      </w:tr>
      <w:tr w14:paraId="6E07D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26C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D6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ABS出回风口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ADA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64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E37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2B4F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1B85D">
            <w:pPr>
              <w:jc w:val="center"/>
              <w:rPr>
                <w:rFonts w:hint="eastAsia" w:ascii="宋体" w:hAnsi="宋体" w:eastAsia="宋体" w:cs="宋体"/>
                <w:i w:val="0"/>
                <w:iCs w:val="0"/>
                <w:color w:val="000000"/>
                <w:sz w:val="24"/>
                <w:szCs w:val="24"/>
                <w:u w:val="none"/>
              </w:rPr>
            </w:pPr>
          </w:p>
        </w:tc>
      </w:tr>
      <w:tr w14:paraId="792E9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1482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CC5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吸顶机清洗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1C0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A937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9877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D041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822D0">
            <w:pPr>
              <w:jc w:val="center"/>
              <w:rPr>
                <w:rFonts w:hint="eastAsia" w:ascii="宋体" w:hAnsi="宋体" w:eastAsia="宋体" w:cs="宋体"/>
                <w:i w:val="0"/>
                <w:iCs w:val="0"/>
                <w:color w:val="000000"/>
                <w:sz w:val="24"/>
                <w:szCs w:val="24"/>
                <w:u w:val="none"/>
              </w:rPr>
            </w:pPr>
          </w:p>
        </w:tc>
      </w:tr>
      <w:tr w14:paraId="42ACA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1BB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E89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内机清洗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4CB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4C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F5CB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0AB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A08C3">
            <w:pPr>
              <w:jc w:val="center"/>
              <w:rPr>
                <w:rFonts w:hint="eastAsia" w:ascii="宋体" w:hAnsi="宋体" w:eastAsia="宋体" w:cs="宋体"/>
                <w:i w:val="0"/>
                <w:iCs w:val="0"/>
                <w:color w:val="000000"/>
                <w:sz w:val="24"/>
                <w:szCs w:val="24"/>
                <w:u w:val="none"/>
              </w:rPr>
            </w:pPr>
          </w:p>
        </w:tc>
      </w:tr>
      <w:tr w14:paraId="30D83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8F8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AC6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线路检查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9F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6F3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A03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6EB8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1DD4">
            <w:pPr>
              <w:jc w:val="center"/>
              <w:rPr>
                <w:rFonts w:hint="eastAsia" w:ascii="宋体" w:hAnsi="宋体" w:eastAsia="宋体" w:cs="宋体"/>
                <w:i w:val="0"/>
                <w:iCs w:val="0"/>
                <w:color w:val="000000"/>
                <w:sz w:val="24"/>
                <w:szCs w:val="24"/>
                <w:u w:val="none"/>
              </w:rPr>
            </w:pPr>
          </w:p>
        </w:tc>
      </w:tr>
      <w:tr w14:paraId="43DCF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BCE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A1B2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风管机内机维修检查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8331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6381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ADB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A99E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18C37">
            <w:pPr>
              <w:jc w:val="center"/>
              <w:rPr>
                <w:rFonts w:hint="eastAsia" w:ascii="宋体" w:hAnsi="宋体" w:eastAsia="宋体" w:cs="宋体"/>
                <w:i w:val="0"/>
                <w:iCs w:val="0"/>
                <w:color w:val="000000"/>
                <w:sz w:val="24"/>
                <w:szCs w:val="24"/>
                <w:u w:val="none"/>
              </w:rPr>
            </w:pPr>
          </w:p>
        </w:tc>
      </w:tr>
      <w:tr w14:paraId="2997F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9A5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D3B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风管内机检查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F5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90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013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BF36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9C303">
            <w:pPr>
              <w:jc w:val="center"/>
              <w:rPr>
                <w:rFonts w:hint="eastAsia" w:ascii="宋体" w:hAnsi="宋体" w:eastAsia="宋体" w:cs="宋体"/>
                <w:i w:val="0"/>
                <w:iCs w:val="0"/>
                <w:color w:val="000000"/>
                <w:sz w:val="24"/>
                <w:szCs w:val="24"/>
                <w:u w:val="none"/>
              </w:rPr>
            </w:pPr>
          </w:p>
        </w:tc>
      </w:tr>
      <w:tr w14:paraId="4C8DC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C9D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1D0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风管内机保养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8C9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B9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5528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C92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F737">
            <w:pPr>
              <w:jc w:val="center"/>
              <w:rPr>
                <w:rFonts w:hint="eastAsia" w:ascii="宋体" w:hAnsi="宋体" w:eastAsia="宋体" w:cs="宋体"/>
                <w:i w:val="0"/>
                <w:iCs w:val="0"/>
                <w:color w:val="000000"/>
                <w:sz w:val="24"/>
                <w:szCs w:val="24"/>
                <w:u w:val="none"/>
              </w:rPr>
            </w:pPr>
          </w:p>
        </w:tc>
      </w:tr>
      <w:tr w14:paraId="3CEA0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ED8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790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外机维修检查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3905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EF8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D811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6D2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EF945">
            <w:pPr>
              <w:jc w:val="center"/>
              <w:rPr>
                <w:rFonts w:hint="eastAsia" w:ascii="宋体" w:hAnsi="宋体" w:eastAsia="宋体" w:cs="宋体"/>
                <w:i w:val="0"/>
                <w:iCs w:val="0"/>
                <w:color w:val="000000"/>
                <w:sz w:val="24"/>
                <w:szCs w:val="24"/>
                <w:u w:val="none"/>
              </w:rPr>
            </w:pPr>
          </w:p>
        </w:tc>
      </w:tr>
      <w:tr w14:paraId="12E91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163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A71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外机检查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9A3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4BA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DA2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F87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7A35">
            <w:pPr>
              <w:jc w:val="center"/>
              <w:rPr>
                <w:rFonts w:hint="eastAsia" w:ascii="宋体" w:hAnsi="宋体" w:eastAsia="宋体" w:cs="宋体"/>
                <w:i w:val="0"/>
                <w:iCs w:val="0"/>
                <w:color w:val="000000"/>
                <w:sz w:val="24"/>
                <w:szCs w:val="24"/>
                <w:u w:val="none"/>
              </w:rPr>
            </w:pPr>
          </w:p>
        </w:tc>
      </w:tr>
      <w:tr w14:paraId="58D7E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910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17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外机保养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198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CC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1B8E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A18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786B0">
            <w:pPr>
              <w:jc w:val="center"/>
              <w:rPr>
                <w:rFonts w:hint="eastAsia" w:ascii="宋体" w:hAnsi="宋体" w:eastAsia="宋体" w:cs="宋体"/>
                <w:i w:val="0"/>
                <w:iCs w:val="0"/>
                <w:color w:val="000000"/>
                <w:sz w:val="24"/>
                <w:szCs w:val="24"/>
                <w:u w:val="none"/>
              </w:rPr>
            </w:pPr>
          </w:p>
        </w:tc>
      </w:tr>
      <w:tr w14:paraId="788A3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5E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2DD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维修保养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DD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18B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5415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657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D6803">
            <w:pPr>
              <w:jc w:val="center"/>
              <w:rPr>
                <w:rFonts w:hint="eastAsia" w:ascii="宋体" w:hAnsi="宋体" w:eastAsia="宋体" w:cs="宋体"/>
                <w:i w:val="0"/>
                <w:iCs w:val="0"/>
                <w:color w:val="000000"/>
                <w:sz w:val="24"/>
                <w:szCs w:val="24"/>
                <w:u w:val="none"/>
              </w:rPr>
            </w:pPr>
          </w:p>
        </w:tc>
      </w:tr>
      <w:tr w14:paraId="7E130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20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27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总计（含税，税率</w:t>
            </w:r>
            <w:r>
              <w:rPr>
                <w:rFonts w:hint="eastAsia" w:ascii="宋体" w:hAnsi="宋体" w:eastAsia="宋体" w:cs="宋体"/>
                <w:i w:val="0"/>
                <w:iCs w:val="0"/>
                <w:color w:val="000000"/>
                <w:kern w:val="0"/>
                <w:sz w:val="22"/>
                <w:szCs w:val="22"/>
                <w:highlight w:val="yellow"/>
                <w:u w:val="single"/>
                <w:lang w:val="en-US" w:eastAsia="zh-CN" w:bidi="ar"/>
              </w:rPr>
              <w:t xml:space="preserve">  13</w:t>
            </w:r>
            <w:bookmarkStart w:id="435" w:name="_GoBack"/>
            <w:bookmarkEnd w:id="435"/>
            <w:r>
              <w:rPr>
                <w:rFonts w:hint="eastAsia" w:ascii="宋体" w:hAnsi="宋体" w:eastAsia="宋体" w:cs="宋体"/>
                <w:i w:val="0"/>
                <w:iCs w:val="0"/>
                <w:color w:val="000000"/>
                <w:kern w:val="0"/>
                <w:sz w:val="22"/>
                <w:szCs w:val="22"/>
                <w:highlight w:val="yellow"/>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AF1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D25DB">
            <w:pPr>
              <w:jc w:val="center"/>
              <w:rPr>
                <w:rFonts w:hint="eastAsia" w:ascii="宋体" w:hAnsi="宋体" w:eastAsia="宋体" w:cs="宋体"/>
                <w:i w:val="0"/>
                <w:iCs w:val="0"/>
                <w:color w:val="000000"/>
                <w:sz w:val="22"/>
                <w:szCs w:val="22"/>
                <w:u w:val="none"/>
              </w:rPr>
            </w:pPr>
          </w:p>
        </w:tc>
      </w:tr>
    </w:tbl>
    <w:p w14:paraId="0FDB893D">
      <w:pPr>
        <w:pStyle w:val="31"/>
        <w:keepNext w:val="0"/>
        <w:keepLines w:val="0"/>
        <w:pageBreakBefore w:val="0"/>
        <w:widowControl w:val="0"/>
        <w:kinsoku/>
        <w:wordWrap/>
        <w:overflowPunct/>
        <w:topLinePunct w:val="0"/>
        <w:autoSpaceDE/>
        <w:autoSpaceDN/>
        <w:bidi w:val="0"/>
        <w:adjustRightInd/>
        <w:snapToGrid/>
        <w:spacing w:line="360" w:lineRule="auto"/>
        <w:ind w:firstLine="442" w:firstLineChars="200"/>
        <w:textAlignment w:val="auto"/>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按照实际维修改造数量进行结算</w:t>
      </w:r>
      <w:r>
        <w:rPr>
          <w:rFonts w:hint="eastAsia" w:ascii="宋体" w:hAnsi="宋体" w:cs="宋体"/>
          <w:b/>
          <w:bCs/>
          <w:i w:val="0"/>
          <w:iCs w:val="0"/>
          <w:color w:val="000000"/>
          <w:kern w:val="0"/>
          <w:sz w:val="22"/>
          <w:szCs w:val="22"/>
          <w:u w:val="none"/>
          <w:lang w:val="en-US" w:eastAsia="zh-CN" w:bidi="ar"/>
        </w:rPr>
        <w:t>，如有超出的不增加费用，减少的扣除相应费用</w:t>
      </w:r>
      <w:r>
        <w:rPr>
          <w:rFonts w:hint="eastAsia" w:ascii="宋体" w:hAnsi="宋体" w:eastAsia="宋体" w:cs="宋体"/>
          <w:b/>
          <w:bCs/>
          <w:i w:val="0"/>
          <w:iCs w:val="0"/>
          <w:color w:val="000000"/>
          <w:kern w:val="0"/>
          <w:sz w:val="22"/>
          <w:szCs w:val="22"/>
          <w:u w:val="none"/>
          <w:lang w:val="en-US" w:eastAsia="zh-CN" w:bidi="ar"/>
        </w:rPr>
        <w:t>。</w:t>
      </w:r>
    </w:p>
    <w:p w14:paraId="7E82CBB6">
      <w:pPr>
        <w:spacing w:line="360" w:lineRule="auto"/>
        <w:rPr>
          <w:rFonts w:ascii="仿宋" w:hAnsi="仿宋" w:eastAsia="仿宋" w:cs="仿宋"/>
          <w:sz w:val="28"/>
          <w:szCs w:val="28"/>
        </w:rPr>
      </w:pPr>
    </w:p>
    <w:p w14:paraId="14B30C31">
      <w:pPr>
        <w:spacing w:line="360" w:lineRule="auto"/>
        <w:rPr>
          <w:rFonts w:ascii="仿宋" w:hAnsi="仿宋" w:eastAsia="仿宋" w:cs="仿宋"/>
          <w:sz w:val="28"/>
          <w:szCs w:val="28"/>
        </w:rPr>
      </w:pPr>
    </w:p>
    <w:p w14:paraId="7ABCD43B">
      <w:pPr>
        <w:spacing w:line="360" w:lineRule="auto"/>
        <w:rPr>
          <w:rFonts w:ascii="仿宋" w:hAnsi="仿宋" w:eastAsia="仿宋" w:cs="仿宋"/>
          <w:sz w:val="28"/>
          <w:szCs w:val="28"/>
        </w:rPr>
      </w:pPr>
    </w:p>
    <w:p w14:paraId="580703D2">
      <w:pPr>
        <w:rPr>
          <w:rFonts w:hint="eastAsia" w:ascii="Times New Roman" w:hAnsi="Times New Roman" w:cs="Times New Roman"/>
          <w:kern w:val="0"/>
          <w:sz w:val="24"/>
          <w:szCs w:val="24"/>
          <w:highlight w:val="none"/>
          <w:lang w:val="en-US" w:eastAsia="zh-CN"/>
        </w:rPr>
      </w:pPr>
    </w:p>
    <w:p w14:paraId="552E4E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249831D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26F95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7FDE4D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7902E8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FA7D03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1D926F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3488B3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D224F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5AAEC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DFD6BC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74EA1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6691358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0EDF12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380A888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5ACFAD9">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C2CD6D9">
      <w:pPr>
        <w:pStyle w:val="3"/>
        <w:jc w:val="center"/>
        <w:rPr>
          <w:rFonts w:hint="default" w:ascii="Times New Roman" w:hAnsi="Times New Roman" w:cs="Times New Roman"/>
        </w:rPr>
      </w:pPr>
      <w:r>
        <w:rPr>
          <w:rFonts w:hint="default" w:ascii="Times New Roman" w:hAnsi="Times New Roman" w:cs="Times New Roman"/>
        </w:rPr>
        <w:t>目    录</w:t>
      </w:r>
    </w:p>
    <w:p w14:paraId="69DA9344">
      <w:pPr>
        <w:spacing w:line="540" w:lineRule="exact"/>
        <w:rPr>
          <w:rFonts w:hint="default" w:ascii="Times New Roman" w:hAnsi="Times New Roman" w:cs="Times New Roman"/>
        </w:rPr>
      </w:pPr>
    </w:p>
    <w:p w14:paraId="5498B674">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14:paraId="7D855484">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14:paraId="76E1FDB1">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148CB051">
      <w:pPr>
        <w:spacing w:line="540" w:lineRule="exact"/>
        <w:rPr>
          <w:rFonts w:hint="default" w:ascii="Times New Roman" w:hAnsi="Times New Roman" w:cs="Times New Roman"/>
          <w:highlight w:val="none"/>
        </w:rPr>
      </w:pPr>
      <w:r>
        <w:rPr>
          <w:rFonts w:hint="eastAsia" w:ascii="Times New Roman" w:hAnsi="Times New Roman" w:cs="Times New Roman"/>
          <w:highlight w:val="none"/>
          <w:lang w:eastAsia="zh-CN"/>
        </w:rPr>
        <w:t>四</w:t>
      </w:r>
      <w:r>
        <w:rPr>
          <w:rFonts w:hint="default" w:ascii="Times New Roman" w:hAnsi="Times New Roman" w:cs="Times New Roman"/>
          <w:highlight w:val="none"/>
        </w:rPr>
        <w:t xml:space="preserve">、投标保证金 </w:t>
      </w:r>
    </w:p>
    <w:p w14:paraId="21CB85D1">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14:paraId="7EC82F18">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14:paraId="2546326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七、相关服务方案</w:t>
      </w:r>
    </w:p>
    <w:p w14:paraId="18AD3443">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39CEB1FA">
      <w:pPr>
        <w:spacing w:line="540" w:lineRule="exact"/>
        <w:rPr>
          <w:rFonts w:hint="default" w:ascii="Times New Roman" w:hAnsi="Times New Roman" w:cs="Times New Roman"/>
          <w:highlight w:val="none"/>
          <w:lang w:val="en-US" w:eastAsia="zh-CN"/>
        </w:rPr>
      </w:pPr>
    </w:p>
    <w:p w14:paraId="52BCF86E">
      <w:pPr>
        <w:spacing w:line="540" w:lineRule="exact"/>
        <w:rPr>
          <w:rFonts w:hint="default" w:ascii="Times New Roman" w:hAnsi="Times New Roman" w:cs="Times New Roman"/>
        </w:rPr>
      </w:pPr>
      <w:r>
        <w:rPr>
          <w:rFonts w:hint="default" w:ascii="Times New Roman" w:hAnsi="Times New Roman" w:cs="Times New Roman"/>
        </w:rPr>
        <w:t xml:space="preserve"> </w:t>
      </w:r>
    </w:p>
    <w:p w14:paraId="68E9139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D2722C9">
      <w:pPr>
        <w:pStyle w:val="3"/>
        <w:jc w:val="center"/>
        <w:rPr>
          <w:rFonts w:hint="default" w:ascii="Times New Roman" w:hAnsi="Times New Roman" w:cs="Times New Roman"/>
        </w:rPr>
      </w:pPr>
      <w:r>
        <w:rPr>
          <w:rFonts w:hint="default" w:ascii="Times New Roman" w:hAnsi="Times New Roman" w:cs="Times New Roman"/>
        </w:rPr>
        <w:t>一、投标函</w:t>
      </w:r>
    </w:p>
    <w:p w14:paraId="35893F6B">
      <w:pPr>
        <w:spacing w:line="440" w:lineRule="exact"/>
        <w:rPr>
          <w:rFonts w:hint="default" w:ascii="Times New Roman" w:hAnsi="Times New Roman" w:cs="Times New Roman"/>
          <w:sz w:val="20"/>
          <w:szCs w:val="20"/>
        </w:rPr>
      </w:pPr>
    </w:p>
    <w:p w14:paraId="61797833">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153BE3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）提供完成本项目全部工作内容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321C61C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0DE4A387">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（1）投标函；（2）法定代表人（单位负责人）身份证明或授权委托书；（3）投标保证金（如有）；（4）分项报价表；（5）资格审查资料；......</w:t>
      </w:r>
    </w:p>
    <w:p w14:paraId="3BA4B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17B947E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307A151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2B9FA272">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87D9406">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9ECA308">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46F7343C">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5A5E442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612308B8">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A664D16">
      <w:pPr>
        <w:spacing w:line="440" w:lineRule="exact"/>
        <w:ind w:firstLine="2310" w:firstLineChars="1100"/>
        <w:rPr>
          <w:rFonts w:hint="default" w:ascii="Times New Roman" w:hAnsi="Times New Roman" w:cs="Times New Roman"/>
          <w:szCs w:val="21"/>
        </w:rPr>
      </w:pPr>
    </w:p>
    <w:p w14:paraId="281D2BC8">
      <w:pPr>
        <w:spacing w:line="440" w:lineRule="exact"/>
        <w:ind w:firstLine="2310" w:firstLineChars="1100"/>
        <w:rPr>
          <w:rFonts w:hint="default" w:ascii="Times New Roman" w:hAnsi="Times New Roman" w:cs="Times New Roman"/>
          <w:szCs w:val="21"/>
        </w:rPr>
      </w:pPr>
    </w:p>
    <w:p w14:paraId="6B04C9E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9154ADB">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8D82E09">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627D0FC">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2D88A9E">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9E1408D">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4DD88F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D781F8D">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8971BD">
      <w:pPr>
        <w:rPr>
          <w:rFonts w:hint="default" w:ascii="Times New Roman" w:hAnsi="Times New Roman" w:cs="Times New Roman"/>
        </w:rPr>
      </w:pPr>
      <w:r>
        <w:rPr>
          <w:rFonts w:hint="default" w:ascii="Times New Roman" w:hAnsi="Times New Roman" w:cs="Times New Roman"/>
        </w:rPr>
        <w:br w:type="page"/>
      </w:r>
    </w:p>
    <w:p w14:paraId="11402F3D">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p>
    <w:p w14:paraId="149426D5">
      <w:pPr>
        <w:spacing w:line="440" w:lineRule="exact"/>
        <w:rPr>
          <w:rFonts w:hint="default" w:ascii="Times New Roman" w:hAnsi="Times New Roman" w:cs="Times New Roman"/>
          <w:sz w:val="20"/>
          <w:szCs w:val="20"/>
        </w:rPr>
      </w:pPr>
    </w:p>
    <w:p w14:paraId="43774997">
      <w:pPr>
        <w:spacing w:line="440" w:lineRule="exact"/>
        <w:rPr>
          <w:rFonts w:hint="default" w:ascii="Times New Roman" w:hAnsi="Times New Roman" w:cs="Times New Roman"/>
          <w:szCs w:val="21"/>
        </w:rPr>
      </w:pPr>
    </w:p>
    <w:p w14:paraId="628842C6">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32B65F8">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73347073">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0A8D9C2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2DC043DB">
      <w:pPr>
        <w:spacing w:line="440" w:lineRule="exact"/>
        <w:rPr>
          <w:rFonts w:hint="default" w:ascii="Times New Roman" w:hAnsi="Times New Roman" w:cs="Times New Roman"/>
          <w:szCs w:val="21"/>
        </w:rPr>
      </w:pPr>
    </w:p>
    <w:p w14:paraId="2DE38B34">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2C7058FB">
      <w:pPr>
        <w:spacing w:line="440" w:lineRule="exact"/>
        <w:rPr>
          <w:rFonts w:hint="default" w:ascii="Times New Roman" w:hAnsi="Times New Roman" w:cs="Times New Roman"/>
          <w:szCs w:val="21"/>
        </w:rPr>
      </w:pPr>
    </w:p>
    <w:p w14:paraId="1598565C">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60ABE861">
      <w:pPr>
        <w:spacing w:line="440" w:lineRule="exact"/>
        <w:rPr>
          <w:rFonts w:hint="eastAsia" w:ascii="Times New Roman" w:hAnsi="Times New Roman" w:cs="Times New Roman"/>
          <w:szCs w:val="21"/>
          <w:lang w:val="en-US" w:eastAsia="zh-CN"/>
        </w:rPr>
      </w:pPr>
    </w:p>
    <w:p w14:paraId="62CB727C">
      <w:pPr>
        <w:spacing w:line="440" w:lineRule="exact"/>
        <w:rPr>
          <w:rFonts w:hint="default" w:ascii="Times New Roman" w:hAnsi="Times New Roman" w:cs="Times New Roman"/>
          <w:szCs w:val="21"/>
          <w:lang w:val="en-US" w:eastAsia="zh-CN"/>
        </w:rPr>
      </w:pPr>
    </w:p>
    <w:p w14:paraId="62466716">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9E79AC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0BC5DC11">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82E51A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8450AB4">
      <w:pPr>
        <w:pStyle w:val="3"/>
        <w:jc w:val="center"/>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、授权委托书</w:t>
      </w:r>
    </w:p>
    <w:p w14:paraId="64F2EBC1">
      <w:pPr>
        <w:spacing w:line="440" w:lineRule="exact"/>
        <w:rPr>
          <w:rFonts w:hint="default" w:ascii="Times New Roman" w:hAnsi="Times New Roman" w:eastAsia="黑体" w:cs="Times New Roman"/>
          <w:szCs w:val="21"/>
        </w:rPr>
      </w:pPr>
    </w:p>
    <w:p w14:paraId="00AD3558">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43E2F89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619480E">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5ED1BF2">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委托代理人身份证复印件、委托代理人半年社保证明</w:t>
      </w:r>
    </w:p>
    <w:p w14:paraId="32622358">
      <w:pPr>
        <w:spacing w:line="440" w:lineRule="exact"/>
        <w:ind w:firstLine="420" w:firstLineChars="200"/>
        <w:rPr>
          <w:rFonts w:hint="eastAsia" w:ascii="Times New Roman" w:hAnsi="Times New Roman" w:cs="Times New Roman"/>
          <w:szCs w:val="21"/>
          <w:lang w:val="en-US" w:eastAsia="zh-CN"/>
        </w:rPr>
      </w:pPr>
    </w:p>
    <w:p w14:paraId="773ABC4F">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45F280E1">
      <w:pPr>
        <w:spacing w:line="440" w:lineRule="exact"/>
        <w:rPr>
          <w:rFonts w:hint="default" w:ascii="Times New Roman" w:hAnsi="Times New Roman" w:cs="Times New Roman"/>
          <w:szCs w:val="21"/>
        </w:rPr>
      </w:pPr>
    </w:p>
    <w:p w14:paraId="26B6AF30">
      <w:pPr>
        <w:spacing w:line="440" w:lineRule="exact"/>
        <w:rPr>
          <w:rFonts w:hint="default" w:ascii="Times New Roman" w:hAnsi="Times New Roman" w:cs="Times New Roman"/>
          <w:szCs w:val="21"/>
        </w:rPr>
      </w:pPr>
    </w:p>
    <w:p w14:paraId="7303806A">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491F969">
      <w:pPr>
        <w:spacing w:line="440" w:lineRule="exact"/>
        <w:rPr>
          <w:rFonts w:hint="default" w:ascii="Times New Roman" w:hAnsi="Times New Roman" w:cs="Times New Roman"/>
          <w:szCs w:val="21"/>
        </w:rPr>
      </w:pPr>
    </w:p>
    <w:p w14:paraId="5C0FAF3D">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30635688">
      <w:pPr>
        <w:spacing w:line="440" w:lineRule="exact"/>
        <w:rPr>
          <w:rFonts w:hint="default" w:ascii="Times New Roman" w:hAnsi="Times New Roman" w:cs="Times New Roman"/>
          <w:szCs w:val="21"/>
        </w:rPr>
      </w:pPr>
    </w:p>
    <w:p w14:paraId="35885F03">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8069A46">
      <w:pPr>
        <w:spacing w:line="440" w:lineRule="exact"/>
        <w:rPr>
          <w:rFonts w:hint="default" w:ascii="Times New Roman" w:hAnsi="Times New Roman" w:cs="Times New Roman"/>
          <w:szCs w:val="21"/>
        </w:rPr>
      </w:pPr>
    </w:p>
    <w:p w14:paraId="3980943F">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22422586">
      <w:pPr>
        <w:spacing w:line="440" w:lineRule="exact"/>
        <w:rPr>
          <w:rFonts w:hint="default" w:ascii="Times New Roman" w:hAnsi="Times New Roman" w:cs="Times New Roman"/>
          <w:szCs w:val="21"/>
        </w:rPr>
      </w:pPr>
    </w:p>
    <w:p w14:paraId="23774833">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529C82B">
      <w:pPr>
        <w:spacing w:line="440" w:lineRule="exact"/>
        <w:rPr>
          <w:rFonts w:hint="default" w:ascii="Times New Roman" w:hAnsi="Times New Roman" w:cs="Times New Roman"/>
          <w:szCs w:val="21"/>
        </w:rPr>
      </w:pPr>
    </w:p>
    <w:p w14:paraId="0CE1AC21">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658EED8">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0A769522">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p>
    <w:p w14:paraId="31AA2A9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4F2C608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5370F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38FDF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842675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972A5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463409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E6FD7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350FF6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44A617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D82D94B">
      <w:pPr>
        <w:pStyle w:val="3"/>
        <w:jc w:val="center"/>
        <w:rPr>
          <w:rFonts w:hint="default" w:ascii="Times New Roman" w:hAnsi="Times New Roman" w:cs="Times New Roman"/>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default" w:ascii="Times New Roman" w:hAnsi="Times New Roman" w:cs="Times New Roman"/>
        </w:rPr>
        <w:br w:type="page"/>
      </w:r>
      <w:r>
        <w:rPr>
          <w:rFonts w:hint="eastAsia" w:ascii="Times New Roman" w:hAnsi="Times New Roman" w:cs="Times New Roman"/>
          <w:lang w:val="en-US" w:eastAsia="zh-CN"/>
        </w:rPr>
        <w:t xml:space="preserve"> -五</w:t>
      </w:r>
      <w:r>
        <w:rPr>
          <w:rFonts w:hint="default" w:ascii="Times New Roman" w:hAnsi="Times New Roman" w:cs="Times New Roman"/>
          <w:highlight w:val="none"/>
        </w:rPr>
        <w:t>、投标保证金</w:t>
      </w:r>
    </w:p>
    <w:p w14:paraId="2A534573">
      <w:pPr>
        <w:spacing w:line="440" w:lineRule="exact"/>
        <w:ind w:firstLine="420" w:firstLineChars="200"/>
        <w:rPr>
          <w:rFonts w:hint="default" w:ascii="Times New Roman" w:hAnsi="Times New Roman" w:eastAsia="黑体" w:cs="Times New Roman"/>
          <w:highlight w:val="none"/>
          <w:lang w:val="en-US" w:eastAsia="zh-CN"/>
        </w:rPr>
      </w:pPr>
    </w:p>
    <w:p w14:paraId="439BA58F">
      <w:pPr>
        <w:spacing w:line="440" w:lineRule="exact"/>
        <w:rPr>
          <w:rFonts w:hint="default" w:ascii="Times New Roman" w:hAnsi="Times New Roman" w:eastAsia="黑体" w:cs="Times New Roman"/>
          <w:szCs w:val="21"/>
          <w:highlight w:val="green"/>
        </w:rPr>
      </w:pPr>
    </w:p>
    <w:p w14:paraId="2C09B833">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28" w:name="_Toc300835223"/>
      <w:r>
        <w:rPr>
          <w:rFonts w:hint="eastAsia" w:ascii="Times New Roman" w:hAnsi="Times New Roman" w:cs="Times New Roman"/>
          <w:szCs w:val="21"/>
          <w:lang w:val="en-US" w:eastAsia="zh-CN"/>
        </w:rPr>
        <w:t>1. 分项报价表说明</w:t>
      </w:r>
    </w:p>
    <w:p w14:paraId="65494D3A">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7E66EE55">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4B96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43926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788253C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581B30B5">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2D20A9C8">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12BE5FE7">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1E9298D3">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437F1A47">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2EC6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940F38A">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12737D60">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8EA285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B7E10B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BAF480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3A5DB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959F927">
            <w:pPr>
              <w:tabs>
                <w:tab w:val="left" w:pos="720"/>
              </w:tabs>
              <w:spacing w:line="440" w:lineRule="exact"/>
              <w:jc w:val="center"/>
              <w:rPr>
                <w:rFonts w:hint="eastAsia" w:ascii="Times New Roman" w:hAnsi="Times New Roman" w:cs="Times New Roman"/>
                <w:szCs w:val="21"/>
                <w:vertAlign w:val="baseline"/>
                <w:lang w:val="en-US" w:eastAsia="zh-CN"/>
              </w:rPr>
            </w:pPr>
          </w:p>
        </w:tc>
      </w:tr>
      <w:tr w14:paraId="40504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711A46B">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074712EA">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EA0783A">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33AA2B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0D1DF4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46B5264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9E8C829">
            <w:pPr>
              <w:tabs>
                <w:tab w:val="left" w:pos="720"/>
              </w:tabs>
              <w:spacing w:line="440" w:lineRule="exact"/>
              <w:jc w:val="center"/>
              <w:rPr>
                <w:rFonts w:hint="eastAsia" w:ascii="Times New Roman" w:hAnsi="Times New Roman" w:cs="Times New Roman"/>
                <w:szCs w:val="21"/>
                <w:vertAlign w:val="baseline"/>
                <w:lang w:val="en-US" w:eastAsia="zh-CN"/>
              </w:rPr>
            </w:pPr>
          </w:p>
        </w:tc>
      </w:tr>
      <w:tr w14:paraId="08B31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554E753">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141B0C26">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C8E5497">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D36604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730FAB9">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70DA3BC">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2B2FC87">
            <w:pPr>
              <w:tabs>
                <w:tab w:val="left" w:pos="720"/>
              </w:tabs>
              <w:spacing w:line="440" w:lineRule="exact"/>
              <w:jc w:val="center"/>
              <w:rPr>
                <w:rFonts w:hint="eastAsia" w:ascii="Times New Roman" w:hAnsi="Times New Roman" w:cs="Times New Roman"/>
                <w:szCs w:val="21"/>
                <w:vertAlign w:val="baseline"/>
                <w:lang w:val="en-US" w:eastAsia="zh-CN"/>
              </w:rPr>
            </w:pPr>
          </w:p>
        </w:tc>
      </w:tr>
      <w:tr w14:paraId="0FDA0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3611683">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14:paraId="7D46D32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253AF74">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6D8AA57">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997102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86829B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2C04109A">
            <w:pPr>
              <w:tabs>
                <w:tab w:val="left" w:pos="720"/>
              </w:tabs>
              <w:spacing w:line="440" w:lineRule="exact"/>
              <w:jc w:val="center"/>
              <w:rPr>
                <w:rFonts w:hint="eastAsia" w:ascii="Times New Roman" w:hAnsi="Times New Roman" w:cs="Times New Roman"/>
                <w:szCs w:val="21"/>
                <w:vertAlign w:val="baseline"/>
                <w:lang w:val="en-US" w:eastAsia="zh-CN"/>
              </w:rPr>
            </w:pPr>
          </w:p>
        </w:tc>
      </w:tr>
      <w:tr w14:paraId="45099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6CA97E9">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14:paraId="7A45AEE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EE891A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D73E4E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2DFED4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16ADAA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C62369C">
            <w:pPr>
              <w:tabs>
                <w:tab w:val="left" w:pos="720"/>
              </w:tabs>
              <w:spacing w:line="440" w:lineRule="exact"/>
              <w:jc w:val="center"/>
              <w:rPr>
                <w:rFonts w:hint="eastAsia" w:ascii="Times New Roman" w:hAnsi="Times New Roman" w:cs="Times New Roman"/>
                <w:szCs w:val="21"/>
                <w:vertAlign w:val="baseline"/>
                <w:lang w:val="en-US" w:eastAsia="zh-CN"/>
              </w:rPr>
            </w:pPr>
          </w:p>
        </w:tc>
      </w:tr>
      <w:tr w14:paraId="2D6F5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4EB8600">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5AF9FA09">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66B6C86F">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4C6D3B9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A748A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6A7C0C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0878F93">
            <w:pPr>
              <w:tabs>
                <w:tab w:val="left" w:pos="720"/>
              </w:tabs>
              <w:spacing w:line="440" w:lineRule="exact"/>
              <w:jc w:val="center"/>
              <w:rPr>
                <w:rFonts w:hint="eastAsia" w:ascii="Times New Roman" w:hAnsi="Times New Roman" w:cs="Times New Roman"/>
                <w:szCs w:val="21"/>
                <w:vertAlign w:val="baseline"/>
                <w:lang w:val="en-US" w:eastAsia="zh-CN"/>
              </w:rPr>
            </w:pPr>
          </w:p>
        </w:tc>
      </w:tr>
      <w:tr w14:paraId="056FA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2868529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3D3DD726">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D28647A">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57DC2BFE">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7C31EAB3">
      <w:pPr>
        <w:tabs>
          <w:tab w:val="left" w:pos="720"/>
        </w:tabs>
        <w:spacing w:line="440" w:lineRule="exact"/>
        <w:rPr>
          <w:rFonts w:hint="eastAsia" w:ascii="Times New Roman" w:hAnsi="Times New Roman" w:cs="Times New Roman"/>
          <w:szCs w:val="21"/>
          <w:lang w:val="en-US" w:eastAsia="zh-CN"/>
        </w:rPr>
      </w:pPr>
    </w:p>
    <w:p w14:paraId="46E8BE94">
      <w:pPr>
        <w:tabs>
          <w:tab w:val="left" w:pos="720"/>
        </w:tabs>
        <w:spacing w:line="440" w:lineRule="exact"/>
        <w:rPr>
          <w:rFonts w:hint="eastAsia" w:ascii="Times New Roman" w:hAnsi="Times New Roman" w:cs="Times New Roman"/>
          <w:szCs w:val="21"/>
          <w:lang w:val="en-US" w:eastAsia="zh-CN"/>
        </w:rPr>
      </w:pPr>
    </w:p>
    <w:p w14:paraId="0D93645B">
      <w:pPr>
        <w:tabs>
          <w:tab w:val="left" w:pos="720"/>
        </w:tabs>
        <w:spacing w:line="440" w:lineRule="exact"/>
        <w:rPr>
          <w:rFonts w:hint="default" w:ascii="Times New Roman" w:hAnsi="Times New Roman" w:cs="Times New Roman"/>
          <w:szCs w:val="21"/>
          <w:lang w:val="en-US" w:eastAsia="zh-CN"/>
        </w:rPr>
      </w:pPr>
    </w:p>
    <w:p w14:paraId="3FB89CF8">
      <w:pPr>
        <w:rPr>
          <w:rFonts w:hint="default" w:ascii="Times New Roman" w:hAnsi="Times New Roman" w:cs="Times New Roman"/>
          <w:szCs w:val="21"/>
        </w:rPr>
      </w:pPr>
      <w:r>
        <w:rPr>
          <w:sz w:val="20"/>
        </w:rPr>
        <w:br w:type="page"/>
      </w:r>
    </w:p>
    <w:bookmarkEnd w:id="428"/>
    <w:p w14:paraId="212B02C1">
      <w:pPr>
        <w:pStyle w:val="3"/>
        <w:jc w:val="center"/>
        <w:rPr>
          <w:rFonts w:hint="eastAsia"/>
          <w:highlight w:val="none"/>
        </w:rPr>
      </w:pPr>
      <w:r>
        <w:rPr>
          <w:rFonts w:hint="eastAsia"/>
          <w:highlight w:val="none"/>
          <w:lang w:eastAsia="zh-CN"/>
        </w:rPr>
        <w:t>六</w:t>
      </w:r>
      <w:r>
        <w:rPr>
          <w:highlight w:val="none"/>
        </w:rPr>
        <w:t>、资格审查资料</w:t>
      </w:r>
    </w:p>
    <w:p w14:paraId="3F7EC8AB">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08EB46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CEA8E36">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84B0DC4">
            <w:pPr>
              <w:topLinePunct/>
              <w:spacing w:line="440" w:lineRule="exact"/>
              <w:jc w:val="center"/>
              <w:rPr>
                <w:szCs w:val="21"/>
              </w:rPr>
            </w:pPr>
          </w:p>
        </w:tc>
      </w:tr>
      <w:tr w14:paraId="4E9780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8B23DD8">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1C2A2672">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E29BC74">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697A5009">
            <w:pPr>
              <w:topLinePunct/>
              <w:spacing w:line="440" w:lineRule="exact"/>
              <w:jc w:val="center"/>
              <w:rPr>
                <w:rFonts w:hint="eastAsia"/>
                <w:szCs w:val="21"/>
                <w:lang w:val="en-US" w:eastAsia="zh-CN"/>
              </w:rPr>
            </w:pPr>
          </w:p>
        </w:tc>
      </w:tr>
      <w:tr w14:paraId="1C5787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8AD55C0">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E8651EE">
            <w:pPr>
              <w:topLinePunct/>
              <w:spacing w:line="440" w:lineRule="exact"/>
              <w:jc w:val="center"/>
              <w:rPr>
                <w:rFonts w:hint="eastAsia"/>
                <w:szCs w:val="21"/>
                <w:lang w:val="en-US" w:eastAsia="zh-CN"/>
              </w:rPr>
            </w:pPr>
          </w:p>
        </w:tc>
      </w:tr>
      <w:tr w14:paraId="227883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46D92BA6">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3C6B9ACC">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4C367F5">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00B5987A">
            <w:pPr>
              <w:topLinePunct/>
              <w:spacing w:line="440" w:lineRule="exact"/>
              <w:jc w:val="center"/>
              <w:rPr>
                <w:rFonts w:hint="eastAsia"/>
                <w:szCs w:val="21"/>
                <w:lang w:val="en-US" w:eastAsia="zh-CN"/>
              </w:rPr>
            </w:pPr>
          </w:p>
        </w:tc>
      </w:tr>
      <w:tr w14:paraId="6D6BBB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3286807B">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5052228">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6126A19A">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500E17F">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75AC5467">
            <w:pPr>
              <w:topLinePunct/>
              <w:spacing w:line="440" w:lineRule="exact"/>
              <w:jc w:val="center"/>
              <w:rPr>
                <w:szCs w:val="21"/>
              </w:rPr>
            </w:pPr>
          </w:p>
        </w:tc>
      </w:tr>
      <w:tr w14:paraId="4A6D64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11FCEE79">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0E21D9E">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08786AE4">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ABB806">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3E27EAAC">
            <w:pPr>
              <w:topLinePunct/>
              <w:spacing w:line="440" w:lineRule="exact"/>
              <w:jc w:val="center"/>
              <w:rPr>
                <w:szCs w:val="21"/>
              </w:rPr>
            </w:pPr>
          </w:p>
        </w:tc>
      </w:tr>
      <w:tr w14:paraId="67DA66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4C8B058">
            <w:pPr>
              <w:topLinePunct/>
              <w:spacing w:line="440" w:lineRule="exact"/>
              <w:jc w:val="center"/>
              <w:rPr>
                <w:rFonts w:hint="eastAsia"/>
                <w:szCs w:val="21"/>
                <w:lang w:val="en-US" w:eastAsia="zh-CN"/>
              </w:rPr>
            </w:pPr>
            <w:r>
              <w:rPr>
                <w:rFonts w:hint="eastAsia"/>
                <w:szCs w:val="21"/>
                <w:lang w:val="en-US" w:eastAsia="zh-CN"/>
              </w:rPr>
              <w:t>法定代表人</w:t>
            </w:r>
          </w:p>
          <w:p w14:paraId="7873FAA3">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B35F4F2">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22FA49F2">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420DDD7">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461D69F9">
            <w:pPr>
              <w:topLinePunct/>
              <w:spacing w:line="440" w:lineRule="exact"/>
              <w:jc w:val="center"/>
              <w:rPr>
                <w:rFonts w:hint="eastAsia"/>
                <w:szCs w:val="21"/>
                <w:lang w:val="en-US" w:eastAsia="zh-CN"/>
              </w:rPr>
            </w:pPr>
          </w:p>
        </w:tc>
      </w:tr>
      <w:tr w14:paraId="3793D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FC142D0">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168FA8F">
            <w:pPr>
              <w:topLinePunct/>
              <w:spacing w:line="440" w:lineRule="exact"/>
              <w:jc w:val="left"/>
              <w:rPr>
                <w:rFonts w:hint="default"/>
                <w:szCs w:val="21"/>
                <w:lang w:val="en-US" w:eastAsia="zh-CN"/>
              </w:rPr>
            </w:pPr>
            <w:r>
              <w:rPr>
                <w:rFonts w:hint="eastAsia"/>
                <w:szCs w:val="21"/>
                <w:lang w:val="en-US" w:eastAsia="zh-CN"/>
              </w:rPr>
              <w:t>类型：            等级：            证书号：</w:t>
            </w:r>
          </w:p>
        </w:tc>
      </w:tr>
      <w:tr w14:paraId="3C9450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7D1B6C8">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8E48F17">
            <w:pPr>
              <w:topLinePunct/>
              <w:spacing w:line="440" w:lineRule="exact"/>
              <w:jc w:val="center"/>
              <w:rPr>
                <w:rFonts w:hint="eastAsia"/>
                <w:szCs w:val="21"/>
                <w:lang w:val="en-US" w:eastAsia="zh-CN"/>
              </w:rPr>
            </w:pPr>
          </w:p>
        </w:tc>
      </w:tr>
      <w:tr w14:paraId="16210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3585316">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84688EB">
            <w:pPr>
              <w:topLinePunct/>
              <w:spacing w:line="440" w:lineRule="exact"/>
              <w:jc w:val="center"/>
              <w:rPr>
                <w:rFonts w:hint="eastAsia"/>
                <w:szCs w:val="21"/>
                <w:lang w:val="en-US" w:eastAsia="zh-CN"/>
              </w:rPr>
            </w:pPr>
          </w:p>
        </w:tc>
      </w:tr>
      <w:tr w14:paraId="043843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8A01A72">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E986C4B">
            <w:pPr>
              <w:topLinePunct/>
              <w:spacing w:line="440" w:lineRule="exact"/>
              <w:jc w:val="center"/>
              <w:rPr>
                <w:rFonts w:hint="eastAsia"/>
                <w:szCs w:val="21"/>
                <w:lang w:val="en-US" w:eastAsia="zh-CN"/>
              </w:rPr>
            </w:pPr>
          </w:p>
        </w:tc>
      </w:tr>
      <w:tr w14:paraId="1CF2BD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15081B08">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116E525F">
            <w:pPr>
              <w:topLinePunct/>
              <w:spacing w:line="440" w:lineRule="exact"/>
              <w:ind w:firstLine="210" w:firstLineChars="100"/>
              <w:jc w:val="center"/>
              <w:rPr>
                <w:rFonts w:hint="eastAsia"/>
                <w:szCs w:val="21"/>
                <w:lang w:val="en-US" w:eastAsia="zh-CN"/>
              </w:rPr>
            </w:pPr>
          </w:p>
        </w:tc>
      </w:tr>
      <w:tr w14:paraId="675009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53CF7BB">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6B66EBF">
            <w:pPr>
              <w:topLinePunct/>
              <w:spacing w:line="440" w:lineRule="exact"/>
              <w:jc w:val="center"/>
              <w:rPr>
                <w:rFonts w:hint="eastAsia"/>
                <w:szCs w:val="21"/>
                <w:highlight w:val="red"/>
                <w:lang w:val="en-US" w:eastAsia="zh-CN"/>
              </w:rPr>
            </w:pPr>
          </w:p>
        </w:tc>
      </w:tr>
      <w:tr w14:paraId="42AEC4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A977EAB">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3CF70416">
            <w:pPr>
              <w:topLinePunct/>
              <w:spacing w:line="440" w:lineRule="exact"/>
              <w:jc w:val="center"/>
              <w:rPr>
                <w:rFonts w:hint="eastAsia"/>
                <w:szCs w:val="21"/>
                <w:highlight w:val="red"/>
                <w:lang w:val="en-US" w:eastAsia="zh-CN"/>
              </w:rPr>
            </w:pPr>
          </w:p>
        </w:tc>
      </w:tr>
      <w:tr w14:paraId="6DB90D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59C3272F">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9A83C25">
            <w:pPr>
              <w:topLinePunct/>
              <w:spacing w:line="440" w:lineRule="exact"/>
              <w:jc w:val="center"/>
              <w:rPr>
                <w:szCs w:val="21"/>
              </w:rPr>
            </w:pPr>
          </w:p>
        </w:tc>
      </w:tr>
    </w:tbl>
    <w:p w14:paraId="0A430C8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7C8965E8">
      <w:pPr>
        <w:rPr>
          <w:rFonts w:hint="default" w:ascii="Times New Roman" w:hAnsi="Times New Roman" w:cs="Times New Roman"/>
          <w:lang w:val="en-US" w:eastAsia="zh-CN"/>
        </w:rPr>
      </w:pPr>
    </w:p>
    <w:p w14:paraId="4BB65380">
      <w:pPr>
        <w:rPr>
          <w:rFonts w:hint="eastAsia"/>
        </w:rPr>
      </w:pPr>
      <w:r>
        <w:rPr>
          <w:rFonts w:hint="eastAsia"/>
        </w:rPr>
        <w:br w:type="page"/>
      </w:r>
    </w:p>
    <w:p w14:paraId="46637C44">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2B35F5C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269947B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C37635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58D1D579">
      <w:pPr>
        <w:rPr>
          <w:rFonts w:hint="default" w:ascii="Times New Roman" w:hAnsi="Times New Roman" w:cs="Times New Roman"/>
        </w:rPr>
      </w:pPr>
    </w:p>
    <w:p w14:paraId="1D47B978">
      <w:pPr>
        <w:rPr>
          <w:rFonts w:hint="eastAsia"/>
        </w:rPr>
      </w:pPr>
      <w:r>
        <w:rPr>
          <w:rFonts w:hint="eastAsia"/>
        </w:rPr>
        <w:br w:type="page"/>
      </w:r>
    </w:p>
    <w:p w14:paraId="312FEF03">
      <w:pPr>
        <w:pStyle w:val="4"/>
        <w:rPr>
          <w:rFonts w:hint="default" w:ascii="Times New Roman" w:hAnsi="Times New Roman" w:cs="Times New Roman"/>
        </w:rPr>
      </w:pPr>
      <w:r>
        <w:rPr>
          <w:rFonts w:hint="default" w:ascii="Times New Roman" w:hAnsi="Times New Roman" w:cs="Times New Roman"/>
        </w:rPr>
        <w:t>（三）近年完成的类似项目情况表</w:t>
      </w:r>
    </w:p>
    <w:p w14:paraId="0231A9AB">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49A1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E0CDF6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50AE2153">
            <w:pPr>
              <w:topLinePunct/>
              <w:spacing w:line="440" w:lineRule="exact"/>
              <w:rPr>
                <w:rFonts w:hint="default" w:ascii="Times New Roman" w:hAnsi="Times New Roman" w:cs="Times New Roman"/>
                <w:szCs w:val="21"/>
                <w:highlight w:val="black"/>
              </w:rPr>
            </w:pPr>
          </w:p>
        </w:tc>
      </w:tr>
      <w:tr w14:paraId="3F6BD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6E21F4C4">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5F10D032">
            <w:pPr>
              <w:topLinePunct/>
              <w:spacing w:line="440" w:lineRule="exact"/>
              <w:rPr>
                <w:rFonts w:hint="default" w:ascii="Times New Roman" w:hAnsi="Times New Roman" w:cs="Times New Roman"/>
                <w:szCs w:val="21"/>
              </w:rPr>
            </w:pPr>
          </w:p>
        </w:tc>
      </w:tr>
      <w:tr w14:paraId="7141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0C4E0A7E">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68410A40">
            <w:pPr>
              <w:topLinePunct/>
              <w:spacing w:line="440" w:lineRule="exact"/>
              <w:rPr>
                <w:rFonts w:hint="default" w:ascii="Times New Roman" w:hAnsi="Times New Roman" w:cs="Times New Roman"/>
                <w:szCs w:val="21"/>
              </w:rPr>
            </w:pPr>
          </w:p>
        </w:tc>
      </w:tr>
      <w:tr w14:paraId="7D775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03E8F32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243347BC">
            <w:pPr>
              <w:topLinePunct/>
              <w:spacing w:line="440" w:lineRule="exact"/>
              <w:rPr>
                <w:rFonts w:hint="default" w:ascii="Times New Roman" w:hAnsi="Times New Roman" w:cs="Times New Roman"/>
                <w:szCs w:val="21"/>
              </w:rPr>
            </w:pPr>
          </w:p>
        </w:tc>
      </w:tr>
      <w:tr w14:paraId="1FE0C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3C504E68">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07855343">
            <w:pPr>
              <w:topLinePunct/>
              <w:spacing w:line="440" w:lineRule="exact"/>
              <w:rPr>
                <w:rFonts w:hint="default" w:ascii="Times New Roman" w:hAnsi="Times New Roman" w:cs="Times New Roman"/>
                <w:szCs w:val="21"/>
              </w:rPr>
            </w:pPr>
          </w:p>
        </w:tc>
      </w:tr>
      <w:tr w14:paraId="3E4CF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559156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61CE9D3A">
            <w:pPr>
              <w:topLinePunct/>
              <w:spacing w:line="440" w:lineRule="exact"/>
              <w:rPr>
                <w:rFonts w:hint="default" w:ascii="Times New Roman" w:hAnsi="Times New Roman" w:cs="Times New Roman"/>
                <w:szCs w:val="21"/>
              </w:rPr>
            </w:pPr>
          </w:p>
        </w:tc>
      </w:tr>
      <w:tr w14:paraId="6392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0A929FB">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14:paraId="4F1E60EC">
            <w:pPr>
              <w:topLinePunct/>
              <w:spacing w:line="440" w:lineRule="exact"/>
              <w:rPr>
                <w:rFonts w:hint="default" w:ascii="Times New Roman" w:hAnsi="Times New Roman" w:cs="Times New Roman"/>
                <w:szCs w:val="21"/>
              </w:rPr>
            </w:pPr>
          </w:p>
          <w:p w14:paraId="5FEF16F2">
            <w:pPr>
              <w:topLinePunct/>
              <w:spacing w:line="440" w:lineRule="exact"/>
              <w:rPr>
                <w:rFonts w:hint="default" w:ascii="Times New Roman" w:hAnsi="Times New Roman" w:cs="Times New Roman"/>
                <w:szCs w:val="21"/>
              </w:rPr>
            </w:pPr>
          </w:p>
          <w:p w14:paraId="2A299B38">
            <w:pPr>
              <w:topLinePunct/>
              <w:spacing w:line="440" w:lineRule="exact"/>
              <w:rPr>
                <w:rFonts w:hint="default" w:ascii="Times New Roman" w:hAnsi="Times New Roman" w:cs="Times New Roman"/>
                <w:szCs w:val="21"/>
              </w:rPr>
            </w:pPr>
          </w:p>
          <w:p w14:paraId="7BC1B04E">
            <w:pPr>
              <w:topLinePunct/>
              <w:spacing w:line="440" w:lineRule="exact"/>
              <w:rPr>
                <w:rFonts w:hint="default" w:ascii="Times New Roman" w:hAnsi="Times New Roman" w:cs="Times New Roman"/>
                <w:szCs w:val="21"/>
              </w:rPr>
            </w:pPr>
          </w:p>
          <w:p w14:paraId="055A233F">
            <w:pPr>
              <w:topLinePunct/>
              <w:spacing w:line="440" w:lineRule="exact"/>
              <w:rPr>
                <w:rFonts w:hint="default" w:ascii="Times New Roman" w:hAnsi="Times New Roman" w:cs="Times New Roman"/>
                <w:szCs w:val="21"/>
              </w:rPr>
            </w:pPr>
          </w:p>
          <w:p w14:paraId="3EDC28B4">
            <w:pPr>
              <w:topLinePunct/>
              <w:spacing w:line="440" w:lineRule="exact"/>
              <w:rPr>
                <w:rFonts w:hint="default" w:ascii="Times New Roman" w:hAnsi="Times New Roman" w:cs="Times New Roman"/>
                <w:szCs w:val="21"/>
              </w:rPr>
            </w:pPr>
          </w:p>
          <w:p w14:paraId="690B71C4">
            <w:pPr>
              <w:topLinePunct/>
              <w:spacing w:line="440" w:lineRule="exact"/>
              <w:rPr>
                <w:rFonts w:hint="default" w:ascii="Times New Roman" w:hAnsi="Times New Roman" w:cs="Times New Roman"/>
                <w:szCs w:val="21"/>
              </w:rPr>
            </w:pPr>
          </w:p>
        </w:tc>
      </w:tr>
      <w:tr w14:paraId="4C2D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D64F5F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C0086F6">
            <w:pPr>
              <w:topLinePunct/>
              <w:spacing w:line="440" w:lineRule="exact"/>
              <w:rPr>
                <w:rFonts w:hint="default" w:ascii="Times New Roman" w:hAnsi="Times New Roman" w:cs="Times New Roman"/>
                <w:szCs w:val="21"/>
              </w:rPr>
            </w:pPr>
          </w:p>
        </w:tc>
      </w:tr>
    </w:tbl>
    <w:p w14:paraId="40242CDD">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14:paraId="099C160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14:paraId="5EB004C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 w14:paraId="6DAA7DB2">
      <w:pPr>
        <w:rPr>
          <w:rFonts w:hint="eastAsia"/>
        </w:rPr>
      </w:pPr>
      <w:r>
        <w:rPr>
          <w:rFonts w:hint="eastAsia"/>
        </w:rPr>
        <w:br w:type="page"/>
      </w:r>
    </w:p>
    <w:p w14:paraId="5B1E4CAB">
      <w:pPr>
        <w:numPr>
          <w:ilvl w:val="0"/>
          <w:numId w:val="0"/>
        </w:numPr>
        <w:rPr>
          <w:rFonts w:hint="default"/>
          <w:lang w:val="en-US" w:eastAsia="zh-CN"/>
        </w:rPr>
      </w:pPr>
    </w:p>
    <w:p w14:paraId="7E1CB2A9">
      <w:pPr>
        <w:numPr>
          <w:ilvl w:val="0"/>
          <w:numId w:val="0"/>
        </w:numPr>
        <w:rPr>
          <w:rFonts w:hint="default"/>
          <w:lang w:val="en-US" w:eastAsia="zh-CN"/>
        </w:rPr>
      </w:pPr>
    </w:p>
    <w:p w14:paraId="68481146">
      <w:pPr>
        <w:numPr>
          <w:ilvl w:val="0"/>
          <w:numId w:val="0"/>
        </w:numPr>
        <w:ind w:leftChars="0"/>
        <w:rPr>
          <w:rFonts w:hint="default"/>
          <w:lang w:val="en-US" w:eastAsia="zh-CN"/>
        </w:rPr>
      </w:pPr>
    </w:p>
    <w:p w14:paraId="20E0CAB9">
      <w:pPr>
        <w:numPr>
          <w:ilvl w:val="0"/>
          <w:numId w:val="0"/>
        </w:numPr>
        <w:ind w:leftChars="0"/>
        <w:rPr>
          <w:rFonts w:hint="default"/>
          <w:lang w:val="en-US" w:eastAsia="zh-CN"/>
        </w:rPr>
      </w:pPr>
    </w:p>
    <w:p w14:paraId="0F1CC49B">
      <w:pPr>
        <w:pStyle w:val="3"/>
        <w:jc w:val="center"/>
        <w:rPr>
          <w:rFonts w:hint="default"/>
          <w:lang w:val="en-US" w:eastAsia="zh-CN"/>
        </w:rPr>
      </w:pPr>
      <w:r>
        <w:rPr>
          <w:rFonts w:hint="eastAsia"/>
          <w:lang w:val="en-US" w:eastAsia="zh-CN"/>
        </w:rPr>
        <w:t xml:space="preserve">    七、相关服务方案</w:t>
      </w:r>
    </w:p>
    <w:p w14:paraId="2FFA291C">
      <w:pPr>
        <w:spacing w:line="440" w:lineRule="exact"/>
        <w:rPr>
          <w:rFonts w:hint="default" w:ascii="Times New Roman" w:hAnsi="Times New Roman" w:cs="Times New Roman"/>
        </w:rPr>
      </w:pPr>
      <w:bookmarkStart w:id="429" w:name="_Toc152042602"/>
      <w:bookmarkStart w:id="430" w:name="_Toc247514305"/>
      <w:bookmarkStart w:id="431" w:name="_Toc247527853"/>
      <w:bookmarkStart w:id="432" w:name="_Toc152045813"/>
      <w:bookmarkStart w:id="433" w:name="_Toc247530162"/>
      <w:bookmarkStart w:id="434" w:name="_Toc144974881"/>
    </w:p>
    <w:p w14:paraId="1FC7C68E">
      <w:pPr>
        <w:spacing w:line="440" w:lineRule="exact"/>
        <w:rPr>
          <w:rFonts w:hint="default" w:ascii="Times New Roman" w:hAnsi="Times New Roman" w:cs="Times New Roman"/>
        </w:rPr>
      </w:pPr>
    </w:p>
    <w:bookmarkEnd w:id="429"/>
    <w:bookmarkEnd w:id="430"/>
    <w:bookmarkEnd w:id="431"/>
    <w:bookmarkEnd w:id="432"/>
    <w:bookmarkEnd w:id="433"/>
    <w:bookmarkEnd w:id="434"/>
    <w:p w14:paraId="1DBAEB0D">
      <w:pPr>
        <w:pStyle w:val="3"/>
        <w:jc w:val="center"/>
        <w:rPr>
          <w:rFonts w:hint="default" w:ascii="Times New Roman" w:hAnsi="Times New Roman" w:cs="Times New Roman"/>
        </w:rPr>
      </w:pPr>
      <w:r>
        <w:rPr>
          <w:rFonts w:hint="eastAsia" w:ascii="Times New Roman" w:hAnsi="Times New Roman" w:cs="Times New Roman"/>
          <w:lang w:eastAsia="zh-CN"/>
        </w:rPr>
        <w:t>八</w:t>
      </w:r>
      <w:r>
        <w:rPr>
          <w:rFonts w:hint="default" w:ascii="Times New Roman" w:hAnsi="Times New Roman" w:cs="Times New Roman"/>
        </w:rPr>
        <w:t>、其他资料</w:t>
      </w:r>
    </w:p>
    <w:p w14:paraId="72E89635">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11C1D37">
      <w:pPr>
        <w:spacing w:line="400" w:lineRule="exact"/>
        <w:rPr>
          <w:rFonts w:hint="default" w:ascii="Times New Roman" w:hAnsi="Times New Roman" w:cs="Times New Roman"/>
        </w:rPr>
      </w:pPr>
    </w:p>
    <w:p w14:paraId="43C3EECF">
      <w:pPr>
        <w:rPr>
          <w:rFonts w:hint="default" w:ascii="Times New Roman" w:hAnsi="Times New Roman" w:eastAsia="宋体" w:cs="Times New Roman"/>
          <w:b w:val="0"/>
          <w:bCs w:val="0"/>
          <w:kern w:val="0"/>
          <w:sz w:val="24"/>
          <w:szCs w:val="24"/>
          <w:highlight w:val="none"/>
          <w:lang w:val="en-US" w:eastAsia="zh-CN" w:bidi="ar-SA"/>
        </w:rPr>
      </w:pPr>
    </w:p>
    <w:p w14:paraId="3D44D94D">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8552A30-195A-4391-B862-A6DD2264CAFC}"/>
  </w:font>
  <w:font w:name="Arial">
    <w:panose1 w:val="020B0604020202020204"/>
    <w:charset w:val="01"/>
    <w:family w:val="swiss"/>
    <w:pitch w:val="default"/>
    <w:sig w:usb0="E0002AFF" w:usb1="C0007843" w:usb2="00000009" w:usb3="00000000" w:csb0="400001FF" w:csb1="FFFF0000"/>
    <w:embedRegular r:id="rId2" w:fontKey="{03E51929-EF08-49AC-94F2-DCEC1A984A5B}"/>
  </w:font>
  <w:font w:name="黑体">
    <w:panose1 w:val="02010609060101010101"/>
    <w:charset w:val="86"/>
    <w:family w:val="auto"/>
    <w:pitch w:val="default"/>
    <w:sig w:usb0="800002BF" w:usb1="38CF7CFA" w:usb2="00000016" w:usb3="00000000" w:csb0="00040001" w:csb1="00000000"/>
    <w:embedRegular r:id="rId3" w:fontKey="{A22BC9E1-B49F-4F1D-8999-D5FEE07DCEA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4" w:fontKey="{538546BD-EF51-4B77-8FF0-DB02FBDE1A06}"/>
  </w:font>
  <w:font w:name="仿宋_GB2312">
    <w:panose1 w:val="02010609030101010101"/>
    <w:charset w:val="86"/>
    <w:family w:val="auto"/>
    <w:pitch w:val="default"/>
    <w:sig w:usb0="00000001" w:usb1="080E0000" w:usb2="00000000" w:usb3="00000000" w:csb0="00040000" w:csb1="00000000"/>
    <w:embedRegular r:id="rId5" w:fontKey="{E3306A00-08C5-43D3-81BF-477AD3CD6C8F}"/>
  </w:font>
  <w:font w:name="方正小标宋简体">
    <w:panose1 w:val="03000509000000000000"/>
    <w:charset w:val="86"/>
    <w:family w:val="auto"/>
    <w:pitch w:val="default"/>
    <w:sig w:usb0="00000001" w:usb1="080E0000" w:usb2="00000000" w:usb3="00000000" w:csb0="00040000" w:csb1="00000000"/>
    <w:embedRegular r:id="rId6" w:fontKey="{52BFFF87-1E36-4B35-A0BF-72662FFDDDCA}"/>
  </w:font>
  <w:font w:name="楷体">
    <w:panose1 w:val="02010609060101010101"/>
    <w:charset w:val="86"/>
    <w:family w:val="auto"/>
    <w:pitch w:val="default"/>
    <w:sig w:usb0="800002BF" w:usb1="38CF7CFA" w:usb2="00000016" w:usb3="00000000" w:csb0="00040001" w:csb1="00000000"/>
    <w:embedRegular r:id="rId7" w:fontKey="{8C9188C7-E958-42BF-B90E-FA35CA56A641}"/>
  </w:font>
  <w:font w:name="Wingdings 2">
    <w:panose1 w:val="05020102010507070707"/>
    <w:charset w:val="00"/>
    <w:family w:val="auto"/>
    <w:pitch w:val="default"/>
    <w:sig w:usb0="00000000" w:usb1="00000000" w:usb2="00000000" w:usb3="00000000" w:csb0="80000000" w:csb1="00000000"/>
    <w:embedRegular r:id="rId8" w:fontKey="{FC69CBA2-FEFB-4110-9F12-4167AAC05122}"/>
  </w:font>
  <w:font w:name="楷体_GB2312">
    <w:panose1 w:val="02010609030101010101"/>
    <w:charset w:val="86"/>
    <w:family w:val="modern"/>
    <w:pitch w:val="default"/>
    <w:sig w:usb0="00000001" w:usb1="080E0000" w:usb2="00000000" w:usb3="00000000" w:csb0="00040000" w:csb1="00000000"/>
    <w:embedRegular r:id="rId9" w:fontKey="{E853D4C4-8168-4588-A007-1DB73A4C0FF0}"/>
  </w:font>
  <w:font w:name="方正大标宋简体">
    <w:panose1 w:val="02000000000000000000"/>
    <w:charset w:val="86"/>
    <w:family w:val="auto"/>
    <w:pitch w:val="default"/>
    <w:sig w:usb0="A00002BF" w:usb1="184F6CFA" w:usb2="00000012" w:usb3="00000000" w:csb0="00040001" w:csb1="00000000"/>
    <w:embedRegular r:id="rId10" w:fontKey="{6DC40584-2291-4348-AE31-03FE9F3F6416}"/>
  </w:font>
  <w:font w:name="仿宋">
    <w:panose1 w:val="02010609060101010101"/>
    <w:charset w:val="86"/>
    <w:family w:val="modern"/>
    <w:pitch w:val="default"/>
    <w:sig w:usb0="800002BF" w:usb1="38CF7CFA" w:usb2="00000016" w:usb3="00000000" w:csb0="00040001" w:csb1="00000000"/>
    <w:embedRegular r:id="rId11" w:fontKey="{970038D5-9297-439E-B9CD-26D62D2F0B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F160B">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9CACB">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38B76">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1038B76">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- 37 -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06998">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1854A"/>
    <w:multiLevelType w:val="singleLevel"/>
    <w:tmpl w:val="BFF1854A"/>
    <w:lvl w:ilvl="0" w:tentative="0">
      <w:start w:val="1"/>
      <w:numFmt w:val="decimal"/>
      <w:suff w:val="nothing"/>
      <w:lvlText w:val="（%1）"/>
      <w:lvlJc w:val="left"/>
    </w:lvl>
  </w:abstractNum>
  <w:abstractNum w:abstractNumId="1">
    <w:nsid w:val="0D4BB0BC"/>
    <w:multiLevelType w:val="singleLevel"/>
    <w:tmpl w:val="0D4BB0BC"/>
    <w:lvl w:ilvl="0" w:tentative="0">
      <w:start w:val="1"/>
      <w:numFmt w:val="chineseCounting"/>
      <w:suff w:val="nothing"/>
      <w:lvlText w:val="%1、"/>
      <w:lvlJc w:val="left"/>
      <w:rPr>
        <w:rFonts w:hint="eastAsia"/>
        <w:color w:val="000000" w:themeColor="text1"/>
        <w14:textFill>
          <w14:solidFill>
            <w14:schemeClr w14:val="tx1"/>
          </w14:solidFill>
        </w14:textFil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TFkNzUzODJiYmMxMGFjMTAyNjQwMDdmNzcxZmM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0F2931"/>
    <w:rsid w:val="0212370C"/>
    <w:rsid w:val="021D348F"/>
    <w:rsid w:val="025D08EA"/>
    <w:rsid w:val="026E5FAB"/>
    <w:rsid w:val="02983D41"/>
    <w:rsid w:val="029F2BC9"/>
    <w:rsid w:val="02A31129"/>
    <w:rsid w:val="02A46690"/>
    <w:rsid w:val="02A74637"/>
    <w:rsid w:val="02AC508C"/>
    <w:rsid w:val="02BE075F"/>
    <w:rsid w:val="02C2434F"/>
    <w:rsid w:val="02F4317E"/>
    <w:rsid w:val="0324584F"/>
    <w:rsid w:val="032652C7"/>
    <w:rsid w:val="032D4760"/>
    <w:rsid w:val="033964DC"/>
    <w:rsid w:val="034877EC"/>
    <w:rsid w:val="035021B2"/>
    <w:rsid w:val="03633AA8"/>
    <w:rsid w:val="03696450"/>
    <w:rsid w:val="038E65F9"/>
    <w:rsid w:val="03C10800"/>
    <w:rsid w:val="03C96DCC"/>
    <w:rsid w:val="03E933DF"/>
    <w:rsid w:val="03FB71CD"/>
    <w:rsid w:val="04127BBC"/>
    <w:rsid w:val="041515CF"/>
    <w:rsid w:val="04210376"/>
    <w:rsid w:val="04212D24"/>
    <w:rsid w:val="042C575E"/>
    <w:rsid w:val="04382327"/>
    <w:rsid w:val="043A6EF6"/>
    <w:rsid w:val="043F5557"/>
    <w:rsid w:val="044363A4"/>
    <w:rsid w:val="04762137"/>
    <w:rsid w:val="04885B47"/>
    <w:rsid w:val="04A52387"/>
    <w:rsid w:val="04B54547"/>
    <w:rsid w:val="04CB4231"/>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54749"/>
    <w:rsid w:val="06292F58"/>
    <w:rsid w:val="063F4D83"/>
    <w:rsid w:val="06473D8B"/>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77C0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41D65"/>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054EE"/>
    <w:rsid w:val="09D236A1"/>
    <w:rsid w:val="09DB25D9"/>
    <w:rsid w:val="09DF226A"/>
    <w:rsid w:val="09EC69D2"/>
    <w:rsid w:val="0A074254"/>
    <w:rsid w:val="0A1B428E"/>
    <w:rsid w:val="0A3B332D"/>
    <w:rsid w:val="0A466107"/>
    <w:rsid w:val="0A500304"/>
    <w:rsid w:val="0A5234C1"/>
    <w:rsid w:val="0A704DEE"/>
    <w:rsid w:val="0A8B5261"/>
    <w:rsid w:val="0A8E5075"/>
    <w:rsid w:val="0AA913FB"/>
    <w:rsid w:val="0AAE6B76"/>
    <w:rsid w:val="0AB37F43"/>
    <w:rsid w:val="0AB930A2"/>
    <w:rsid w:val="0ADD0DF0"/>
    <w:rsid w:val="0AEB40E8"/>
    <w:rsid w:val="0AFA123A"/>
    <w:rsid w:val="0B0E131B"/>
    <w:rsid w:val="0B416906"/>
    <w:rsid w:val="0B5D1C2A"/>
    <w:rsid w:val="0B685C3C"/>
    <w:rsid w:val="0B7202E7"/>
    <w:rsid w:val="0B84338B"/>
    <w:rsid w:val="0B991D46"/>
    <w:rsid w:val="0B9F686D"/>
    <w:rsid w:val="0BDE31B0"/>
    <w:rsid w:val="0BE34556"/>
    <w:rsid w:val="0C110CA2"/>
    <w:rsid w:val="0C2A5CE1"/>
    <w:rsid w:val="0C773477"/>
    <w:rsid w:val="0C9F113B"/>
    <w:rsid w:val="0CC51EAD"/>
    <w:rsid w:val="0CD3448B"/>
    <w:rsid w:val="0CF072F3"/>
    <w:rsid w:val="0D2466BD"/>
    <w:rsid w:val="0D3A1668"/>
    <w:rsid w:val="0D5C2246"/>
    <w:rsid w:val="0D6A3C45"/>
    <w:rsid w:val="0D7C75DF"/>
    <w:rsid w:val="0D7F3B4D"/>
    <w:rsid w:val="0D84383E"/>
    <w:rsid w:val="0DA13B17"/>
    <w:rsid w:val="0DA277FF"/>
    <w:rsid w:val="0DB22432"/>
    <w:rsid w:val="0DB8057F"/>
    <w:rsid w:val="0DC57869"/>
    <w:rsid w:val="0DD331D8"/>
    <w:rsid w:val="0DDB677F"/>
    <w:rsid w:val="0DFE1D1F"/>
    <w:rsid w:val="0E093A81"/>
    <w:rsid w:val="0E1201C4"/>
    <w:rsid w:val="0E155CCB"/>
    <w:rsid w:val="0E35096D"/>
    <w:rsid w:val="0E3C08A3"/>
    <w:rsid w:val="0E6059EA"/>
    <w:rsid w:val="0E626142"/>
    <w:rsid w:val="0E6D3EE4"/>
    <w:rsid w:val="0E8168AC"/>
    <w:rsid w:val="0E9601D9"/>
    <w:rsid w:val="0EDF4D5E"/>
    <w:rsid w:val="0EF860F0"/>
    <w:rsid w:val="0F024085"/>
    <w:rsid w:val="0F1438EF"/>
    <w:rsid w:val="0F463825"/>
    <w:rsid w:val="0F4B0F6A"/>
    <w:rsid w:val="0F575798"/>
    <w:rsid w:val="0F5F5CB1"/>
    <w:rsid w:val="0F6D192D"/>
    <w:rsid w:val="0F6E4AA0"/>
    <w:rsid w:val="0F72555F"/>
    <w:rsid w:val="0F886069"/>
    <w:rsid w:val="0F917E25"/>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0E05471"/>
    <w:rsid w:val="11114551"/>
    <w:rsid w:val="111E1B8C"/>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666D9"/>
    <w:rsid w:val="12E82A0B"/>
    <w:rsid w:val="131873D2"/>
    <w:rsid w:val="13274F9C"/>
    <w:rsid w:val="13417410"/>
    <w:rsid w:val="134A448A"/>
    <w:rsid w:val="134F7EA7"/>
    <w:rsid w:val="135107A8"/>
    <w:rsid w:val="136066CF"/>
    <w:rsid w:val="13657E31"/>
    <w:rsid w:val="136C3340"/>
    <w:rsid w:val="137168DF"/>
    <w:rsid w:val="1387094F"/>
    <w:rsid w:val="139C08EB"/>
    <w:rsid w:val="13C51B57"/>
    <w:rsid w:val="13D35238"/>
    <w:rsid w:val="13D81B1F"/>
    <w:rsid w:val="14061B66"/>
    <w:rsid w:val="140B4375"/>
    <w:rsid w:val="142B5FE2"/>
    <w:rsid w:val="142C636E"/>
    <w:rsid w:val="14542872"/>
    <w:rsid w:val="147E2423"/>
    <w:rsid w:val="1487273A"/>
    <w:rsid w:val="148C28CB"/>
    <w:rsid w:val="14944440"/>
    <w:rsid w:val="14A059A0"/>
    <w:rsid w:val="14B05FD5"/>
    <w:rsid w:val="14B97B05"/>
    <w:rsid w:val="14CD31B9"/>
    <w:rsid w:val="14DA6BBE"/>
    <w:rsid w:val="14E67563"/>
    <w:rsid w:val="14F926F4"/>
    <w:rsid w:val="15021B62"/>
    <w:rsid w:val="150A21BA"/>
    <w:rsid w:val="151779D1"/>
    <w:rsid w:val="1522437E"/>
    <w:rsid w:val="15283931"/>
    <w:rsid w:val="15382F40"/>
    <w:rsid w:val="154E3E7A"/>
    <w:rsid w:val="156404B5"/>
    <w:rsid w:val="158374C1"/>
    <w:rsid w:val="15A62ECC"/>
    <w:rsid w:val="15B14179"/>
    <w:rsid w:val="15C516BD"/>
    <w:rsid w:val="15FF0520"/>
    <w:rsid w:val="160475A2"/>
    <w:rsid w:val="166266B1"/>
    <w:rsid w:val="16692480"/>
    <w:rsid w:val="167C182F"/>
    <w:rsid w:val="169528F0"/>
    <w:rsid w:val="16C724D4"/>
    <w:rsid w:val="16D0115F"/>
    <w:rsid w:val="16D411E7"/>
    <w:rsid w:val="16ED0036"/>
    <w:rsid w:val="170756D4"/>
    <w:rsid w:val="170F4587"/>
    <w:rsid w:val="175400B6"/>
    <w:rsid w:val="176115DC"/>
    <w:rsid w:val="176D7525"/>
    <w:rsid w:val="17824660"/>
    <w:rsid w:val="178F2FF8"/>
    <w:rsid w:val="179121FE"/>
    <w:rsid w:val="17915931"/>
    <w:rsid w:val="17C41ABF"/>
    <w:rsid w:val="18175D56"/>
    <w:rsid w:val="181C4AA8"/>
    <w:rsid w:val="18276B10"/>
    <w:rsid w:val="182C1032"/>
    <w:rsid w:val="18930C59"/>
    <w:rsid w:val="189B5F22"/>
    <w:rsid w:val="18A70256"/>
    <w:rsid w:val="18A944F8"/>
    <w:rsid w:val="18B73074"/>
    <w:rsid w:val="18DA76F1"/>
    <w:rsid w:val="19034C2D"/>
    <w:rsid w:val="1916127C"/>
    <w:rsid w:val="193D465D"/>
    <w:rsid w:val="193D4E12"/>
    <w:rsid w:val="194C3497"/>
    <w:rsid w:val="19562572"/>
    <w:rsid w:val="196C6238"/>
    <w:rsid w:val="19726F19"/>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35E51"/>
    <w:rsid w:val="1B7700FA"/>
    <w:rsid w:val="1B894EBC"/>
    <w:rsid w:val="1B8C1172"/>
    <w:rsid w:val="1B9269B7"/>
    <w:rsid w:val="1BAF0ED2"/>
    <w:rsid w:val="1BB12BB2"/>
    <w:rsid w:val="1BCE49E9"/>
    <w:rsid w:val="1BD12722"/>
    <w:rsid w:val="1BD15865"/>
    <w:rsid w:val="1BFE7E24"/>
    <w:rsid w:val="1C100B6A"/>
    <w:rsid w:val="1C2075D6"/>
    <w:rsid w:val="1C2B6CB4"/>
    <w:rsid w:val="1C2F6938"/>
    <w:rsid w:val="1C3774BA"/>
    <w:rsid w:val="1C4E114E"/>
    <w:rsid w:val="1C5D5F8B"/>
    <w:rsid w:val="1C6E241C"/>
    <w:rsid w:val="1C793776"/>
    <w:rsid w:val="1C8472AC"/>
    <w:rsid w:val="1CA01FA8"/>
    <w:rsid w:val="1CB07DF9"/>
    <w:rsid w:val="1CC3681B"/>
    <w:rsid w:val="1CF251D3"/>
    <w:rsid w:val="1CFF3217"/>
    <w:rsid w:val="1D0C3E62"/>
    <w:rsid w:val="1D1D0D81"/>
    <w:rsid w:val="1D210A3A"/>
    <w:rsid w:val="1D3369BF"/>
    <w:rsid w:val="1D5835F0"/>
    <w:rsid w:val="1D594678"/>
    <w:rsid w:val="1D864D41"/>
    <w:rsid w:val="1D8C5045"/>
    <w:rsid w:val="1D9244F8"/>
    <w:rsid w:val="1D931CEA"/>
    <w:rsid w:val="1D954F84"/>
    <w:rsid w:val="1DC177D9"/>
    <w:rsid w:val="1E1A236E"/>
    <w:rsid w:val="1E225BB3"/>
    <w:rsid w:val="1E2A6113"/>
    <w:rsid w:val="1E2D212B"/>
    <w:rsid w:val="1E2E6E13"/>
    <w:rsid w:val="1E32182A"/>
    <w:rsid w:val="1E5A61EE"/>
    <w:rsid w:val="1E713E2F"/>
    <w:rsid w:val="1E831280"/>
    <w:rsid w:val="1E980FE4"/>
    <w:rsid w:val="1EA573D8"/>
    <w:rsid w:val="1EA77665"/>
    <w:rsid w:val="1EB0513B"/>
    <w:rsid w:val="1EB72F76"/>
    <w:rsid w:val="1EC10726"/>
    <w:rsid w:val="1EE36B2C"/>
    <w:rsid w:val="1EF342CB"/>
    <w:rsid w:val="1F020A44"/>
    <w:rsid w:val="1F041BC7"/>
    <w:rsid w:val="1F127B09"/>
    <w:rsid w:val="1F2354C8"/>
    <w:rsid w:val="1F2E5855"/>
    <w:rsid w:val="1F36160E"/>
    <w:rsid w:val="1F3F33F9"/>
    <w:rsid w:val="1F5D00BF"/>
    <w:rsid w:val="1F640255"/>
    <w:rsid w:val="1F671677"/>
    <w:rsid w:val="1F722047"/>
    <w:rsid w:val="1F904945"/>
    <w:rsid w:val="1FA7625B"/>
    <w:rsid w:val="1FAA6A2E"/>
    <w:rsid w:val="1FBA0A04"/>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0F77C64"/>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1D70261"/>
    <w:rsid w:val="22116B50"/>
    <w:rsid w:val="221F2A73"/>
    <w:rsid w:val="22270787"/>
    <w:rsid w:val="224D73DD"/>
    <w:rsid w:val="22592601"/>
    <w:rsid w:val="22603DB2"/>
    <w:rsid w:val="226D7B83"/>
    <w:rsid w:val="2293123C"/>
    <w:rsid w:val="22A570EC"/>
    <w:rsid w:val="232E56FD"/>
    <w:rsid w:val="233F5F96"/>
    <w:rsid w:val="235F4D23"/>
    <w:rsid w:val="236D4028"/>
    <w:rsid w:val="238A4DFC"/>
    <w:rsid w:val="23D21DC6"/>
    <w:rsid w:val="24226CC5"/>
    <w:rsid w:val="24312A4A"/>
    <w:rsid w:val="244A5E9A"/>
    <w:rsid w:val="244C4BB8"/>
    <w:rsid w:val="24691193"/>
    <w:rsid w:val="246C3A46"/>
    <w:rsid w:val="247152E7"/>
    <w:rsid w:val="24FF7718"/>
    <w:rsid w:val="251A7612"/>
    <w:rsid w:val="25237A22"/>
    <w:rsid w:val="252E0774"/>
    <w:rsid w:val="25481BCE"/>
    <w:rsid w:val="25681408"/>
    <w:rsid w:val="256E1E26"/>
    <w:rsid w:val="25812F8D"/>
    <w:rsid w:val="25814DB7"/>
    <w:rsid w:val="25824959"/>
    <w:rsid w:val="258417CA"/>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2C6959"/>
    <w:rsid w:val="27301EDB"/>
    <w:rsid w:val="27453115"/>
    <w:rsid w:val="276C029F"/>
    <w:rsid w:val="27867E0A"/>
    <w:rsid w:val="27982DD4"/>
    <w:rsid w:val="27C70430"/>
    <w:rsid w:val="27DD09CE"/>
    <w:rsid w:val="27EC553C"/>
    <w:rsid w:val="280C4BFC"/>
    <w:rsid w:val="2813394B"/>
    <w:rsid w:val="281C1F63"/>
    <w:rsid w:val="281C54D8"/>
    <w:rsid w:val="283610D5"/>
    <w:rsid w:val="285F5293"/>
    <w:rsid w:val="28622D71"/>
    <w:rsid w:val="286E69FD"/>
    <w:rsid w:val="28A10C81"/>
    <w:rsid w:val="28C56178"/>
    <w:rsid w:val="28FA546B"/>
    <w:rsid w:val="28FE025E"/>
    <w:rsid w:val="290D6316"/>
    <w:rsid w:val="29245F1A"/>
    <w:rsid w:val="29366359"/>
    <w:rsid w:val="29586D7A"/>
    <w:rsid w:val="29772B51"/>
    <w:rsid w:val="29791894"/>
    <w:rsid w:val="2984235F"/>
    <w:rsid w:val="29967FD2"/>
    <w:rsid w:val="29A52D8F"/>
    <w:rsid w:val="29C56C3A"/>
    <w:rsid w:val="29D057AF"/>
    <w:rsid w:val="29D85278"/>
    <w:rsid w:val="29E1380C"/>
    <w:rsid w:val="29E85046"/>
    <w:rsid w:val="2A017BFD"/>
    <w:rsid w:val="2A0A71F8"/>
    <w:rsid w:val="2A4913A2"/>
    <w:rsid w:val="2A4B17EC"/>
    <w:rsid w:val="2A9154D8"/>
    <w:rsid w:val="2AA04C57"/>
    <w:rsid w:val="2AAF1D7B"/>
    <w:rsid w:val="2AD750C3"/>
    <w:rsid w:val="2AE77D08"/>
    <w:rsid w:val="2AE85C6E"/>
    <w:rsid w:val="2AEA3011"/>
    <w:rsid w:val="2AFA0B1C"/>
    <w:rsid w:val="2B036A4B"/>
    <w:rsid w:val="2B252D72"/>
    <w:rsid w:val="2B3E0375"/>
    <w:rsid w:val="2B492499"/>
    <w:rsid w:val="2B652A8D"/>
    <w:rsid w:val="2B6C55DB"/>
    <w:rsid w:val="2B8D5640"/>
    <w:rsid w:val="2BF4029C"/>
    <w:rsid w:val="2C1C6937"/>
    <w:rsid w:val="2C202757"/>
    <w:rsid w:val="2C270D43"/>
    <w:rsid w:val="2C560919"/>
    <w:rsid w:val="2C6436A6"/>
    <w:rsid w:val="2C7A2A8F"/>
    <w:rsid w:val="2C81744F"/>
    <w:rsid w:val="2C9023A5"/>
    <w:rsid w:val="2C937549"/>
    <w:rsid w:val="2C9D6A04"/>
    <w:rsid w:val="2CB62598"/>
    <w:rsid w:val="2CBC136A"/>
    <w:rsid w:val="2CD47877"/>
    <w:rsid w:val="2CFE607B"/>
    <w:rsid w:val="2D095409"/>
    <w:rsid w:val="2D2D51D9"/>
    <w:rsid w:val="2D391E90"/>
    <w:rsid w:val="2D3A3199"/>
    <w:rsid w:val="2D452523"/>
    <w:rsid w:val="2D4B38E7"/>
    <w:rsid w:val="2D5470D9"/>
    <w:rsid w:val="2D551303"/>
    <w:rsid w:val="2D6A1F89"/>
    <w:rsid w:val="2D772574"/>
    <w:rsid w:val="2D8D31B7"/>
    <w:rsid w:val="2D8D5835"/>
    <w:rsid w:val="2DAB1C25"/>
    <w:rsid w:val="2DCC12FC"/>
    <w:rsid w:val="2DD66E3A"/>
    <w:rsid w:val="2DF17D73"/>
    <w:rsid w:val="2E046937"/>
    <w:rsid w:val="2E652B8E"/>
    <w:rsid w:val="2E66167A"/>
    <w:rsid w:val="2E6C7EF1"/>
    <w:rsid w:val="2E6D69DB"/>
    <w:rsid w:val="2E6F6584"/>
    <w:rsid w:val="2E7823B0"/>
    <w:rsid w:val="2E7E1453"/>
    <w:rsid w:val="2E933BCE"/>
    <w:rsid w:val="2E9C6490"/>
    <w:rsid w:val="2EA40069"/>
    <w:rsid w:val="2EAA3B87"/>
    <w:rsid w:val="2EB66E96"/>
    <w:rsid w:val="2EBC23A0"/>
    <w:rsid w:val="2EFA0191"/>
    <w:rsid w:val="2EFA558F"/>
    <w:rsid w:val="2F25085E"/>
    <w:rsid w:val="2F436846"/>
    <w:rsid w:val="2F4556CE"/>
    <w:rsid w:val="2F6F3C93"/>
    <w:rsid w:val="2F754A27"/>
    <w:rsid w:val="2FB1448A"/>
    <w:rsid w:val="2FC802AE"/>
    <w:rsid w:val="2FDE6606"/>
    <w:rsid w:val="2FFB3907"/>
    <w:rsid w:val="301C41BF"/>
    <w:rsid w:val="302369A0"/>
    <w:rsid w:val="303474C0"/>
    <w:rsid w:val="305C41A9"/>
    <w:rsid w:val="307C26FF"/>
    <w:rsid w:val="30820205"/>
    <w:rsid w:val="308E41B5"/>
    <w:rsid w:val="30952C59"/>
    <w:rsid w:val="30C714A1"/>
    <w:rsid w:val="30FF4D69"/>
    <w:rsid w:val="310E5321"/>
    <w:rsid w:val="3113559B"/>
    <w:rsid w:val="311978DB"/>
    <w:rsid w:val="312421F6"/>
    <w:rsid w:val="3127420C"/>
    <w:rsid w:val="312A215B"/>
    <w:rsid w:val="312B48D6"/>
    <w:rsid w:val="313A6116"/>
    <w:rsid w:val="31477BEB"/>
    <w:rsid w:val="315523B1"/>
    <w:rsid w:val="3198056E"/>
    <w:rsid w:val="31CD31BF"/>
    <w:rsid w:val="31D72AD0"/>
    <w:rsid w:val="31E10F55"/>
    <w:rsid w:val="31F27797"/>
    <w:rsid w:val="31F664E1"/>
    <w:rsid w:val="320B7F80"/>
    <w:rsid w:val="3219008D"/>
    <w:rsid w:val="32215B79"/>
    <w:rsid w:val="322241F2"/>
    <w:rsid w:val="3229379D"/>
    <w:rsid w:val="32294133"/>
    <w:rsid w:val="322D5AFA"/>
    <w:rsid w:val="32514C44"/>
    <w:rsid w:val="328916BE"/>
    <w:rsid w:val="32974C7A"/>
    <w:rsid w:val="329B4993"/>
    <w:rsid w:val="32BB4ABE"/>
    <w:rsid w:val="32BD491D"/>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C85C5B"/>
    <w:rsid w:val="33D4661F"/>
    <w:rsid w:val="33ED39C2"/>
    <w:rsid w:val="340A0022"/>
    <w:rsid w:val="340F56DE"/>
    <w:rsid w:val="341C0F79"/>
    <w:rsid w:val="3425597D"/>
    <w:rsid w:val="342A5DF5"/>
    <w:rsid w:val="344851FD"/>
    <w:rsid w:val="349B5E0E"/>
    <w:rsid w:val="34A432B6"/>
    <w:rsid w:val="34AA020B"/>
    <w:rsid w:val="34BC17DA"/>
    <w:rsid w:val="34D015E3"/>
    <w:rsid w:val="34F85DA8"/>
    <w:rsid w:val="35004F81"/>
    <w:rsid w:val="3509398E"/>
    <w:rsid w:val="3547266B"/>
    <w:rsid w:val="354B26A0"/>
    <w:rsid w:val="3554479E"/>
    <w:rsid w:val="357D63E5"/>
    <w:rsid w:val="357F00D0"/>
    <w:rsid w:val="358934E3"/>
    <w:rsid w:val="35894506"/>
    <w:rsid w:val="35A377DB"/>
    <w:rsid w:val="35D501BC"/>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AE58D5"/>
    <w:rsid w:val="37C93D50"/>
    <w:rsid w:val="37ED6D6E"/>
    <w:rsid w:val="380C3B20"/>
    <w:rsid w:val="381039F4"/>
    <w:rsid w:val="381B27FE"/>
    <w:rsid w:val="38241AB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76C6D"/>
    <w:rsid w:val="3ACD43C9"/>
    <w:rsid w:val="3AE315CD"/>
    <w:rsid w:val="3AFF2C64"/>
    <w:rsid w:val="3B135A0E"/>
    <w:rsid w:val="3B2F69DB"/>
    <w:rsid w:val="3B667011"/>
    <w:rsid w:val="3B79226F"/>
    <w:rsid w:val="3B8F1138"/>
    <w:rsid w:val="3B904834"/>
    <w:rsid w:val="3B932344"/>
    <w:rsid w:val="3B9D20F5"/>
    <w:rsid w:val="3BB15227"/>
    <w:rsid w:val="3BB33F88"/>
    <w:rsid w:val="3BC15D34"/>
    <w:rsid w:val="3BD93153"/>
    <w:rsid w:val="3BDA6996"/>
    <w:rsid w:val="3C08674B"/>
    <w:rsid w:val="3C0A3047"/>
    <w:rsid w:val="3C2E50FB"/>
    <w:rsid w:val="3C362D74"/>
    <w:rsid w:val="3C37637A"/>
    <w:rsid w:val="3C4A12AD"/>
    <w:rsid w:val="3C5125FC"/>
    <w:rsid w:val="3C690ECB"/>
    <w:rsid w:val="3C860AC6"/>
    <w:rsid w:val="3C8967A4"/>
    <w:rsid w:val="3C960BC8"/>
    <w:rsid w:val="3C9848A1"/>
    <w:rsid w:val="3CA07897"/>
    <w:rsid w:val="3CA509B7"/>
    <w:rsid w:val="3CA509D1"/>
    <w:rsid w:val="3CD537E6"/>
    <w:rsid w:val="3CD93879"/>
    <w:rsid w:val="3D2571D3"/>
    <w:rsid w:val="3D7A2818"/>
    <w:rsid w:val="3D8106EA"/>
    <w:rsid w:val="3D834DF8"/>
    <w:rsid w:val="3DA352B1"/>
    <w:rsid w:val="3DBA61E7"/>
    <w:rsid w:val="3DC14624"/>
    <w:rsid w:val="3DD55956"/>
    <w:rsid w:val="3DE9090D"/>
    <w:rsid w:val="3E100FFC"/>
    <w:rsid w:val="3E201534"/>
    <w:rsid w:val="3E651EE9"/>
    <w:rsid w:val="3E784A78"/>
    <w:rsid w:val="3E8554F5"/>
    <w:rsid w:val="3EB65E71"/>
    <w:rsid w:val="3EC33032"/>
    <w:rsid w:val="3EC61DB3"/>
    <w:rsid w:val="3EF62661"/>
    <w:rsid w:val="3F131AFC"/>
    <w:rsid w:val="3F3C595E"/>
    <w:rsid w:val="3F59346C"/>
    <w:rsid w:val="3F657308"/>
    <w:rsid w:val="3F7856B5"/>
    <w:rsid w:val="3F7970EE"/>
    <w:rsid w:val="3F8003ED"/>
    <w:rsid w:val="3F8B5F41"/>
    <w:rsid w:val="3FB5491E"/>
    <w:rsid w:val="3FC519F7"/>
    <w:rsid w:val="3FD0326B"/>
    <w:rsid w:val="3FD34D1A"/>
    <w:rsid w:val="3FED63B1"/>
    <w:rsid w:val="40031733"/>
    <w:rsid w:val="40076D3D"/>
    <w:rsid w:val="401F65F0"/>
    <w:rsid w:val="404470DB"/>
    <w:rsid w:val="404C2292"/>
    <w:rsid w:val="405D572D"/>
    <w:rsid w:val="406712EA"/>
    <w:rsid w:val="408D1EA0"/>
    <w:rsid w:val="408E2DBF"/>
    <w:rsid w:val="409D2A1A"/>
    <w:rsid w:val="40A3502A"/>
    <w:rsid w:val="40A752D1"/>
    <w:rsid w:val="40B21FB5"/>
    <w:rsid w:val="40B95E2E"/>
    <w:rsid w:val="40C17F9E"/>
    <w:rsid w:val="40C43B66"/>
    <w:rsid w:val="40E247F7"/>
    <w:rsid w:val="40E67469"/>
    <w:rsid w:val="40EE5966"/>
    <w:rsid w:val="410F1967"/>
    <w:rsid w:val="41182A7C"/>
    <w:rsid w:val="41335FC7"/>
    <w:rsid w:val="415978C8"/>
    <w:rsid w:val="415C1B4D"/>
    <w:rsid w:val="417843F2"/>
    <w:rsid w:val="41807B75"/>
    <w:rsid w:val="418A1799"/>
    <w:rsid w:val="41A61C3F"/>
    <w:rsid w:val="41B17185"/>
    <w:rsid w:val="41BB6E00"/>
    <w:rsid w:val="41F05895"/>
    <w:rsid w:val="41F320F5"/>
    <w:rsid w:val="420C70DA"/>
    <w:rsid w:val="4226611D"/>
    <w:rsid w:val="425402BB"/>
    <w:rsid w:val="42564ADA"/>
    <w:rsid w:val="426B6130"/>
    <w:rsid w:val="42747A95"/>
    <w:rsid w:val="427E52C8"/>
    <w:rsid w:val="429D02B3"/>
    <w:rsid w:val="42AF078A"/>
    <w:rsid w:val="42FA6BD0"/>
    <w:rsid w:val="42FB4E01"/>
    <w:rsid w:val="4301585B"/>
    <w:rsid w:val="431B31A4"/>
    <w:rsid w:val="43325808"/>
    <w:rsid w:val="433E1CAF"/>
    <w:rsid w:val="43412297"/>
    <w:rsid w:val="43413ED4"/>
    <w:rsid w:val="43594499"/>
    <w:rsid w:val="43636C3F"/>
    <w:rsid w:val="436E5353"/>
    <w:rsid w:val="437C436D"/>
    <w:rsid w:val="438073DF"/>
    <w:rsid w:val="439D6340"/>
    <w:rsid w:val="43A318F9"/>
    <w:rsid w:val="43B458B4"/>
    <w:rsid w:val="43FD7280"/>
    <w:rsid w:val="441532B2"/>
    <w:rsid w:val="441C5686"/>
    <w:rsid w:val="441E55BD"/>
    <w:rsid w:val="442C59F4"/>
    <w:rsid w:val="442C5CE7"/>
    <w:rsid w:val="443F7EE3"/>
    <w:rsid w:val="44477A7A"/>
    <w:rsid w:val="445A5900"/>
    <w:rsid w:val="44831552"/>
    <w:rsid w:val="44A72CB4"/>
    <w:rsid w:val="44B83F02"/>
    <w:rsid w:val="44DC0CFE"/>
    <w:rsid w:val="44DC4FCA"/>
    <w:rsid w:val="44FD1C6D"/>
    <w:rsid w:val="453F207E"/>
    <w:rsid w:val="454276A8"/>
    <w:rsid w:val="45465AD9"/>
    <w:rsid w:val="457C4AF8"/>
    <w:rsid w:val="45A100BA"/>
    <w:rsid w:val="45A31600"/>
    <w:rsid w:val="45BB106F"/>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5753D9"/>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C6673"/>
    <w:rsid w:val="481C77EC"/>
    <w:rsid w:val="481D4366"/>
    <w:rsid w:val="485803F1"/>
    <w:rsid w:val="485E2C28"/>
    <w:rsid w:val="4865215C"/>
    <w:rsid w:val="486942C4"/>
    <w:rsid w:val="486C0E54"/>
    <w:rsid w:val="486F26F2"/>
    <w:rsid w:val="487B552A"/>
    <w:rsid w:val="48842F37"/>
    <w:rsid w:val="48A34F21"/>
    <w:rsid w:val="48A83599"/>
    <w:rsid w:val="48B05292"/>
    <w:rsid w:val="48B971DC"/>
    <w:rsid w:val="48E438ED"/>
    <w:rsid w:val="48F556EA"/>
    <w:rsid w:val="491946D3"/>
    <w:rsid w:val="4924047E"/>
    <w:rsid w:val="4926198F"/>
    <w:rsid w:val="49276380"/>
    <w:rsid w:val="49441489"/>
    <w:rsid w:val="4948117F"/>
    <w:rsid w:val="494B0B0D"/>
    <w:rsid w:val="497E20AD"/>
    <w:rsid w:val="49820EB7"/>
    <w:rsid w:val="49931525"/>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0C4228"/>
    <w:rsid w:val="4B311212"/>
    <w:rsid w:val="4B3E6720"/>
    <w:rsid w:val="4B4340EE"/>
    <w:rsid w:val="4B43535A"/>
    <w:rsid w:val="4B476348"/>
    <w:rsid w:val="4B625BF7"/>
    <w:rsid w:val="4B642058"/>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C6471F"/>
    <w:rsid w:val="4CDE4416"/>
    <w:rsid w:val="4CF5766A"/>
    <w:rsid w:val="4D004DF6"/>
    <w:rsid w:val="4D1C2C8C"/>
    <w:rsid w:val="4D1E77BE"/>
    <w:rsid w:val="4D245FC5"/>
    <w:rsid w:val="4D2B3B2C"/>
    <w:rsid w:val="4DA943B0"/>
    <w:rsid w:val="4DC515BB"/>
    <w:rsid w:val="4DCB5984"/>
    <w:rsid w:val="4DD64458"/>
    <w:rsid w:val="4DDD4E1A"/>
    <w:rsid w:val="4DE00A28"/>
    <w:rsid w:val="4DEC61B5"/>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60AF6"/>
    <w:rsid w:val="50FB1FB9"/>
    <w:rsid w:val="51132FF4"/>
    <w:rsid w:val="51151213"/>
    <w:rsid w:val="513225F9"/>
    <w:rsid w:val="513F5114"/>
    <w:rsid w:val="51440384"/>
    <w:rsid w:val="51532BB1"/>
    <w:rsid w:val="515E6A1B"/>
    <w:rsid w:val="516B705C"/>
    <w:rsid w:val="516C77CE"/>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2FD688D"/>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20ACC"/>
    <w:rsid w:val="53DA3115"/>
    <w:rsid w:val="53E6120C"/>
    <w:rsid w:val="540540F5"/>
    <w:rsid w:val="54231D7C"/>
    <w:rsid w:val="542913B3"/>
    <w:rsid w:val="543A35A1"/>
    <w:rsid w:val="543A39C2"/>
    <w:rsid w:val="543F18BA"/>
    <w:rsid w:val="54883400"/>
    <w:rsid w:val="54901A26"/>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582A17"/>
    <w:rsid w:val="5688013C"/>
    <w:rsid w:val="56A010C0"/>
    <w:rsid w:val="56AB6FEB"/>
    <w:rsid w:val="56B96B8E"/>
    <w:rsid w:val="56C747B5"/>
    <w:rsid w:val="56D025AE"/>
    <w:rsid w:val="56D42684"/>
    <w:rsid w:val="56DD2471"/>
    <w:rsid w:val="571974A0"/>
    <w:rsid w:val="57210A6D"/>
    <w:rsid w:val="5744214A"/>
    <w:rsid w:val="574B480A"/>
    <w:rsid w:val="57543081"/>
    <w:rsid w:val="5789649C"/>
    <w:rsid w:val="57A373F0"/>
    <w:rsid w:val="57C83C57"/>
    <w:rsid w:val="57F16C7F"/>
    <w:rsid w:val="57FB2FB4"/>
    <w:rsid w:val="58095591"/>
    <w:rsid w:val="580C5867"/>
    <w:rsid w:val="582028C2"/>
    <w:rsid w:val="582908A2"/>
    <w:rsid w:val="583D07DD"/>
    <w:rsid w:val="585F1862"/>
    <w:rsid w:val="58620D26"/>
    <w:rsid w:val="58706FB1"/>
    <w:rsid w:val="587C5983"/>
    <w:rsid w:val="58B31F2B"/>
    <w:rsid w:val="58CA7BFC"/>
    <w:rsid w:val="58E8415E"/>
    <w:rsid w:val="58ED1995"/>
    <w:rsid w:val="58FF1A45"/>
    <w:rsid w:val="590D78BF"/>
    <w:rsid w:val="591578E8"/>
    <w:rsid w:val="591C580B"/>
    <w:rsid w:val="5926497A"/>
    <w:rsid w:val="592A1893"/>
    <w:rsid w:val="592C3B4B"/>
    <w:rsid w:val="595B711C"/>
    <w:rsid w:val="595D3E12"/>
    <w:rsid w:val="598B6A07"/>
    <w:rsid w:val="59961EFB"/>
    <w:rsid w:val="59A11353"/>
    <w:rsid w:val="59B40569"/>
    <w:rsid w:val="5A0336C4"/>
    <w:rsid w:val="5A184997"/>
    <w:rsid w:val="5A1D0D82"/>
    <w:rsid w:val="5A20315B"/>
    <w:rsid w:val="5A272E2C"/>
    <w:rsid w:val="5A4C2893"/>
    <w:rsid w:val="5A5827FE"/>
    <w:rsid w:val="5A70211C"/>
    <w:rsid w:val="5AAB2A29"/>
    <w:rsid w:val="5AAB3211"/>
    <w:rsid w:val="5AAC7307"/>
    <w:rsid w:val="5AB86388"/>
    <w:rsid w:val="5ABF41C0"/>
    <w:rsid w:val="5ACA577B"/>
    <w:rsid w:val="5AD07CB2"/>
    <w:rsid w:val="5AE37CAA"/>
    <w:rsid w:val="5AEF1DC1"/>
    <w:rsid w:val="5B2555BE"/>
    <w:rsid w:val="5B353486"/>
    <w:rsid w:val="5B3A7E78"/>
    <w:rsid w:val="5B3D442E"/>
    <w:rsid w:val="5B412C22"/>
    <w:rsid w:val="5B4B2EB1"/>
    <w:rsid w:val="5B510D60"/>
    <w:rsid w:val="5B570332"/>
    <w:rsid w:val="5B590DC3"/>
    <w:rsid w:val="5B5F0395"/>
    <w:rsid w:val="5B6300A3"/>
    <w:rsid w:val="5B6C0ED6"/>
    <w:rsid w:val="5B790B4E"/>
    <w:rsid w:val="5B7A2400"/>
    <w:rsid w:val="5B9B626D"/>
    <w:rsid w:val="5BA762EC"/>
    <w:rsid w:val="5BD32897"/>
    <w:rsid w:val="5BF50A44"/>
    <w:rsid w:val="5C295CCC"/>
    <w:rsid w:val="5C381A3A"/>
    <w:rsid w:val="5C5C135C"/>
    <w:rsid w:val="5C7C3148"/>
    <w:rsid w:val="5C872DAA"/>
    <w:rsid w:val="5C974816"/>
    <w:rsid w:val="5CA97228"/>
    <w:rsid w:val="5CB214C2"/>
    <w:rsid w:val="5CBA57BD"/>
    <w:rsid w:val="5CC5471C"/>
    <w:rsid w:val="5CDC5386"/>
    <w:rsid w:val="5CEE7B85"/>
    <w:rsid w:val="5CF07506"/>
    <w:rsid w:val="5CF73D69"/>
    <w:rsid w:val="5D0138F8"/>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9F11E3"/>
    <w:rsid w:val="5EC073AC"/>
    <w:rsid w:val="5EF83794"/>
    <w:rsid w:val="5F0173CC"/>
    <w:rsid w:val="5F1A1A93"/>
    <w:rsid w:val="5F287F7E"/>
    <w:rsid w:val="5F475677"/>
    <w:rsid w:val="5F484198"/>
    <w:rsid w:val="5F567498"/>
    <w:rsid w:val="5F7A57AC"/>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9B1E7E"/>
    <w:rsid w:val="60A13AB9"/>
    <w:rsid w:val="60A7744C"/>
    <w:rsid w:val="60BE0D7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8E553F"/>
    <w:rsid w:val="61963F6D"/>
    <w:rsid w:val="61BD1F9D"/>
    <w:rsid w:val="61EA093B"/>
    <w:rsid w:val="62024DB4"/>
    <w:rsid w:val="62111C10"/>
    <w:rsid w:val="62117D72"/>
    <w:rsid w:val="62140656"/>
    <w:rsid w:val="62210A89"/>
    <w:rsid w:val="62285DB7"/>
    <w:rsid w:val="62320D98"/>
    <w:rsid w:val="626857C6"/>
    <w:rsid w:val="626C17E1"/>
    <w:rsid w:val="62923991"/>
    <w:rsid w:val="62966DA1"/>
    <w:rsid w:val="62F20D03"/>
    <w:rsid w:val="62F26EC0"/>
    <w:rsid w:val="62F75B83"/>
    <w:rsid w:val="63095375"/>
    <w:rsid w:val="6312135F"/>
    <w:rsid w:val="632A3D0D"/>
    <w:rsid w:val="633443AB"/>
    <w:rsid w:val="63381C06"/>
    <w:rsid w:val="63490506"/>
    <w:rsid w:val="6353750E"/>
    <w:rsid w:val="636142AF"/>
    <w:rsid w:val="638857E1"/>
    <w:rsid w:val="639B3D55"/>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B75FE3"/>
    <w:rsid w:val="64D14920"/>
    <w:rsid w:val="64DC3A26"/>
    <w:rsid w:val="64EA382F"/>
    <w:rsid w:val="64ED3306"/>
    <w:rsid w:val="64FF4CA8"/>
    <w:rsid w:val="65112EA3"/>
    <w:rsid w:val="6511603A"/>
    <w:rsid w:val="652763A9"/>
    <w:rsid w:val="653B0F51"/>
    <w:rsid w:val="65434194"/>
    <w:rsid w:val="65477730"/>
    <w:rsid w:val="654912E0"/>
    <w:rsid w:val="656A4332"/>
    <w:rsid w:val="65733372"/>
    <w:rsid w:val="65744876"/>
    <w:rsid w:val="657845AE"/>
    <w:rsid w:val="65815AE7"/>
    <w:rsid w:val="65991D3E"/>
    <w:rsid w:val="659E280B"/>
    <w:rsid w:val="65B74A52"/>
    <w:rsid w:val="65BD55BD"/>
    <w:rsid w:val="65C53449"/>
    <w:rsid w:val="65F132DA"/>
    <w:rsid w:val="65F27286"/>
    <w:rsid w:val="6602655A"/>
    <w:rsid w:val="66037BA1"/>
    <w:rsid w:val="660D45C7"/>
    <w:rsid w:val="66140709"/>
    <w:rsid w:val="66280ABB"/>
    <w:rsid w:val="665F4AF2"/>
    <w:rsid w:val="666717B3"/>
    <w:rsid w:val="6668032B"/>
    <w:rsid w:val="667C4290"/>
    <w:rsid w:val="66AB481F"/>
    <w:rsid w:val="66C95898"/>
    <w:rsid w:val="66F8201A"/>
    <w:rsid w:val="671C5A04"/>
    <w:rsid w:val="6739092B"/>
    <w:rsid w:val="673F01D2"/>
    <w:rsid w:val="676777C3"/>
    <w:rsid w:val="67753429"/>
    <w:rsid w:val="677D4B8A"/>
    <w:rsid w:val="67802ACE"/>
    <w:rsid w:val="67804B33"/>
    <w:rsid w:val="67C40A09"/>
    <w:rsid w:val="67D020A7"/>
    <w:rsid w:val="67D600B8"/>
    <w:rsid w:val="67E4087E"/>
    <w:rsid w:val="67EC2FBF"/>
    <w:rsid w:val="6821192D"/>
    <w:rsid w:val="68337E89"/>
    <w:rsid w:val="68337EE8"/>
    <w:rsid w:val="683A6C76"/>
    <w:rsid w:val="685C5B46"/>
    <w:rsid w:val="686F1486"/>
    <w:rsid w:val="687A3822"/>
    <w:rsid w:val="688C0656"/>
    <w:rsid w:val="688D6550"/>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9C2A7B"/>
    <w:rsid w:val="6AB558AA"/>
    <w:rsid w:val="6ABC3292"/>
    <w:rsid w:val="6AC04F0B"/>
    <w:rsid w:val="6AC45A8E"/>
    <w:rsid w:val="6AD34458"/>
    <w:rsid w:val="6ADC4801"/>
    <w:rsid w:val="6ADF25FC"/>
    <w:rsid w:val="6B020CD0"/>
    <w:rsid w:val="6B1148AC"/>
    <w:rsid w:val="6B3C600C"/>
    <w:rsid w:val="6B3E0351"/>
    <w:rsid w:val="6B42449D"/>
    <w:rsid w:val="6B4A5562"/>
    <w:rsid w:val="6B565807"/>
    <w:rsid w:val="6B7174EC"/>
    <w:rsid w:val="6B7A369F"/>
    <w:rsid w:val="6BA9331E"/>
    <w:rsid w:val="6BAC2823"/>
    <w:rsid w:val="6BBD5024"/>
    <w:rsid w:val="6BF37DF1"/>
    <w:rsid w:val="6C0D2986"/>
    <w:rsid w:val="6C164AAF"/>
    <w:rsid w:val="6C3A254B"/>
    <w:rsid w:val="6C630CE9"/>
    <w:rsid w:val="6C914CAA"/>
    <w:rsid w:val="6CB57E24"/>
    <w:rsid w:val="6CCC3665"/>
    <w:rsid w:val="6CDC7D5F"/>
    <w:rsid w:val="6CEC0F34"/>
    <w:rsid w:val="6CF73CA4"/>
    <w:rsid w:val="6CFC3CA5"/>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CF163D"/>
    <w:rsid w:val="6ED26905"/>
    <w:rsid w:val="6ED924EF"/>
    <w:rsid w:val="6EE20566"/>
    <w:rsid w:val="6EEB6DD8"/>
    <w:rsid w:val="6EF513F6"/>
    <w:rsid w:val="6F1F0771"/>
    <w:rsid w:val="6F3669E2"/>
    <w:rsid w:val="6F3A0437"/>
    <w:rsid w:val="6F452492"/>
    <w:rsid w:val="6F4E1ABB"/>
    <w:rsid w:val="6F4F74E8"/>
    <w:rsid w:val="6F5C03A9"/>
    <w:rsid w:val="6F65489B"/>
    <w:rsid w:val="6F86274A"/>
    <w:rsid w:val="6F8A6B50"/>
    <w:rsid w:val="6F9E4E98"/>
    <w:rsid w:val="6FB536E7"/>
    <w:rsid w:val="6FC169C6"/>
    <w:rsid w:val="6FD20CED"/>
    <w:rsid w:val="700148B1"/>
    <w:rsid w:val="700708F2"/>
    <w:rsid w:val="70262445"/>
    <w:rsid w:val="70514307"/>
    <w:rsid w:val="70615B2E"/>
    <w:rsid w:val="70796EB7"/>
    <w:rsid w:val="70846EFD"/>
    <w:rsid w:val="70891E2B"/>
    <w:rsid w:val="709304FC"/>
    <w:rsid w:val="70B21D55"/>
    <w:rsid w:val="70BA4068"/>
    <w:rsid w:val="70BC0EAA"/>
    <w:rsid w:val="70F06D61"/>
    <w:rsid w:val="70F36F46"/>
    <w:rsid w:val="70FA6D60"/>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97A49"/>
    <w:rsid w:val="726C47BC"/>
    <w:rsid w:val="726C5429"/>
    <w:rsid w:val="72793EE0"/>
    <w:rsid w:val="728E7595"/>
    <w:rsid w:val="72CD2240"/>
    <w:rsid w:val="72D059B7"/>
    <w:rsid w:val="72DC19E2"/>
    <w:rsid w:val="72EC4E12"/>
    <w:rsid w:val="73373DED"/>
    <w:rsid w:val="73391B68"/>
    <w:rsid w:val="733F0D8F"/>
    <w:rsid w:val="733F7A24"/>
    <w:rsid w:val="735C44F0"/>
    <w:rsid w:val="736A01CD"/>
    <w:rsid w:val="736B4D35"/>
    <w:rsid w:val="736B632D"/>
    <w:rsid w:val="73741988"/>
    <w:rsid w:val="73814929"/>
    <w:rsid w:val="7393399F"/>
    <w:rsid w:val="73984022"/>
    <w:rsid w:val="73AA6208"/>
    <w:rsid w:val="73C11347"/>
    <w:rsid w:val="73E2421D"/>
    <w:rsid w:val="74000D97"/>
    <w:rsid w:val="74085625"/>
    <w:rsid w:val="74185CCF"/>
    <w:rsid w:val="741D2E7E"/>
    <w:rsid w:val="74694C3B"/>
    <w:rsid w:val="746A6AAD"/>
    <w:rsid w:val="747A4FBC"/>
    <w:rsid w:val="748B466B"/>
    <w:rsid w:val="749018A2"/>
    <w:rsid w:val="749E5641"/>
    <w:rsid w:val="74A9156A"/>
    <w:rsid w:val="74D94903"/>
    <w:rsid w:val="74DC7834"/>
    <w:rsid w:val="74E271F1"/>
    <w:rsid w:val="750B5416"/>
    <w:rsid w:val="75326EC3"/>
    <w:rsid w:val="75474A77"/>
    <w:rsid w:val="7551327B"/>
    <w:rsid w:val="755F3E02"/>
    <w:rsid w:val="755F782E"/>
    <w:rsid w:val="757975DE"/>
    <w:rsid w:val="75A16A9F"/>
    <w:rsid w:val="75B72E5F"/>
    <w:rsid w:val="75BC6CCF"/>
    <w:rsid w:val="75E27D49"/>
    <w:rsid w:val="760B6D06"/>
    <w:rsid w:val="761867BE"/>
    <w:rsid w:val="76197891"/>
    <w:rsid w:val="76365AD0"/>
    <w:rsid w:val="765D57EA"/>
    <w:rsid w:val="7688585F"/>
    <w:rsid w:val="76911902"/>
    <w:rsid w:val="76E97048"/>
    <w:rsid w:val="76F54CF0"/>
    <w:rsid w:val="76FD5906"/>
    <w:rsid w:val="77072866"/>
    <w:rsid w:val="770B684E"/>
    <w:rsid w:val="770C226C"/>
    <w:rsid w:val="771D50F3"/>
    <w:rsid w:val="77204CB1"/>
    <w:rsid w:val="77356662"/>
    <w:rsid w:val="777701C6"/>
    <w:rsid w:val="777C1603"/>
    <w:rsid w:val="77A14CDE"/>
    <w:rsid w:val="77AA2F7D"/>
    <w:rsid w:val="77C96BD3"/>
    <w:rsid w:val="78266CE5"/>
    <w:rsid w:val="7827421F"/>
    <w:rsid w:val="782B4A23"/>
    <w:rsid w:val="78302F8F"/>
    <w:rsid w:val="784117AB"/>
    <w:rsid w:val="78510397"/>
    <w:rsid w:val="78552936"/>
    <w:rsid w:val="78731F0E"/>
    <w:rsid w:val="78754CBA"/>
    <w:rsid w:val="78931A17"/>
    <w:rsid w:val="78962FA5"/>
    <w:rsid w:val="78A37088"/>
    <w:rsid w:val="78C148AC"/>
    <w:rsid w:val="78CA1FEE"/>
    <w:rsid w:val="78CB3FEB"/>
    <w:rsid w:val="79050385"/>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82A70"/>
    <w:rsid w:val="7AF84FA0"/>
    <w:rsid w:val="7AF909C6"/>
    <w:rsid w:val="7B1623D5"/>
    <w:rsid w:val="7B4231CA"/>
    <w:rsid w:val="7B42766E"/>
    <w:rsid w:val="7B6273C9"/>
    <w:rsid w:val="7B6F1BD0"/>
    <w:rsid w:val="7B732126"/>
    <w:rsid w:val="7B755C15"/>
    <w:rsid w:val="7B7B20CE"/>
    <w:rsid w:val="7B7D4202"/>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795155"/>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paragraph" w:styleId="16">
    <w:name w:val="Body Text First Indent 2"/>
    <w:basedOn w:val="9"/>
    <w:next w:val="15"/>
    <w:autoRedefine/>
    <w:qFormat/>
    <w:uiPriority w:val="0"/>
    <w:pPr>
      <w:ind w:left="0" w:leftChars="0" w:firstLine="210"/>
    </w:pPr>
    <w:rPr>
      <w:rFonts w:ascii="Calibri" w:hAnsi="Calibri" w:eastAsia="宋体"/>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paragraph" w:customStyle="1" w:styleId="30">
    <w:name w:val="Table Text"/>
    <w:basedOn w:val="1"/>
    <w:autoRedefine/>
    <w:semiHidden/>
    <w:qFormat/>
    <w:uiPriority w:val="0"/>
    <w:rPr>
      <w:rFonts w:ascii="宋体" w:hAnsi="宋体" w:eastAsia="宋体" w:cs="宋体"/>
      <w:sz w:val="21"/>
      <w:szCs w:val="21"/>
      <w:lang w:val="en-US" w:eastAsia="en-US" w:bidi="ar-SA"/>
    </w:rPr>
  </w:style>
  <w:style w:type="paragraph" w:customStyle="1" w:styleId="31">
    <w:name w:val="正文_0_0"/>
    <w:autoRedefine/>
    <w:qFormat/>
    <w:uiPriority w:val="0"/>
    <w:pPr>
      <w:widowControl w:val="0"/>
      <w:jc w:val="both"/>
    </w:pPr>
    <w:rPr>
      <w:rFonts w:ascii="Calibri" w:hAnsi="Calibri" w:eastAsia="宋体" w:cs="Times New Roman"/>
      <w:kern w:val="2"/>
      <w:sz w:val="21"/>
      <w:lang w:val="en-US" w:eastAsia="zh-CN" w:bidi="ar-SA"/>
    </w:rPr>
  </w:style>
  <w:style w:type="paragraph" w:styleId="32">
    <w:name w:val="List Paragraph"/>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11296</Words>
  <Characters>12644</Characters>
  <Lines>0</Lines>
  <Paragraphs>0</Paragraphs>
  <TotalTime>53</TotalTime>
  <ScaleCrop>false</ScaleCrop>
  <LinksUpToDate>false</LinksUpToDate>
  <CharactersWithSpaces>12955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方子任</cp:lastModifiedBy>
  <cp:lastPrinted>2025-05-28T06:58:00Z</cp:lastPrinted>
  <dcterms:modified xsi:type="dcterms:W3CDTF">2025-06-10T01:48:23Z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C50A4FD3BB66407DA7D718BADF1A4818_13</vt:lpwstr>
  </property>
  <property fmtid="{D5CDD505-2E9C-101B-9397-08002B2CF9AE}" pid="4" name="KSOTemplateDocerSaveRecord">
    <vt:lpwstr>eyJoZGlkIjoiMWFlMzY4MTEzYzc2MGUzMWUyMTU5YmZjY2YyZGFjYjkiLCJ1c2VySWQiOiI0NDUxOTYyNTcifQ==</vt:lpwstr>
  </property>
</Properties>
</file>