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逸合府、凤鸣书院项目售楼部营销礼品采购</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025</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14:paraId="4A46D6D5">
      <w:pPr>
        <w:keepNext w:val="0"/>
        <w:keepLines w:val="0"/>
        <w:pageBreakBefore w:val="0"/>
        <w:widowControl w:val="0"/>
        <w:kinsoku/>
        <w:wordWrap w:val="0"/>
        <w:overflowPunct/>
        <w:topLinePunct w:val="0"/>
        <w:autoSpaceDE/>
        <w:autoSpaceDN/>
        <w:bidi w:val="0"/>
        <w:adjustRightInd/>
        <w:snapToGrid/>
        <w:spacing w:line="240" w:lineRule="auto"/>
        <w:ind w:firstLine="1600" w:firstLineChars="500"/>
        <w:jc w:val="left"/>
        <w:textAlignment w:val="auto"/>
        <w:outlineLvl w:val="9"/>
        <w:rPr>
          <w:rFonts w:hint="eastAsia"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亳州通恒置业有限公司</w:t>
      </w:r>
    </w:p>
    <w:p w14:paraId="41356C4E">
      <w:pPr>
        <w:keepNext w:val="0"/>
        <w:keepLines w:val="0"/>
        <w:pageBreakBefore w:val="0"/>
        <w:widowControl w:val="0"/>
        <w:kinsoku/>
        <w:wordWrap w:val="0"/>
        <w:overflowPunct/>
        <w:topLinePunct w:val="0"/>
        <w:autoSpaceDE/>
        <w:autoSpaceDN/>
        <w:bidi w:val="0"/>
        <w:adjustRightInd/>
        <w:snapToGrid/>
        <w:spacing w:line="240" w:lineRule="auto"/>
        <w:ind w:firstLine="2880" w:firstLineChars="9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亳州市晔瀚置业有限公司</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2025年5</w:t>
      </w:r>
      <w:r>
        <w:rPr>
          <w:rFonts w:hint="eastAsia" w:ascii="Times New Roman" w:hAnsi="Times New Roman" w:eastAsia="楷体" w:cs="Times New Roman"/>
          <w:kern w:val="0"/>
          <w:sz w:val="32"/>
          <w:szCs w:val="32"/>
          <w:highlight w:val="none"/>
          <w:u w:val="none"/>
          <w:shd w:val="clear" w:color="auto" w:fill="auto"/>
          <w:lang w:val="en-US" w:eastAsia="zh-CN"/>
        </w:rPr>
        <w:t>月29日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42</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lang w:val="en-US" w:eastAsia="zh-CN"/>
        </w:rPr>
      </w:pPr>
      <w:permStart w:id="5" w:edGrp="everyone"/>
      <w:bookmarkStart w:id="331" w:name="_GoBack"/>
      <w:r>
        <w:rPr>
          <w:rFonts w:hint="eastAsia" w:ascii="Times New Roman" w:hAnsi="Times New Roman" w:eastAsia="黑体" w:cs="Times New Roman"/>
          <w:sz w:val="28"/>
          <w:szCs w:val="28"/>
          <w:highlight w:val="none"/>
          <w:lang w:val="en-US" w:eastAsia="zh-CN"/>
        </w:rPr>
        <w:t>逸合府、凤鸣书院项目售楼部营销礼品采购询比公告</w:t>
      </w:r>
    </w:p>
    <w:permEnd w:id="5"/>
    <w:p w14:paraId="695CB08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96602410"/>
      <w:bookmarkStart w:id="1" w:name="_Toc152045519"/>
      <w:bookmarkStart w:id="2" w:name="_Toc144974487"/>
      <w:bookmarkStart w:id="3" w:name="_Toc246996166"/>
      <w:bookmarkStart w:id="4" w:name="_Toc152042295"/>
      <w:bookmarkStart w:id="5" w:name="_Toc246996909"/>
      <w:bookmarkStart w:id="6" w:name="_Toc247085680"/>
      <w:bookmarkStart w:id="7" w:name="_Toc179632536"/>
      <w:r>
        <w:rPr>
          <w:rFonts w:hint="eastAsia" w:ascii="宋体" w:hAnsi="宋体" w:eastAsia="宋体" w:cs="宋体"/>
          <w:sz w:val="28"/>
          <w:szCs w:val="28"/>
          <w:highlight w:val="none"/>
          <w:u w:val="single"/>
          <w:lang w:val="en-US" w:eastAsia="zh-CN"/>
        </w:rPr>
        <w:t>逸合府、凤鸣书院项目售楼部营销礼品采购</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52042296"/>
      <w:bookmarkStart w:id="9" w:name="_Toc144974488"/>
      <w:bookmarkStart w:id="10" w:name="_Toc179632537"/>
      <w:bookmarkStart w:id="11" w:name="_Toc152045520"/>
      <w:bookmarkStart w:id="12" w:name="_Toc246996167"/>
      <w:bookmarkStart w:id="13" w:name="_Toc247085681"/>
      <w:bookmarkStart w:id="14" w:name="_Toc246996910"/>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逸合府、凤鸣书院项目售楼部营销礼品采购</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BZJK-2025</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025</w:t>
      </w:r>
      <w:r>
        <w:rPr>
          <w:rFonts w:hint="default" w:asciiTheme="minorEastAsia" w:hAnsiTheme="minorEastAsia" w:eastAsiaTheme="minorEastAsia" w:cstheme="minorEastAsia"/>
          <w:sz w:val="28"/>
          <w:szCs w:val="28"/>
          <w:highlight w:val="none"/>
          <w:lang w:val="en-US" w:eastAsia="zh-CN"/>
        </w:rPr>
        <w:t>号</w:t>
      </w:r>
      <w:permEnd w:id="7"/>
      <w:bookmarkEnd w:id="8"/>
      <w:bookmarkEnd w:id="9"/>
      <w:bookmarkEnd w:id="10"/>
      <w:bookmarkEnd w:id="11"/>
      <w:bookmarkEnd w:id="12"/>
      <w:bookmarkEnd w:id="13"/>
      <w:bookmarkEnd w:id="14"/>
      <w:bookmarkEnd w:id="15"/>
    </w:p>
    <w:p w14:paraId="5D70E7C6">
      <w:pPr>
        <w:keepNext w:val="0"/>
        <w:keepLines w:val="0"/>
        <w:pageBreakBefore w:val="0"/>
        <w:widowControl w:val="0"/>
        <w:kinsoku/>
        <w:wordWrap w:val="0"/>
        <w:overflowPunct/>
        <w:topLinePunct w:val="0"/>
        <w:autoSpaceDE/>
        <w:autoSpaceDN/>
        <w:bidi w:val="0"/>
        <w:adjustRightInd/>
        <w:snapToGrid/>
        <w:spacing w:line="240" w:lineRule="auto"/>
        <w:ind w:firstLine="560" w:firstLineChars="200"/>
        <w:jc w:val="left"/>
        <w:textAlignment w:val="auto"/>
        <w:outlineLvl w:val="9"/>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lang w:val="en-US" w:eastAsia="zh-CN"/>
        </w:rPr>
        <w:t>亳州通恒置业有限公司</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亳州市晔</w:t>
      </w:r>
      <w:r>
        <w:rPr>
          <w:rFonts w:hint="eastAsia" w:asciiTheme="minorEastAsia" w:hAnsiTheme="minorEastAsia" w:cstheme="minorEastAsia"/>
          <w:sz w:val="28"/>
          <w:szCs w:val="28"/>
          <w:highlight w:val="none"/>
          <w:lang w:val="en-US" w:eastAsia="zh-CN"/>
        </w:rPr>
        <w:t>瀚</w:t>
      </w:r>
      <w:r>
        <w:rPr>
          <w:rFonts w:hint="eastAsia" w:asciiTheme="minorEastAsia" w:hAnsiTheme="minorEastAsia" w:eastAsiaTheme="minorEastAsia" w:cstheme="minorEastAsia"/>
          <w:sz w:val="28"/>
          <w:szCs w:val="28"/>
          <w:highlight w:val="none"/>
          <w:lang w:val="en-US" w:eastAsia="zh-CN"/>
        </w:rPr>
        <w:t>置业有限公司</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color w:val="FF0000"/>
          <w:sz w:val="28"/>
          <w:szCs w:val="28"/>
          <w:highlight w:val="none"/>
          <w:u w:val="none"/>
          <w:lang w:val="en-US" w:eastAsia="zh-CN"/>
        </w:rPr>
        <w:t>已落实</w:t>
      </w:r>
      <w:permEnd w:id="9"/>
    </w:p>
    <w:p w14:paraId="21C33E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color w:val="FF0000"/>
          <w:sz w:val="28"/>
          <w:szCs w:val="28"/>
          <w:highlight w:val="none"/>
          <w:lang w:val="en-US" w:eastAsia="zh-CN"/>
        </w:rPr>
        <w:t>（不含税）</w:t>
      </w:r>
      <w:permEnd w:id="10"/>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single"/>
          <w:lang w:val="en-US" w:eastAsia="zh-CN"/>
        </w:rPr>
        <w:t>1199949.07</w:t>
      </w:r>
      <w:r>
        <w:rPr>
          <w:rFonts w:hint="eastAsia" w:asciiTheme="minorEastAsia" w:hAnsiTheme="minorEastAsia" w:cstheme="minorEastAsia"/>
          <w:sz w:val="28"/>
          <w:szCs w:val="28"/>
          <w:highlight w:val="none"/>
          <w:u w:val="single"/>
          <w:lang w:val="en-US" w:eastAsia="zh-CN"/>
        </w:rPr>
        <w:t>元</w:t>
      </w:r>
      <w:permEnd w:id="11"/>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cstheme="minorEastAsia"/>
          <w:color w:val="FF0000"/>
          <w:sz w:val="28"/>
          <w:szCs w:val="28"/>
          <w:highlight w:val="none"/>
          <w:u w:val="single"/>
          <w:lang w:val="en-US" w:eastAsia="zh-CN"/>
        </w:rPr>
        <w:t>固定单价</w:t>
      </w:r>
      <w:permEnd w:id="12"/>
      <w:r>
        <w:rPr>
          <w:rFonts w:hint="eastAsia" w:asciiTheme="minorEastAsia" w:hAnsiTheme="minorEastAsia" w:eastAsiaTheme="minorEastAsia" w:cstheme="minorEastAsia"/>
          <w:sz w:val="28"/>
          <w:szCs w:val="28"/>
          <w:highlight w:val="none"/>
          <w:lang w:val="en-US" w:eastAsia="zh-CN"/>
        </w:rPr>
        <w:t>报价。报价超出限价或</w:t>
      </w:r>
      <w:r>
        <w:rPr>
          <w:rFonts w:hint="eastAsia" w:asciiTheme="minorEastAsia" w:hAnsiTheme="minorEastAsia" w:cstheme="minorEastAsia"/>
          <w:sz w:val="28"/>
          <w:szCs w:val="28"/>
          <w:highlight w:val="none"/>
          <w:lang w:val="en-US" w:eastAsia="zh-CN"/>
        </w:rPr>
        <w:t>单价报价超出第五章采购需求规定的单价限价或异常低价可能影响合同履约</w:t>
      </w:r>
      <w:r>
        <w:rPr>
          <w:rFonts w:hint="eastAsia" w:asciiTheme="minorEastAsia" w:hAnsiTheme="minorEastAsia" w:eastAsiaTheme="minorEastAsia" w:cstheme="minorEastAsia"/>
          <w:sz w:val="28"/>
          <w:szCs w:val="28"/>
          <w:highlight w:val="none"/>
          <w:lang w:val="en-US" w:eastAsia="zh-CN"/>
        </w:rPr>
        <w:t>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4B13C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06521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u w:val="none"/>
          <w:lang w:val="en-US" w:eastAsia="zh-CN"/>
        </w:rPr>
        <w:t>逸合府、凤鸣书院项目售楼部营销礼品，包括但不限于供货、包装、运输、装卸至采购人指定地点、质量保证、售后服务等，具体采购数量、规格、技术参数等要求详见</w:t>
      </w:r>
      <w:r>
        <w:rPr>
          <w:rFonts w:hint="eastAsia" w:asciiTheme="minorEastAsia" w:hAnsiTheme="minorEastAsia" w:cstheme="minorEastAsia"/>
          <w:sz w:val="28"/>
          <w:szCs w:val="28"/>
          <w:highlight w:val="none"/>
          <w:u w:val="none"/>
          <w:lang w:val="en-US" w:eastAsia="zh-CN"/>
        </w:rPr>
        <w:t>询比文件第五章采购需求</w:t>
      </w:r>
      <w:r>
        <w:rPr>
          <w:rFonts w:hint="eastAsia" w:asciiTheme="minorEastAsia" w:hAnsiTheme="minorEastAsia" w:eastAsiaTheme="minorEastAsia" w:cstheme="minorEastAsia"/>
          <w:sz w:val="28"/>
          <w:szCs w:val="28"/>
          <w:highlight w:val="none"/>
          <w:u w:val="none"/>
          <w:lang w:val="en-US" w:eastAsia="zh-CN"/>
        </w:rPr>
        <w:t>。</w:t>
      </w:r>
    </w:p>
    <w:permEnd w:id="13"/>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（二）交货期</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供货期</w:t>
      </w:r>
      <w:r>
        <w:rPr>
          <w:rFonts w:hint="eastAsia" w:asciiTheme="minorEastAsia" w:hAnsiTheme="minorEastAsia" w:eastAsiaTheme="minorEastAsia" w:cstheme="minorEastAsia"/>
          <w:sz w:val="28"/>
          <w:szCs w:val="28"/>
          <w:highlight w:val="none"/>
          <w:u w:val="none"/>
          <w:lang w:val="en-US" w:eastAsia="zh-CN"/>
        </w:rPr>
        <w:t>自合同签订之日起1年。年度内</w:t>
      </w:r>
      <w:r>
        <w:rPr>
          <w:rFonts w:hint="eastAsia" w:asciiTheme="minorEastAsia" w:hAnsiTheme="minorEastAsia" w:cstheme="minorEastAsia"/>
          <w:sz w:val="28"/>
          <w:szCs w:val="28"/>
          <w:highlight w:val="none"/>
          <w:u w:val="none"/>
          <w:lang w:val="en-US" w:eastAsia="zh-CN"/>
        </w:rPr>
        <w:t>按采购人要求</w:t>
      </w:r>
      <w:r>
        <w:rPr>
          <w:rFonts w:hint="eastAsia" w:asciiTheme="minorEastAsia" w:hAnsiTheme="minorEastAsia" w:eastAsiaTheme="minorEastAsia" w:cstheme="minorEastAsia"/>
          <w:sz w:val="28"/>
          <w:szCs w:val="28"/>
          <w:highlight w:val="none"/>
          <w:u w:val="none"/>
          <w:lang w:val="en-US" w:eastAsia="zh-CN"/>
        </w:rPr>
        <w:t>分批次供货，</w:t>
      </w:r>
      <w:r>
        <w:rPr>
          <w:rFonts w:hint="eastAsia" w:asciiTheme="minorEastAsia" w:hAnsiTheme="minorEastAsia" w:cstheme="minorEastAsia"/>
          <w:sz w:val="28"/>
          <w:szCs w:val="28"/>
          <w:highlight w:val="none"/>
          <w:u w:val="none"/>
          <w:lang w:val="en-US" w:eastAsia="zh-CN"/>
        </w:rPr>
        <w:t>供应商</w:t>
      </w:r>
      <w:r>
        <w:rPr>
          <w:rFonts w:hint="eastAsia" w:asciiTheme="minorEastAsia" w:hAnsiTheme="minorEastAsia" w:eastAsiaTheme="minorEastAsia" w:cstheme="minorEastAsia"/>
          <w:sz w:val="28"/>
          <w:szCs w:val="28"/>
          <w:highlight w:val="none"/>
          <w:u w:val="none"/>
          <w:lang w:val="en-US" w:eastAsia="zh-CN"/>
        </w:rPr>
        <w:t>接到</w:t>
      </w:r>
      <w:r>
        <w:rPr>
          <w:rFonts w:hint="eastAsia" w:asciiTheme="minorEastAsia" w:hAnsiTheme="minorEastAsia" w:cstheme="minorEastAsia"/>
          <w:sz w:val="28"/>
          <w:szCs w:val="28"/>
          <w:highlight w:val="none"/>
          <w:u w:val="none"/>
          <w:lang w:val="en-US" w:eastAsia="zh-CN"/>
        </w:rPr>
        <w:t>采购人</w:t>
      </w:r>
      <w:r>
        <w:rPr>
          <w:rFonts w:hint="eastAsia" w:asciiTheme="minorEastAsia" w:hAnsiTheme="minorEastAsia" w:eastAsiaTheme="minorEastAsia" w:cstheme="minorEastAsia"/>
          <w:sz w:val="28"/>
          <w:szCs w:val="28"/>
          <w:highlight w:val="none"/>
          <w:u w:val="none"/>
          <w:lang w:val="en-US" w:eastAsia="zh-CN"/>
        </w:rPr>
        <w:t>订单通知后7个日历天内</w:t>
      </w:r>
      <w:r>
        <w:rPr>
          <w:rFonts w:hint="eastAsia" w:asciiTheme="minorEastAsia" w:hAnsiTheme="minorEastAsia" w:cstheme="minorEastAsia"/>
          <w:sz w:val="28"/>
          <w:szCs w:val="28"/>
          <w:highlight w:val="none"/>
          <w:u w:val="none"/>
          <w:lang w:val="en-US" w:eastAsia="zh-CN"/>
        </w:rPr>
        <w:t>送货</w:t>
      </w:r>
      <w:r>
        <w:rPr>
          <w:rFonts w:hint="eastAsia" w:asciiTheme="minorEastAsia" w:hAnsiTheme="minorEastAsia" w:eastAsiaTheme="minorEastAsia" w:cstheme="minorEastAsia"/>
          <w:sz w:val="28"/>
          <w:szCs w:val="28"/>
          <w:highlight w:val="none"/>
          <w:u w:val="none"/>
          <w:lang w:val="en-US" w:eastAsia="zh-CN"/>
        </w:rPr>
        <w:t>到</w:t>
      </w:r>
      <w:r>
        <w:rPr>
          <w:rFonts w:hint="eastAsia" w:asciiTheme="minorEastAsia" w:hAnsiTheme="minorEastAsia" w:cstheme="minorEastAsia"/>
          <w:sz w:val="28"/>
          <w:szCs w:val="28"/>
          <w:highlight w:val="none"/>
          <w:u w:val="none"/>
          <w:lang w:val="en-US" w:eastAsia="zh-CN"/>
        </w:rPr>
        <w:t>采购人</w:t>
      </w:r>
      <w:r>
        <w:rPr>
          <w:rFonts w:hint="eastAsia" w:asciiTheme="minorEastAsia" w:hAnsiTheme="minorEastAsia" w:eastAsiaTheme="minorEastAsia" w:cstheme="minorEastAsia"/>
          <w:sz w:val="28"/>
          <w:szCs w:val="28"/>
          <w:highlight w:val="none"/>
          <w:u w:val="none"/>
          <w:lang w:val="en-US" w:eastAsia="zh-CN"/>
        </w:rPr>
        <w:t>指定</w:t>
      </w:r>
      <w:r>
        <w:rPr>
          <w:rFonts w:hint="eastAsia" w:asciiTheme="minorEastAsia" w:hAnsiTheme="minorEastAsia" w:cstheme="minorEastAsia"/>
          <w:sz w:val="28"/>
          <w:szCs w:val="28"/>
          <w:highlight w:val="none"/>
          <w:u w:val="none"/>
          <w:lang w:val="en-US" w:eastAsia="zh-CN"/>
        </w:rPr>
        <w:t>地点</w:t>
      </w:r>
      <w:r>
        <w:rPr>
          <w:rFonts w:hint="eastAsia" w:asciiTheme="minorEastAsia" w:hAnsiTheme="minorEastAsia" w:eastAsiaTheme="minorEastAsia" w:cstheme="minorEastAsia"/>
          <w:sz w:val="28"/>
          <w:szCs w:val="28"/>
          <w:highlight w:val="none"/>
          <w:u w:val="none"/>
          <w:lang w:val="en-US" w:eastAsia="zh-CN"/>
        </w:rPr>
        <w:t>。</w:t>
      </w:r>
      <w:permEnd w:id="14"/>
    </w:p>
    <w:p w14:paraId="36F1A1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交货地点</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sz w:val="28"/>
          <w:szCs w:val="28"/>
          <w:highlight w:val="none"/>
          <w:lang w:val="en-US" w:eastAsia="zh-CN"/>
        </w:rPr>
        <w:t>逸合府项目售楼部位于华佗大道西、利辛路北；凤鸣书院项目售楼部位于文采路东、香蒲路北。</w:t>
      </w:r>
      <w:permEnd w:id="15"/>
    </w:p>
    <w:p w14:paraId="4C4C6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符合采购人要求</w:t>
      </w:r>
      <w:r>
        <w:rPr>
          <w:rFonts w:hint="eastAsia" w:asciiTheme="minorEastAsia" w:hAnsiTheme="minorEastAsia" w:cstheme="minorEastAsia"/>
          <w:sz w:val="28"/>
          <w:szCs w:val="28"/>
          <w:highlight w:val="none"/>
          <w:lang w:val="en-US" w:eastAsia="zh-CN"/>
        </w:rPr>
        <w:t>。供应商需</w:t>
      </w:r>
      <w:r>
        <w:rPr>
          <w:rFonts w:hint="eastAsia" w:asciiTheme="minorEastAsia" w:hAnsiTheme="minorEastAsia" w:eastAsiaTheme="minorEastAsia" w:cstheme="minorEastAsia"/>
          <w:sz w:val="28"/>
          <w:szCs w:val="28"/>
          <w:highlight w:val="none"/>
          <w:lang w:val="en-US" w:eastAsia="zh-CN"/>
        </w:rPr>
        <w:t>根据</w:t>
      </w:r>
      <w:r>
        <w:rPr>
          <w:rFonts w:hint="eastAsia" w:asciiTheme="minorEastAsia" w:hAnsiTheme="minorEastAsia" w:cstheme="minorEastAsia"/>
          <w:sz w:val="28"/>
          <w:szCs w:val="28"/>
          <w:highlight w:val="none"/>
          <w:lang w:val="en-US" w:eastAsia="zh-CN"/>
        </w:rPr>
        <w:t>采购人营销要求先制作样品，样品经采购人确认后，采购人下订单通知供应商供货。</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w:t>
      </w:r>
      <w:r>
        <w:rPr>
          <w:rFonts w:hint="eastAsia" w:asciiTheme="minorEastAsia" w:hAnsiTheme="minorEastAsia" w:cstheme="minorEastAsia"/>
          <w:color w:val="FF0000"/>
          <w:sz w:val="28"/>
          <w:szCs w:val="28"/>
          <w:highlight w:val="none"/>
          <w:lang w:val="en-US" w:eastAsia="zh-CN"/>
        </w:rPr>
        <w:t>承担民事责任的能力</w:t>
      </w:r>
      <w:permEnd w:id="17"/>
      <w:r>
        <w:rPr>
          <w:rFonts w:hint="eastAsia" w:asciiTheme="minorEastAsia" w:hAnsiTheme="minorEastAsia" w:eastAsiaTheme="minorEastAsia" w:cstheme="minorEastAsia"/>
          <w:sz w:val="28"/>
          <w:szCs w:val="28"/>
          <w:highlight w:val="none"/>
          <w:lang w:val="en-US" w:eastAsia="zh-CN"/>
        </w:rPr>
        <w:t>，并在人员、设备、资金等方面具有承担本项目供货的能力；</w:t>
      </w:r>
    </w:p>
    <w:p w14:paraId="16BC67A4">
      <w:pPr>
        <w:spacing w:line="52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w:t>
      </w:r>
      <w:r>
        <w:rPr>
          <w:rFonts w:hint="eastAsia" w:asciiTheme="minorEastAsia" w:hAnsiTheme="minorEastAsia" w:eastAsiaTheme="minorEastAsia" w:cstheme="minorEastAsia"/>
          <w:sz w:val="28"/>
          <w:szCs w:val="28"/>
          <w:highlight w:val="none"/>
          <w:lang w:val="en-US" w:eastAsia="zh-CN"/>
        </w:rPr>
        <w:t>提供</w:t>
      </w:r>
      <w:permStart w:id="18" w:edGrp="everyone"/>
      <w:r>
        <w:rPr>
          <w:rFonts w:hint="eastAsia" w:asciiTheme="minorEastAsia" w:hAnsiTheme="minorEastAsia" w:cstheme="minorEastAsia"/>
          <w:sz w:val="28"/>
          <w:szCs w:val="28"/>
          <w:highlight w:val="none"/>
          <w:u w:val="single"/>
          <w:lang w:val="en-US" w:eastAsia="zh-CN"/>
        </w:rPr>
        <w:t>2021</w:t>
      </w:r>
      <w:permEnd w:id="18"/>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9" w:edGrp="everyone"/>
      <w:r>
        <w:rPr>
          <w:rFonts w:hint="eastAsia" w:asciiTheme="minorEastAsia" w:hAnsiTheme="minorEastAsia" w:cstheme="minorEastAsia"/>
          <w:sz w:val="28"/>
          <w:szCs w:val="28"/>
          <w:highlight w:val="none"/>
          <w:u w:val="single"/>
          <w:lang w:val="en-US" w:eastAsia="zh-CN"/>
        </w:rPr>
        <w:t>1</w:t>
      </w:r>
      <w:permEnd w:id="19"/>
      <w:r>
        <w:rPr>
          <w:rFonts w:hint="eastAsia" w:asciiTheme="minorEastAsia" w:hAnsiTheme="minorEastAsia" w:eastAsiaTheme="minorEastAsia" w:cstheme="minorEastAsia"/>
          <w:sz w:val="28"/>
          <w:szCs w:val="28"/>
          <w:highlight w:val="none"/>
          <w:lang w:val="en-US" w:eastAsia="zh-CN"/>
        </w:rPr>
        <w:t>个，以</w:t>
      </w:r>
      <w:permStart w:id="20" w:edGrp="everyone"/>
      <w:r>
        <w:rPr>
          <w:rFonts w:hint="eastAsia" w:asciiTheme="minorEastAsia" w:hAnsiTheme="minorEastAsia" w:cstheme="minorEastAsia"/>
          <w:sz w:val="28"/>
          <w:szCs w:val="28"/>
          <w:highlight w:val="none"/>
          <w:u w:val="single"/>
          <w:lang w:val="en-US" w:eastAsia="zh-CN"/>
        </w:rPr>
        <w:t>合同签订</w:t>
      </w:r>
      <w:r>
        <w:rPr>
          <w:rFonts w:hint="eastAsia" w:asciiTheme="minorEastAsia" w:hAnsiTheme="minorEastAsia" w:eastAsiaTheme="minorEastAsia" w:cstheme="minorEastAsia"/>
          <w:sz w:val="28"/>
          <w:szCs w:val="28"/>
          <w:highlight w:val="none"/>
          <w:u w:val="single"/>
          <w:lang w:val="en-US" w:eastAsia="zh-CN"/>
        </w:rPr>
        <w:t>时间</w:t>
      </w:r>
      <w:permEnd w:id="20"/>
      <w:r>
        <w:rPr>
          <w:rFonts w:hint="eastAsia" w:asciiTheme="minorEastAsia" w:hAnsiTheme="minorEastAsia" w:eastAsiaTheme="minorEastAsia" w:cstheme="minorEastAsia"/>
          <w:sz w:val="28"/>
          <w:szCs w:val="28"/>
          <w:highlight w:val="none"/>
          <w:lang w:val="en-US" w:eastAsia="zh-CN"/>
        </w:rPr>
        <w:t>为准。类似项目业绩指：</w:t>
      </w:r>
      <w:permStart w:id="21" w:edGrp="everyone"/>
      <w:r>
        <w:rPr>
          <w:rFonts w:hint="default" w:ascii="宋体" w:hAnsi="宋体" w:eastAsia="宋体" w:cs="宋体"/>
          <w:color w:val="auto"/>
          <w:sz w:val="28"/>
          <w:szCs w:val="28"/>
          <w:u w:val="single"/>
          <w:lang w:val="en-US" w:eastAsia="zh-CN"/>
        </w:rPr>
        <w:t>企业</w:t>
      </w:r>
      <w:r>
        <w:rPr>
          <w:rFonts w:hint="eastAsia" w:ascii="宋体" w:hAnsi="宋体" w:eastAsia="宋体" w:cs="宋体"/>
          <w:color w:val="auto"/>
          <w:sz w:val="28"/>
          <w:szCs w:val="28"/>
          <w:u w:val="single"/>
          <w:lang w:val="en-US" w:eastAsia="zh-CN"/>
        </w:rPr>
        <w:t>类似项目业绩是指供应商承担过相关礼品或物料供货业绩，业绩合同应能反映具体供货内容</w:t>
      </w:r>
      <w:permEnd w:id="21"/>
      <w:r>
        <w:rPr>
          <w:rFonts w:hint="eastAsia" w:asciiTheme="minorEastAsia" w:hAnsiTheme="minorEastAsia" w:eastAsiaTheme="minorEastAsia" w:cstheme="minorEastAsia"/>
          <w:sz w:val="28"/>
          <w:szCs w:val="28"/>
          <w:highlight w:val="none"/>
          <w:lang w:val="en-US" w:eastAsia="zh-CN"/>
        </w:rPr>
        <w:t>；</w:t>
      </w:r>
    </w:p>
    <w:p w14:paraId="55B6AB5B">
      <w:pPr>
        <w:wordWrap w:val="0"/>
        <w:spacing w:line="480" w:lineRule="exact"/>
        <w:ind w:firstLine="560" w:firstLineChars="200"/>
        <w:rPr>
          <w:rFonts w:hint="eastAsia"/>
          <w:lang w:val="en-US" w:eastAsia="zh-CN"/>
        </w:rPr>
      </w:pPr>
      <w:r>
        <w:rPr>
          <w:rFonts w:hint="default" w:asciiTheme="minorEastAsia" w:hAnsiTheme="minorEastAsia" w:eastAsiaTheme="minorEastAsia" w:cstheme="minorEastAsia"/>
          <w:sz w:val="28"/>
          <w:szCs w:val="28"/>
          <w:highlight w:val="none"/>
          <w:lang w:val="en-US" w:eastAsia="zh-CN"/>
        </w:rPr>
        <w:t>注：</w:t>
      </w:r>
      <w:permStart w:id="22" w:edGrp="everyone"/>
      <w:r>
        <w:rPr>
          <w:rFonts w:hint="default" w:asciiTheme="minorEastAsia" w:hAnsiTheme="minorEastAsia" w:eastAsiaTheme="minorEastAsia" w:cstheme="minorEastAsia"/>
          <w:sz w:val="28"/>
          <w:szCs w:val="28"/>
          <w:highlight w:val="none"/>
          <w:lang w:val="en-US" w:eastAsia="zh-CN"/>
        </w:rPr>
        <w:t>提供业绩合同等相关资料复印件或扫描件装订入响应文件中</w:t>
      </w:r>
      <w:permEnd w:id="22"/>
      <w:r>
        <w:rPr>
          <w:rFonts w:hint="default"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23" w:edGrp="everyone"/>
      <w:r>
        <w:rPr>
          <w:rFonts w:hint="eastAsia" w:asciiTheme="minorEastAsia" w:hAnsiTheme="minorEastAsia" w:eastAsiaTheme="minorEastAsia" w:cstheme="minorEastAsia"/>
          <w:color w:val="FF0000"/>
          <w:sz w:val="28"/>
          <w:szCs w:val="28"/>
          <w:highlight w:val="none"/>
          <w:lang w:val="en-US" w:eastAsia="zh-CN"/>
        </w:rPr>
        <w:t>不接受</w:t>
      </w:r>
      <w:permEnd w:id="23"/>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4"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6</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4"/>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5"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ermEnd w:id="25"/>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次采购活动</w:t>
      </w:r>
      <w:permStart w:id="26" w:edGrp="everyone"/>
      <w:r>
        <w:rPr>
          <w:rFonts w:hint="eastAsia" w:asciiTheme="minorEastAsia" w:hAnsiTheme="minorEastAsia" w:cstheme="minorEastAsia"/>
          <w:color w:val="FF0000"/>
          <w:sz w:val="28"/>
          <w:szCs w:val="28"/>
          <w:highlight w:val="none"/>
          <w:u w:val="single"/>
          <w:lang w:val="en-US" w:eastAsia="zh-CN"/>
        </w:rPr>
        <w:t>不允许</w:t>
      </w:r>
      <w:permEnd w:id="26"/>
      <w:r>
        <w:rPr>
          <w:rFonts w:hint="eastAsia" w:asciiTheme="minorEastAsia" w:hAnsiTheme="minorEastAsia" w:eastAsiaTheme="minorEastAsia" w:cstheme="minorEastAsia"/>
          <w:sz w:val="28"/>
          <w:szCs w:val="28"/>
          <w:highlight w:val="none"/>
          <w:lang w:val="en-US" w:eastAsia="zh-CN"/>
        </w:rPr>
        <w:t>供应商以邮寄方式递交响应文件。</w:t>
      </w:r>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7" w:edGrp="everyone"/>
      <w:r>
        <w:rPr>
          <w:rFonts w:hint="eastAsia" w:asciiTheme="minorEastAsia" w:hAnsiTheme="minorEastAsia" w:cstheme="minorEastAsia"/>
          <w:sz w:val="28"/>
          <w:szCs w:val="28"/>
          <w:highlight w:val="none"/>
          <w:u w:val="single"/>
          <w:lang w:val="en-US" w:eastAsia="zh-CN"/>
        </w:rPr>
        <w:t>20000元整</w:t>
      </w:r>
      <w:r>
        <w:rPr>
          <w:rFonts w:hint="default" w:asciiTheme="minorEastAsia" w:hAnsiTheme="minorEastAsia" w:eastAsiaTheme="minorEastAsia" w:cstheme="minorEastAsia"/>
          <w:sz w:val="28"/>
          <w:szCs w:val="28"/>
          <w:highlight w:val="none"/>
          <w:lang w:val="en-US" w:eastAsia="zh-CN"/>
        </w:rPr>
        <w:t>（人民币）</w:t>
      </w:r>
      <w:permEnd w:id="27"/>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3BF59A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8" w:edGrp="everyone"/>
      <w:r>
        <w:rPr>
          <w:rFonts w:hint="eastAsia" w:asciiTheme="minorEastAsia" w:hAnsiTheme="minorEastAsia" w:cstheme="minorEastAsia"/>
          <w:sz w:val="28"/>
          <w:szCs w:val="28"/>
          <w:highlight w:val="none"/>
          <w:lang w:val="en-US" w:eastAsia="zh-CN"/>
        </w:rPr>
        <w:t>亳州通恒置业有限公司、亳州市晔瀚置业有限公司</w:t>
      </w:r>
      <w:permEnd w:id="28"/>
    </w:p>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9" w:edGrp="everyone"/>
      <w:r>
        <w:rPr>
          <w:rFonts w:hint="eastAsia" w:asciiTheme="minorEastAsia" w:hAnsiTheme="minorEastAsia" w:cstheme="minorEastAsia"/>
          <w:sz w:val="28"/>
          <w:szCs w:val="28"/>
          <w:highlight w:val="none"/>
          <w:lang w:val="en-US" w:eastAsia="zh-CN"/>
        </w:rPr>
        <w:t>亳州市谯城区药都路1289号</w:t>
      </w:r>
      <w:permEnd w:id="29"/>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 xml:space="preserve">孙工 </w:t>
      </w:r>
      <w:permEnd w:id="30"/>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1" w:edGrp="everyone"/>
      <w:r>
        <w:rPr>
          <w:rFonts w:hint="eastAsia" w:asciiTheme="minorEastAsia" w:hAnsiTheme="minorEastAsia" w:cstheme="minorEastAsia"/>
          <w:sz w:val="28"/>
          <w:szCs w:val="28"/>
          <w:highlight w:val="none"/>
          <w:lang w:val="en-US" w:eastAsia="zh-CN"/>
        </w:rPr>
        <w:t xml:space="preserve">0558-5998967 </w:t>
      </w:r>
      <w:permEnd w:id="31"/>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6A312E0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2" w:edGrp="everyone"/>
      <w:r>
        <w:rPr>
          <w:rFonts w:hint="eastAsia" w:asciiTheme="minorEastAsia" w:hAnsiTheme="minorEastAsia" w:cstheme="minorEastAsia"/>
          <w:color w:val="auto"/>
          <w:sz w:val="28"/>
          <w:szCs w:val="28"/>
          <w:highlight w:val="none"/>
          <w:lang w:val="en-US" w:eastAsia="zh-CN"/>
        </w:rPr>
        <w:t>亳州通恒置业有限公司</w:t>
      </w: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亳州市晔瀚置业有限公司</w:t>
      </w:r>
    </w:p>
    <w:p w14:paraId="012F76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2025</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5</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29</w:t>
      </w:r>
      <w:r>
        <w:rPr>
          <w:rFonts w:hint="eastAsia" w:asciiTheme="minorEastAsia" w:hAnsiTheme="minorEastAsia" w:eastAsiaTheme="minorEastAsia" w:cstheme="minorEastAsia"/>
          <w:color w:val="auto"/>
          <w:sz w:val="28"/>
          <w:szCs w:val="28"/>
          <w:highlight w:val="none"/>
          <w:lang w:val="en-US" w:eastAsia="zh-CN"/>
        </w:rPr>
        <w:t>日</w:t>
      </w:r>
      <w:bookmarkEnd w:id="331"/>
      <w:permEnd w:id="32"/>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5"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日前</w:t>
            </w:r>
            <w:permEnd w:id="3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ADDCB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permStart w:id="3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详见第一章询比公告。</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660AAC74">
            <w:pPr>
              <w:autoSpaceDE w:val="0"/>
              <w:autoSpaceDN w:val="0"/>
              <w:adjustRightInd w:val="0"/>
              <w:snapToGrid w:val="0"/>
              <w:spacing w:line="440" w:lineRule="exact"/>
              <w:ind w:firstLine="0" w:firstLineChars="0"/>
              <w:jc w:val="left"/>
              <w:rPr>
                <w:rFonts w:hint="eastAsia" w:hAnsi="宋体"/>
                <w:color w:val="FF0000"/>
                <w:szCs w:val="21"/>
                <w:lang w:val="en-US" w:eastAsia="zh-CN"/>
              </w:rPr>
            </w:pPr>
            <w:permStart w:id="38" w:edGrp="everyone"/>
            <w:r>
              <w:rPr>
                <w:rFonts w:hint="eastAsia" w:hAnsi="宋体"/>
                <w:color w:val="FF0000"/>
                <w:szCs w:val="21"/>
              </w:rPr>
              <w:t>不需要</w:t>
            </w:r>
            <w:r>
              <w:rPr>
                <w:rFonts w:hint="eastAsia" w:hAnsi="宋体"/>
                <w:color w:val="FF0000"/>
                <w:szCs w:val="21"/>
              </w:rPr>
              <w:sym w:font="Wingdings 2" w:char="00A3"/>
            </w:r>
          </w:p>
          <w:p w14:paraId="391850CF">
            <w:pPr>
              <w:autoSpaceDE w:val="0"/>
              <w:autoSpaceDN w:val="0"/>
              <w:adjustRightInd w:val="0"/>
              <w:snapToGrid w:val="0"/>
              <w:spacing w:line="440" w:lineRule="exact"/>
              <w:ind w:firstLine="0" w:firstLineChars="0"/>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8"/>
            <w:r>
              <w:rPr>
                <w:rFonts w:hint="default" w:ascii="Times New Roman" w:hAnsi="Times New Roman" w:cs="Times New Roman"/>
                <w:szCs w:val="21"/>
                <w:highlight w:val="none"/>
              </w:rPr>
              <w:t>的形式：</w:t>
            </w:r>
            <w:permStart w:id="39" w:edGrp="everyone"/>
            <w:r>
              <w:rPr>
                <w:rFonts w:hint="default" w:ascii="Times New Roman" w:hAnsi="Times New Roman" w:cs="Times New Roman"/>
                <w:color w:val="FF0000"/>
                <w:szCs w:val="21"/>
                <w:highlight w:val="none"/>
              </w:rPr>
              <w:t>银行汇款或转账</w:t>
            </w:r>
            <w:permEnd w:id="39"/>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40" w:edGrp="everyone"/>
            <w:r>
              <w:rPr>
                <w:rFonts w:hint="eastAsia" w:ascii="Times New Roman" w:hAnsi="Times New Roman" w:cs="Times New Roman"/>
                <w:color w:val="auto"/>
                <w:szCs w:val="21"/>
                <w:highlight w:val="none"/>
                <w:u w:val="single"/>
                <w:lang w:val="en-US" w:eastAsia="zh-CN"/>
              </w:rPr>
              <w:t>20000元整</w:t>
            </w:r>
            <w:permEnd w:id="40"/>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1" w:edGrp="everyone"/>
            <w:r>
              <w:rPr>
                <w:rFonts w:hint="eastAsia" w:ascii="Times New Roman" w:hAnsi="Times New Roman" w:cs="Times New Roman"/>
                <w:color w:val="FF0000"/>
                <w:szCs w:val="21"/>
                <w:highlight w:val="none"/>
                <w:lang w:val="en-US" w:eastAsia="zh-CN"/>
              </w:rPr>
              <w:t>BZJK-2025-025号保证金</w:t>
            </w:r>
            <w:permEnd w:id="4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42"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42"/>
          </w:p>
          <w:p w14:paraId="74458B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提交电子版响应文件的形式：响应文件电子版指供应商现场递交响应文件正本的扫描件（PDF格式）。供应商应于响应文件开启现场递交U盘（随响应文件密封），或在开启程序完成后发送至电子邮箱</w:t>
            </w:r>
            <w:r>
              <w:rPr>
                <w:rFonts w:hint="eastAsia" w:ascii="Times New Roman" w:hAnsi="Times New Roman" w:cs="Times New Roman"/>
                <w:color w:val="FF0000"/>
                <w:szCs w:val="21"/>
                <w:highlight w:val="none"/>
                <w:u w:val="none"/>
                <w:lang w:val="en-US" w:eastAsia="zh-CN"/>
              </w:rPr>
              <w:fldChar w:fldCharType="begin"/>
            </w:r>
            <w:r>
              <w:rPr>
                <w:rFonts w:hint="eastAsia" w:ascii="Times New Roman" w:hAnsi="Times New Roman" w:cs="Times New Roman"/>
                <w:color w:val="FF0000"/>
                <w:szCs w:val="21"/>
                <w:highlight w:val="none"/>
                <w:u w:val="none"/>
                <w:lang w:val="en-US" w:eastAsia="zh-CN"/>
              </w:rPr>
              <w:instrText xml:space="preserve"> HYPERLINK "mailto:bzjkfwbgys@163.com" </w:instrText>
            </w:r>
            <w:r>
              <w:rPr>
                <w:rFonts w:hint="eastAsia" w:ascii="Times New Roman" w:hAnsi="Times New Roman" w:cs="Times New Roman"/>
                <w:color w:val="FF0000"/>
                <w:szCs w:val="21"/>
                <w:highlight w:val="none"/>
                <w:u w:val="none"/>
                <w:lang w:val="en-US" w:eastAsia="zh-CN"/>
              </w:rPr>
              <w:fldChar w:fldCharType="separate"/>
            </w:r>
            <w:r>
              <w:rPr>
                <w:rFonts w:hint="eastAsia" w:ascii="Times New Roman" w:hAnsi="Times New Roman" w:cs="Times New Roman"/>
                <w:color w:val="FF0000"/>
                <w:szCs w:val="21"/>
                <w:highlight w:val="none"/>
                <w:u w:val="none"/>
                <w:lang w:val="en-US" w:eastAsia="zh-CN"/>
              </w:rPr>
              <w:t>bzjkfwbgys@163.com</w:t>
            </w:r>
            <w:r>
              <w:rPr>
                <w:rFonts w:hint="eastAsia" w:ascii="Times New Roman" w:hAnsi="Times New Roman" w:cs="Times New Roman"/>
                <w:color w:val="FF0000"/>
                <w:szCs w:val="21"/>
                <w:highlight w:val="none"/>
                <w:u w:val="none"/>
                <w:lang w:val="en-US" w:eastAsia="zh-CN"/>
              </w:rPr>
              <w:fldChar w:fldCharType="end"/>
            </w:r>
            <w:r>
              <w:rPr>
                <w:rFonts w:hint="eastAsia" w:ascii="Times New Roman" w:hAnsi="Times New Roman" w:cs="Times New Roman"/>
                <w:color w:val="FF0000"/>
                <w:szCs w:val="21"/>
                <w:highlight w:val="none"/>
                <w:u w:val="none"/>
                <w:lang w:val="en-US" w:eastAsia="zh-CN"/>
              </w:rPr>
              <w:t>，本次项目响应文件电子版仅用于档案保存，不纳入评审范围。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3" w:edGrp="everyone"/>
            <w:r>
              <w:rPr>
                <w:rFonts w:hint="eastAsia" w:ascii="Times New Roman" w:hAnsi="Times New Roman" w:cs="Times New Roman"/>
                <w:color w:val="FF0000"/>
                <w:szCs w:val="21"/>
                <w:highlight w:val="none"/>
                <w:lang w:val="en-US" w:eastAsia="zh-CN"/>
              </w:rPr>
              <w:t>开启地址：亳州交通投资控股集团有限公司15楼会议室（药都大道与希夷大道交叉口东北角15楼）</w:t>
            </w:r>
          </w:p>
          <w:p w14:paraId="2E03DDC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采购人：亳州通恒置业有限公司</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1260" w:firstLineChars="6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亳州市晔瀚置业有限公司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逸合府、凤鸣书院项目售楼部营销礼品采购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w:t>
            </w:r>
            <w:r>
              <w:rPr>
                <w:rFonts w:hint="eastAsia" w:ascii="Times New Roman" w:hAnsi="Times New Roman" w:cs="Times New Roman"/>
                <w:color w:val="FF0000"/>
                <w:szCs w:val="21"/>
                <w:highlight w:val="none"/>
                <w:u w:val="single"/>
                <w:lang w:val="en-US" w:eastAsia="zh-CN"/>
              </w:rPr>
              <w:t>025</w:t>
            </w:r>
            <w:r>
              <w:rPr>
                <w:rFonts w:hint="eastAsia" w:ascii="Times New Roman" w:hAnsi="Times New Roman" w:cs="Times New Roman"/>
                <w:color w:val="FF0000"/>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6</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3"/>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亳州市谯城区药都大道1289号</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44"/>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5"/>
          <w:p w14:paraId="6DC176A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color w:val="FF0000"/>
                <w:szCs w:val="21"/>
                <w:highlight w:val="none"/>
                <w:lang w:val="en-US" w:eastAsia="zh-CN"/>
              </w:rPr>
            </w:pPr>
            <w:permStart w:id="46" w:edGrp="everyone"/>
            <w:r>
              <w:rPr>
                <w:rFonts w:hint="default" w:ascii="Times New Roman" w:hAnsi="Times New Roman" w:cs="Times New Roman"/>
                <w:b/>
                <w:bCs/>
                <w:color w:val="FF0000"/>
                <w:szCs w:val="21"/>
                <w:highlight w:val="none"/>
                <w:lang w:val="en-US" w:eastAsia="zh-CN"/>
              </w:rPr>
              <w:t>亳州通恒置业有限公司</w:t>
            </w:r>
            <w:r>
              <w:rPr>
                <w:rFonts w:hint="eastAsia" w:ascii="Times New Roman" w:hAnsi="Times New Roman" w:cs="Times New Roman"/>
                <w:b/>
                <w:bCs/>
                <w:color w:val="FF0000"/>
                <w:szCs w:val="21"/>
                <w:highlight w:val="none"/>
                <w:lang w:val="en-US" w:eastAsia="zh-CN"/>
              </w:rPr>
              <w:t>银行账户信息:</w:t>
            </w:r>
          </w:p>
          <w:p w14:paraId="105DF53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开户名称：亳州通恒置业有限公司</w:t>
            </w:r>
          </w:p>
          <w:p w14:paraId="79DBBE0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开户银行：中国建设银行股份有限公司亳州市分行</w:t>
            </w:r>
          </w:p>
          <w:p w14:paraId="1280A5E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银行账号：34050188860800002404</w:t>
            </w:r>
          </w:p>
          <w:p w14:paraId="4F5B3D4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color w:val="FF0000"/>
                <w:szCs w:val="21"/>
                <w:highlight w:val="none"/>
                <w:lang w:val="en-US" w:eastAsia="zh-CN"/>
              </w:rPr>
            </w:pPr>
            <w:r>
              <w:rPr>
                <w:rFonts w:hint="default" w:ascii="Times New Roman" w:hAnsi="Times New Roman" w:cs="Times New Roman"/>
                <w:b/>
                <w:bCs/>
                <w:color w:val="FF0000"/>
                <w:szCs w:val="21"/>
                <w:highlight w:val="none"/>
                <w:lang w:val="en-US" w:eastAsia="zh-CN"/>
              </w:rPr>
              <w:t>亳州市晔瀚置业有限公司</w:t>
            </w:r>
            <w:r>
              <w:rPr>
                <w:rFonts w:hint="eastAsia" w:ascii="Times New Roman" w:hAnsi="Times New Roman" w:cs="Times New Roman"/>
                <w:b/>
                <w:bCs/>
                <w:color w:val="FF0000"/>
                <w:szCs w:val="21"/>
                <w:highlight w:val="none"/>
                <w:lang w:val="en-US" w:eastAsia="zh-CN"/>
              </w:rPr>
              <w:t>银行账户信息:</w:t>
            </w:r>
          </w:p>
          <w:p w14:paraId="06FF194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开户名称：亳州市晔瀚置业有限公司</w:t>
            </w:r>
          </w:p>
          <w:p w14:paraId="3494F4D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开户银行：</w:t>
            </w:r>
            <w:r>
              <w:rPr>
                <w:rFonts w:hint="eastAsia" w:ascii="Times New Roman" w:hAnsi="Times New Roman" w:cs="Times New Roman"/>
                <w:color w:val="FF0000"/>
                <w:szCs w:val="21"/>
                <w:highlight w:val="none"/>
                <w:lang w:val="en-US" w:eastAsia="zh-CN"/>
              </w:rPr>
              <w:t>亳州</w:t>
            </w:r>
            <w:r>
              <w:rPr>
                <w:rFonts w:hint="default" w:ascii="Times New Roman" w:hAnsi="Times New Roman" w:cs="Times New Roman"/>
                <w:color w:val="FF0000"/>
                <w:szCs w:val="21"/>
                <w:highlight w:val="none"/>
                <w:lang w:val="en-US" w:eastAsia="zh-CN"/>
              </w:rPr>
              <w:t>药都</w:t>
            </w:r>
            <w:r>
              <w:rPr>
                <w:rFonts w:hint="eastAsia" w:ascii="Times New Roman" w:hAnsi="Times New Roman" w:cs="Times New Roman"/>
                <w:color w:val="FF0000"/>
                <w:szCs w:val="21"/>
                <w:highlight w:val="none"/>
                <w:lang w:val="en-US" w:eastAsia="zh-CN"/>
              </w:rPr>
              <w:t>农村商业</w:t>
            </w:r>
            <w:r>
              <w:rPr>
                <w:rFonts w:hint="default" w:ascii="Times New Roman" w:hAnsi="Times New Roman" w:cs="Times New Roman"/>
                <w:color w:val="FF0000"/>
                <w:szCs w:val="21"/>
                <w:highlight w:val="none"/>
                <w:lang w:val="en-US" w:eastAsia="zh-CN"/>
              </w:rPr>
              <w:t>银行</w:t>
            </w:r>
            <w:r>
              <w:rPr>
                <w:rFonts w:hint="eastAsia" w:ascii="Times New Roman" w:hAnsi="Times New Roman" w:cs="Times New Roman"/>
                <w:color w:val="FF0000"/>
                <w:szCs w:val="21"/>
                <w:highlight w:val="none"/>
                <w:lang w:val="en-US" w:eastAsia="zh-CN"/>
              </w:rPr>
              <w:t>股份有限公司</w:t>
            </w:r>
          </w:p>
          <w:p w14:paraId="101878F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color w:val="FF0000"/>
                <w:szCs w:val="21"/>
                <w:highlight w:val="none"/>
                <w:lang w:val="en-US" w:eastAsia="zh-CN"/>
              </w:rPr>
              <w:t>银行账号：20010402568766600000016</w:t>
            </w:r>
            <w:r>
              <w:rPr>
                <w:rFonts w:hint="eastAsia" w:ascii="Times New Roman" w:hAnsi="Times New Roman" w:cs="Times New Roman"/>
                <w:color w:val="FF0000"/>
                <w:szCs w:val="21"/>
                <w:highlight w:val="none"/>
                <w:lang w:val="en-US" w:eastAsia="zh-CN"/>
              </w:rPr>
              <w:t xml:space="preserve"> </w:t>
            </w:r>
            <w:permEnd w:id="46"/>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7"/>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8" w:edGrp="everyone"/>
            <w:r>
              <w:rPr>
                <w:rFonts w:hint="eastAsia" w:ascii="Times New Roman" w:hAnsi="Times New Roman" w:cs="Times New Roman"/>
                <w:b/>
                <w:bCs/>
                <w:color w:val="FF0000"/>
                <w:szCs w:val="21"/>
                <w:highlight w:val="none"/>
                <w:lang w:val="en-US" w:eastAsia="zh-CN"/>
              </w:rPr>
              <w:t>20000元（其中，分别向亳州通恒职业有限公司缴纳履约保证金10000元，向亳州市晔瀚置业有限公司缴纳履约保证金10000元）。</w:t>
            </w:r>
            <w:permEnd w:id="48"/>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供货期满后退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9"/>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52042308"/>
      <w:bookmarkStart w:id="17" w:name="_Toc246996921"/>
      <w:bookmarkStart w:id="18" w:name="_Toc246996178"/>
      <w:bookmarkStart w:id="19" w:name="_Toc247085692"/>
      <w:bookmarkStart w:id="20" w:name="_Toc144974500"/>
      <w:bookmarkStart w:id="21" w:name="_Toc152045532"/>
      <w:bookmarkStart w:id="22" w:name="_Toc296602423"/>
      <w:bookmarkStart w:id="23" w:name="_Toc179632549"/>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2312"/>
      <w:bookmarkStart w:id="25" w:name="_Toc246996181"/>
      <w:bookmarkStart w:id="26" w:name="_Toc247085695"/>
      <w:bookmarkStart w:id="27" w:name="_Toc152045536"/>
      <w:bookmarkStart w:id="28" w:name="_Toc296602426"/>
      <w:bookmarkStart w:id="29" w:name="_Toc246996924"/>
      <w:bookmarkStart w:id="30" w:name="_Toc179632553"/>
      <w:bookmarkStart w:id="31" w:name="_Toc144974504"/>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79632554"/>
      <w:bookmarkStart w:id="34" w:name="_Toc296602427"/>
      <w:bookmarkStart w:id="35" w:name="_Toc152042313"/>
      <w:bookmarkStart w:id="36" w:name="_Toc247085696"/>
      <w:bookmarkStart w:id="37" w:name="_Toc246996182"/>
      <w:bookmarkStart w:id="38" w:name="_Toc152045537"/>
      <w:bookmarkStart w:id="39" w:name="_Toc246996925"/>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7085697"/>
      <w:bookmarkStart w:id="41" w:name="_Toc246996183"/>
      <w:bookmarkStart w:id="42" w:name="_Toc179632555"/>
      <w:bookmarkStart w:id="43" w:name="_Toc152045538"/>
      <w:bookmarkStart w:id="44" w:name="_Toc144974506"/>
      <w:bookmarkStart w:id="45" w:name="_Toc246996926"/>
      <w:bookmarkStart w:id="46"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5542"/>
      <w:bookmarkStart w:id="48" w:name="_Toc144974510"/>
      <w:bookmarkStart w:id="49" w:name="_Toc179632560"/>
      <w:bookmarkStart w:id="50" w:name="_Toc246996930"/>
      <w:bookmarkStart w:id="51" w:name="_Toc296602432"/>
      <w:bookmarkStart w:id="52" w:name="_Toc152042318"/>
      <w:bookmarkStart w:id="53" w:name="_Toc247085701"/>
      <w:bookmarkStart w:id="54" w:name="_Toc246996187"/>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79632561"/>
      <w:bookmarkStart w:id="56" w:name="_Toc246996931"/>
      <w:bookmarkStart w:id="57" w:name="_Toc152045543"/>
      <w:bookmarkStart w:id="58" w:name="_Toc246996188"/>
      <w:bookmarkStart w:id="59" w:name="_Toc144974511"/>
      <w:bookmarkStart w:id="60" w:name="_Toc152042319"/>
      <w:bookmarkStart w:id="61" w:name="_Toc296602433"/>
      <w:bookmarkStart w:id="62" w:name="_Toc247085702"/>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52045544"/>
      <w:bookmarkStart w:id="64" w:name="_Toc246996932"/>
      <w:bookmarkStart w:id="65" w:name="_Toc144974512"/>
      <w:bookmarkStart w:id="66" w:name="_Toc247085703"/>
      <w:bookmarkStart w:id="67" w:name="_Toc246996189"/>
      <w:bookmarkStart w:id="68" w:name="_Toc179632562"/>
      <w:bookmarkStart w:id="69" w:name="_Toc296602434"/>
      <w:bookmarkStart w:id="70" w:name="_Toc152042320"/>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52042321"/>
      <w:bookmarkStart w:id="72" w:name="_Toc296602435"/>
      <w:bookmarkStart w:id="73" w:name="_Toc144974513"/>
      <w:bookmarkStart w:id="74" w:name="_Toc247085704"/>
      <w:bookmarkStart w:id="75" w:name="_Toc246996190"/>
      <w:bookmarkStart w:id="76" w:name="_Toc179632563"/>
      <w:bookmarkStart w:id="77" w:name="_Toc152045545"/>
      <w:bookmarkStart w:id="78" w:name="_Toc246996933"/>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152042322"/>
      <w:bookmarkStart w:id="80" w:name="_Toc144974514"/>
      <w:bookmarkStart w:id="81" w:name="_Toc246996934"/>
      <w:bookmarkStart w:id="82" w:name="_Toc179632564"/>
      <w:bookmarkStart w:id="83" w:name="_Toc247085705"/>
      <w:bookmarkStart w:id="84" w:name="_Toc152045546"/>
      <w:bookmarkStart w:id="85" w:name="_Toc246996191"/>
      <w:bookmarkStart w:id="86" w:name="_Toc296602436"/>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6996935"/>
      <w:bookmarkStart w:id="88" w:name="_Toc247085706"/>
      <w:bookmarkStart w:id="89" w:name="_Toc144974515"/>
      <w:bookmarkStart w:id="90" w:name="_Toc296602437"/>
      <w:bookmarkStart w:id="91" w:name="_Toc246996192"/>
      <w:bookmarkStart w:id="92" w:name="_Toc152045547"/>
      <w:bookmarkStart w:id="93" w:name="_Toc152042323"/>
      <w:bookmarkStart w:id="94"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52045548"/>
      <w:bookmarkStart w:id="96" w:name="_Toc246996936"/>
      <w:bookmarkStart w:id="97" w:name="_Toc179632566"/>
      <w:bookmarkStart w:id="98" w:name="_Toc247085707"/>
      <w:bookmarkStart w:id="99" w:name="_Toc152042324"/>
      <w:bookmarkStart w:id="100" w:name="_Toc246996193"/>
      <w:bookmarkStart w:id="101" w:name="_Toc144974516"/>
      <w:bookmarkStart w:id="102" w:name="_Toc296602438"/>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2325"/>
      <w:bookmarkStart w:id="104" w:name="_Toc144974517"/>
      <w:bookmarkStart w:id="105" w:name="_Toc152045549"/>
      <w:bookmarkStart w:id="106"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937"/>
      <w:bookmarkStart w:id="108" w:name="_Toc247085708"/>
      <w:bookmarkStart w:id="109" w:name="_Toc246996194"/>
      <w:bookmarkStart w:id="110" w:name="_Toc296602439"/>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96602443"/>
      <w:bookmarkStart w:id="112" w:name="_Toc152045555"/>
      <w:bookmarkStart w:id="113" w:name="_Toc246996199"/>
      <w:bookmarkStart w:id="114" w:name="_Toc246996942"/>
      <w:bookmarkStart w:id="115" w:name="_Toc247085713"/>
      <w:bookmarkStart w:id="116" w:name="_Toc152042331"/>
      <w:bookmarkStart w:id="117" w:name="_Toc179632573"/>
      <w:bookmarkStart w:id="118" w:name="_Toc14497452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96602444"/>
      <w:bookmarkStart w:id="120" w:name="_Toc152042332"/>
      <w:bookmarkStart w:id="121" w:name="_Toc247085714"/>
      <w:bookmarkStart w:id="122" w:name="_Toc246996943"/>
      <w:bookmarkStart w:id="123" w:name="_Toc152045556"/>
      <w:bookmarkStart w:id="124" w:name="_Toc144974524"/>
      <w:bookmarkStart w:id="125" w:name="_Toc179632574"/>
      <w:bookmarkStart w:id="126" w:name="_Toc246996200"/>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79632575"/>
      <w:bookmarkStart w:id="128" w:name="_Toc152045557"/>
      <w:bookmarkStart w:id="129" w:name="_Toc246996944"/>
      <w:bookmarkStart w:id="130" w:name="_Toc247085715"/>
      <w:bookmarkStart w:id="131" w:name="_Toc152042333"/>
      <w:bookmarkStart w:id="132" w:name="_Toc144974525"/>
      <w:bookmarkStart w:id="133"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2334"/>
      <w:bookmarkStart w:id="135" w:name="_Toc296602446"/>
      <w:bookmarkStart w:id="136" w:name="_Toc246996202"/>
      <w:bookmarkStart w:id="137" w:name="_Toc152045558"/>
      <w:bookmarkStart w:id="138" w:name="_Toc179632576"/>
      <w:bookmarkStart w:id="139" w:name="_Toc144974526"/>
      <w:bookmarkStart w:id="140" w:name="_Toc247085716"/>
      <w:bookmarkStart w:id="141" w:name="_Toc246996945"/>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44974527"/>
      <w:bookmarkStart w:id="143" w:name="_Toc152042335"/>
      <w:bookmarkStart w:id="144" w:name="_Toc296602447"/>
      <w:bookmarkStart w:id="145" w:name="_Toc246996946"/>
      <w:bookmarkStart w:id="146" w:name="_Toc247085717"/>
      <w:bookmarkStart w:id="147" w:name="_Toc152045559"/>
      <w:bookmarkStart w:id="148" w:name="_Toc179632577"/>
      <w:bookmarkStart w:id="149" w:name="_Toc246996203"/>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79632578"/>
      <w:bookmarkStart w:id="151" w:name="_Toc152042336"/>
      <w:bookmarkStart w:id="152" w:name="_Toc247085718"/>
      <w:bookmarkStart w:id="153" w:name="_Toc246996204"/>
      <w:bookmarkStart w:id="154" w:name="_Toc296602448"/>
      <w:bookmarkStart w:id="155" w:name="_Toc152045560"/>
      <w:bookmarkStart w:id="156" w:name="_Toc144974528"/>
      <w:bookmarkStart w:id="157"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52045561"/>
      <w:bookmarkStart w:id="159" w:name="_Toc152042337"/>
      <w:bookmarkStart w:id="160" w:name="_Toc246996205"/>
      <w:bookmarkStart w:id="161" w:name="_Toc296602449"/>
      <w:bookmarkStart w:id="162" w:name="_Toc247085719"/>
      <w:bookmarkStart w:id="163" w:name="_Toc144974529"/>
      <w:bookmarkStart w:id="164" w:name="_Toc246996948"/>
      <w:bookmarkStart w:id="165" w:name="_Toc17963257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采购响应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207"/>
      <w:bookmarkStart w:id="167" w:name="_Toc152045563"/>
      <w:bookmarkStart w:id="168" w:name="_Toc246996950"/>
      <w:bookmarkStart w:id="169" w:name="_Toc152042339"/>
      <w:bookmarkStart w:id="170" w:name="_Toc296602452"/>
      <w:bookmarkStart w:id="171" w:name="_Toc179632581"/>
      <w:bookmarkStart w:id="172" w:name="_Toc144974531"/>
      <w:bookmarkStart w:id="173" w:name="_Toc247085721"/>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7085724"/>
      <w:bookmarkStart w:id="175" w:name="_Toc152042342"/>
      <w:bookmarkStart w:id="176" w:name="_Toc144974534"/>
      <w:bookmarkStart w:id="177" w:name="_Toc296602455"/>
      <w:bookmarkStart w:id="178" w:name="_Toc179632584"/>
      <w:bookmarkStart w:id="179" w:name="_Toc246996953"/>
      <w:bookmarkStart w:id="180" w:name="_Toc152045566"/>
      <w:bookmarkStart w:id="181" w:name="_Toc246996210"/>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79632585"/>
      <w:bookmarkStart w:id="183" w:name="_Toc152045567"/>
      <w:bookmarkStart w:id="184" w:name="_Toc246996211"/>
      <w:bookmarkStart w:id="185" w:name="_Toc296602456"/>
      <w:bookmarkStart w:id="186" w:name="_Toc246996954"/>
      <w:bookmarkStart w:id="187" w:name="_Toc247085725"/>
      <w:bookmarkStart w:id="188" w:name="_Toc152042343"/>
      <w:bookmarkStart w:id="189" w:name="_Toc14497453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52045568"/>
      <w:bookmarkStart w:id="192" w:name="_Toc179632586"/>
      <w:bookmarkStart w:id="193" w:name="_Toc144974536"/>
      <w:bookmarkStart w:id="194" w:name="_Toc296602458"/>
      <w:bookmarkStart w:id="195" w:name="_Toc247085726"/>
      <w:bookmarkStart w:id="196" w:name="_Toc246996212"/>
      <w:bookmarkStart w:id="197" w:name="_Toc246996955"/>
      <w:bookmarkStart w:id="198" w:name="_Toc152042344"/>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val="en-US"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46996956"/>
      <w:bookmarkStart w:id="200" w:name="_Toc152045569"/>
      <w:bookmarkStart w:id="201" w:name="_Toc152042345"/>
      <w:bookmarkStart w:id="202" w:name="_Toc247085727"/>
      <w:bookmarkStart w:id="203" w:name="_Toc144974537"/>
      <w:bookmarkStart w:id="204" w:name="_Toc246996213"/>
      <w:bookmarkStart w:id="205" w:name="_Toc179632587"/>
      <w:bookmarkStart w:id="206" w:name="_Toc296602459"/>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79632593"/>
      <w:bookmarkStart w:id="209" w:name="_Toc152045575"/>
      <w:bookmarkStart w:id="210" w:name="_Toc296590983"/>
      <w:bookmarkStart w:id="211" w:name="_Toc247085733"/>
      <w:bookmarkStart w:id="212" w:name="_Toc152042351"/>
      <w:bookmarkStart w:id="213" w:name="_Toc296602462"/>
      <w:bookmarkStart w:id="214" w:name="_Toc144974543"/>
      <w:bookmarkStart w:id="215" w:name="_Toc246996962"/>
      <w:bookmarkStart w:id="216" w:name="_Toc246996219"/>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144974544"/>
      <w:bookmarkStart w:id="218" w:name="_Toc179632594"/>
      <w:bookmarkStart w:id="219" w:name="_Toc296602463"/>
      <w:bookmarkStart w:id="220" w:name="_Toc246996220"/>
      <w:bookmarkStart w:id="221" w:name="_Toc152045576"/>
      <w:bookmarkStart w:id="222" w:name="_Toc246996963"/>
      <w:bookmarkStart w:id="223" w:name="_Toc247085734"/>
      <w:bookmarkStart w:id="224" w:name="_Toc152042352"/>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val="en-US"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46996221"/>
      <w:bookmarkStart w:id="226" w:name="_Toc179632595"/>
      <w:bookmarkStart w:id="227" w:name="_Toc152045577"/>
      <w:bookmarkStart w:id="228" w:name="_Toc247085735"/>
      <w:bookmarkStart w:id="229" w:name="_Toc246996964"/>
      <w:bookmarkStart w:id="230" w:name="_Toc152042353"/>
      <w:bookmarkStart w:id="231" w:name="_Toc296602464"/>
      <w:bookmarkStart w:id="232" w:name="_Toc144974545"/>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50" w:edGrp="everyone"/>
      <w:r>
        <w:rPr>
          <w:rFonts w:hint="eastAsia" w:ascii="宋体" w:hAnsi="宋体"/>
          <w:color w:val="FF0000"/>
          <w:sz w:val="24"/>
          <w:lang w:val="en-US" w:eastAsia="zh-CN"/>
        </w:rPr>
        <w:t>最低评审价法</w:t>
      </w:r>
      <w:permEnd w:id="50"/>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21C40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D909C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246996232"/>
            <w:bookmarkStart w:id="234" w:name="_Toc296602477"/>
            <w:bookmarkStart w:id="235" w:name="_Toc144974556"/>
            <w:bookmarkStart w:id="236" w:name="_Toc179632607"/>
            <w:bookmarkStart w:id="237" w:name="_Toc152042366"/>
            <w:bookmarkStart w:id="238" w:name="_Toc247085747"/>
            <w:bookmarkStart w:id="239" w:name="_Toc246996975"/>
            <w:bookmarkStart w:id="240" w:name="_Toc152045589"/>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D8C0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50B7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09C678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7A14D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62E18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7427B7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3135D1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noWrap w:val="0"/>
            <w:vAlign w:val="center"/>
          </w:tcPr>
          <w:p w14:paraId="1625A4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eastAsiaTheme="minorEastAsia"/>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86F1A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FA9259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99EA3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B822D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AD28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供应商名称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3799F2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与营业执照、资质证书一致</w:t>
            </w:r>
          </w:p>
        </w:tc>
      </w:tr>
      <w:tr w14:paraId="0A9B6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5F4E02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7D447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报价函及附录签字盖章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425430">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有法定代表人或其委托代理人签字或加盖单位公章</w:t>
            </w:r>
          </w:p>
        </w:tc>
      </w:tr>
      <w:tr w14:paraId="5C5B5F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B292C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1695F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7A8DC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符合询比文件要求(格式附后)</w:t>
            </w:r>
          </w:p>
        </w:tc>
      </w:tr>
      <w:tr w14:paraId="3CF80B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D1CD8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1A1E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89AB6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val="0"/>
                <w:bCs w:val="0"/>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只能有一个有效报价</w:t>
            </w:r>
          </w:p>
        </w:tc>
      </w:tr>
      <w:tr w14:paraId="303DA5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6C430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FA31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3B4B36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2859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F9AC5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E1D1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218D1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A0433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A8A16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8B08F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702F0D0">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3484E4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B012F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E66B2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1A4BC5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D99F1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2C825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BC138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58B1C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A6F88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60AC4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6CE04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F01009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65360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AFDBA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965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0A3CE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13380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BCC4BD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D738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B959E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r w14:paraId="77908A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3EC68E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81E50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样品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C2B44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FF0000"/>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w:t>
            </w:r>
            <w:r>
              <w:rPr>
                <w:rFonts w:hint="eastAsia" w:ascii="宋体" w:hAnsi="宋体"/>
                <w:sz w:val="24"/>
                <w:szCs w:val="24"/>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wordWrap w:val="0"/>
        <w:spacing w:line="440" w:lineRule="exact"/>
        <w:ind w:firstLine="480" w:firstLineChars="200"/>
        <w:outlineLvl w:val="9"/>
        <w:rPr>
          <w:rFonts w:hint="default" w:ascii="Times New Roman" w:hAnsi="Times New Roman" w:cs="Times New Roman" w:eastAsiaTheme="minorEastAsia"/>
          <w:b/>
          <w:bCs/>
          <w:kern w:val="0"/>
          <w:sz w:val="28"/>
          <w:szCs w:val="28"/>
          <w:highlight w:val="none"/>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5653E34C">
      <w:pPr>
        <w:rPr>
          <w:rFonts w:hint="default" w:ascii="Times New Roman" w:hAnsi="Times New Roman" w:cs="Times New Roman" w:eastAsiaTheme="minorEastAsia"/>
          <w:b/>
          <w:bCs/>
          <w:kern w:val="0"/>
          <w:sz w:val="28"/>
          <w:szCs w:val="28"/>
          <w:highlight w:val="none"/>
        </w:rPr>
      </w:pPr>
      <w:bookmarkStart w:id="241" w:name="_Toc152045593"/>
      <w:bookmarkStart w:id="242" w:name="_Toc246996979"/>
      <w:bookmarkStart w:id="243" w:name="_Toc246996236"/>
      <w:bookmarkStart w:id="244" w:name="_Toc179632611"/>
      <w:bookmarkStart w:id="245" w:name="_Toc144974560"/>
      <w:bookmarkStart w:id="246" w:name="_Toc152042370"/>
      <w:bookmarkStart w:id="247" w:name="_Toc296602481"/>
      <w:bookmarkStart w:id="248" w:name="_Toc24708575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52042373"/>
      <w:bookmarkStart w:id="251" w:name="_Toc152045596"/>
      <w:bookmarkStart w:id="252" w:name="_Toc247085754"/>
      <w:bookmarkStart w:id="253" w:name="_Toc246996982"/>
      <w:bookmarkStart w:id="254" w:name="_Toc179632614"/>
      <w:bookmarkStart w:id="255" w:name="_Toc246996239"/>
      <w:bookmarkStart w:id="256"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6F6C718A">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4986DD5A">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168E05A4">
      <w:pPr>
        <w:jc w:val="center"/>
        <w:rPr>
          <w:rFonts w:hint="eastAsia" w:ascii="黑体" w:hAnsi="黑体" w:eastAsia="黑体" w:cs="黑体"/>
          <w:sz w:val="44"/>
          <w:szCs w:val="44"/>
        </w:rPr>
      </w:pPr>
      <w:r>
        <w:rPr>
          <w:rFonts w:hint="eastAsia" w:ascii="黑体" w:hAnsi="黑体" w:eastAsia="黑体" w:cs="黑体"/>
          <w:sz w:val="44"/>
          <w:szCs w:val="44"/>
          <w:u w:val="single"/>
          <w:lang w:val="en-US" w:eastAsia="zh-CN"/>
        </w:rPr>
        <w:t xml:space="preserve">          </w:t>
      </w:r>
      <w:r>
        <w:rPr>
          <w:rFonts w:hint="eastAsia" w:ascii="黑体" w:hAnsi="黑体" w:eastAsia="黑体" w:cs="黑体"/>
          <w:sz w:val="44"/>
          <w:szCs w:val="44"/>
        </w:rPr>
        <w:t>项目售楼部</w:t>
      </w:r>
    </w:p>
    <w:p w14:paraId="1C6EAF4B">
      <w:pPr>
        <w:jc w:val="center"/>
        <w:rPr>
          <w:rFonts w:hint="eastAsia" w:ascii="黑体" w:hAnsi="黑体" w:eastAsia="黑体" w:cs="黑体"/>
          <w:sz w:val="44"/>
          <w:szCs w:val="44"/>
        </w:rPr>
      </w:pPr>
      <w:r>
        <w:rPr>
          <w:rFonts w:hint="eastAsia" w:ascii="黑体" w:hAnsi="黑体" w:eastAsia="黑体" w:cs="黑体"/>
          <w:sz w:val="44"/>
          <w:szCs w:val="44"/>
          <w:lang w:val="en-US" w:eastAsia="zh-CN"/>
        </w:rPr>
        <w:t>营销礼品</w:t>
      </w:r>
      <w:r>
        <w:rPr>
          <w:rFonts w:hint="eastAsia" w:ascii="黑体" w:hAnsi="黑体" w:eastAsia="黑体" w:cs="黑体"/>
          <w:sz w:val="44"/>
          <w:szCs w:val="44"/>
        </w:rPr>
        <w:t>采购合同</w:t>
      </w:r>
    </w:p>
    <w:p w14:paraId="3BE3758D">
      <w:pPr>
        <w:keepNext w:val="0"/>
        <w:keepLines w:val="0"/>
        <w:pageBreakBefore w:val="0"/>
        <w:widowControl w:val="0"/>
        <w:kinsoku/>
        <w:wordWrap w:val="0"/>
        <w:overflowPunct/>
        <w:topLinePunct w:val="0"/>
        <w:autoSpaceDE/>
        <w:autoSpaceDN/>
        <w:bidi w:val="0"/>
        <w:spacing w:line="480" w:lineRule="exact"/>
        <w:ind w:left="0" w:leftChars="0"/>
        <w:textAlignment w:val="auto"/>
        <w:rPr>
          <w:rFonts w:ascii="宋体" w:hAnsi="宋体"/>
          <w:sz w:val="24"/>
          <w:szCs w:val="24"/>
          <w:highlight w:val="none"/>
        </w:rPr>
      </w:pPr>
    </w:p>
    <w:p w14:paraId="69F35699">
      <w:pPr>
        <w:rPr>
          <w:sz w:val="24"/>
          <w:szCs w:val="24"/>
          <w:highlight w:val="none"/>
        </w:rPr>
      </w:pPr>
    </w:p>
    <w:p w14:paraId="776E31A4">
      <w:pPr>
        <w:pStyle w:val="18"/>
        <w:rPr>
          <w:sz w:val="24"/>
          <w:szCs w:val="24"/>
          <w:highlight w:val="none"/>
        </w:rPr>
      </w:pPr>
    </w:p>
    <w:p w14:paraId="3E35685A">
      <w:pPr>
        <w:pStyle w:val="14"/>
      </w:pPr>
    </w:p>
    <w:p w14:paraId="644BBA53">
      <w:pPr>
        <w:rPr>
          <w:sz w:val="24"/>
          <w:szCs w:val="24"/>
          <w:highlight w:val="none"/>
        </w:rPr>
      </w:pPr>
    </w:p>
    <w:p w14:paraId="382BCB42">
      <w:pPr>
        <w:pStyle w:val="18"/>
        <w:rPr>
          <w:highlight w:val="none"/>
        </w:rPr>
      </w:pPr>
    </w:p>
    <w:p w14:paraId="3652E0ED">
      <w:pPr>
        <w:pStyle w:val="18"/>
        <w:keepNext w:val="0"/>
        <w:keepLines w:val="0"/>
        <w:pageBreakBefore w:val="0"/>
        <w:widowControl w:val="0"/>
        <w:kinsoku/>
        <w:wordWrap w:val="0"/>
        <w:overflowPunct/>
        <w:topLinePunct w:val="0"/>
        <w:autoSpaceDE/>
        <w:autoSpaceDN/>
        <w:bidi w:val="0"/>
        <w:adjustRightInd/>
        <w:snapToGrid/>
        <w:spacing w:after="0" w:afterLines="0" w:line="360" w:lineRule="auto"/>
        <w:ind w:left="0" w:leftChars="0" w:firstLine="1200" w:firstLineChars="400"/>
        <w:textAlignment w:val="auto"/>
        <w:rPr>
          <w:rFonts w:hint="eastAsia" w:ascii="黑体" w:hAnsi="黑体" w:eastAsia="黑体" w:cs="黑体"/>
          <w:sz w:val="30"/>
          <w:szCs w:val="30"/>
          <w:highlight w:val="none"/>
        </w:rPr>
      </w:pPr>
    </w:p>
    <w:p w14:paraId="3F8FC586">
      <w:pPr>
        <w:ind w:firstLine="900" w:firstLineChars="300"/>
        <w:jc w:val="left"/>
        <w:rPr>
          <w:rFonts w:ascii="黑体" w:hAnsi="黑体" w:eastAsia="黑体" w:cs="黑体"/>
          <w:sz w:val="30"/>
          <w:szCs w:val="30"/>
          <w:u w:val="single"/>
        </w:rPr>
      </w:pPr>
      <w:r>
        <w:rPr>
          <w:rFonts w:hint="eastAsia" w:ascii="黑体" w:hAnsi="黑体" w:eastAsia="黑体" w:cs="黑体"/>
          <w:sz w:val="30"/>
          <w:szCs w:val="30"/>
        </w:rPr>
        <w:t>项目名称：</w:t>
      </w:r>
      <w:r>
        <w:rPr>
          <w:rFonts w:hint="eastAsia" w:ascii="黑体" w:hAnsi="黑体" w:eastAsia="黑体" w:cs="黑体"/>
          <w:sz w:val="30"/>
          <w:szCs w:val="30"/>
          <w:u w:val="single"/>
        </w:rPr>
        <w:t xml:space="preserve">                            </w:t>
      </w:r>
    </w:p>
    <w:p w14:paraId="5A9B98CA">
      <w:pPr>
        <w:ind w:firstLine="900" w:firstLineChars="300"/>
        <w:jc w:val="left"/>
        <w:rPr>
          <w:rFonts w:hint="eastAsia" w:ascii="黑体" w:hAnsi="黑体" w:eastAsia="黑体" w:cs="黑体"/>
          <w:sz w:val="30"/>
          <w:szCs w:val="30"/>
        </w:rPr>
      </w:pPr>
      <w:r>
        <w:rPr>
          <w:rFonts w:hint="eastAsia" w:ascii="黑体" w:hAnsi="黑体" w:eastAsia="黑体" w:cs="黑体"/>
          <w:sz w:val="30"/>
          <w:szCs w:val="30"/>
        </w:rPr>
        <w:t>甲    方：</w:t>
      </w:r>
      <w:r>
        <w:rPr>
          <w:rFonts w:hint="eastAsia" w:ascii="黑体" w:hAnsi="黑体" w:eastAsia="黑体" w:cs="黑体"/>
          <w:sz w:val="30"/>
          <w:szCs w:val="30"/>
          <w:u w:val="single"/>
        </w:rPr>
        <w:t xml:space="preserve">                            </w:t>
      </w:r>
    </w:p>
    <w:p w14:paraId="78B4F579">
      <w:pPr>
        <w:ind w:firstLine="900" w:firstLineChars="300"/>
        <w:jc w:val="left"/>
        <w:rPr>
          <w:rFonts w:hint="eastAsia" w:ascii="黑体" w:hAnsi="黑体" w:eastAsia="黑体" w:cs="黑体"/>
          <w:sz w:val="30"/>
          <w:szCs w:val="30"/>
          <w:u w:val="single"/>
        </w:rPr>
      </w:pPr>
      <w:r>
        <w:rPr>
          <w:rFonts w:hint="eastAsia" w:ascii="黑体" w:hAnsi="黑体" w:eastAsia="黑体" w:cs="黑体"/>
          <w:sz w:val="30"/>
          <w:szCs w:val="30"/>
        </w:rPr>
        <w:t>乙    方：</w:t>
      </w:r>
      <w:r>
        <w:rPr>
          <w:rFonts w:hint="eastAsia" w:ascii="黑体" w:hAnsi="黑体" w:eastAsia="黑体" w:cs="黑体"/>
          <w:sz w:val="30"/>
          <w:szCs w:val="30"/>
          <w:u w:val="single"/>
        </w:rPr>
        <w:t xml:space="preserve">                            </w:t>
      </w:r>
    </w:p>
    <w:p w14:paraId="23631BE2">
      <w:pPr>
        <w:ind w:firstLine="900" w:firstLineChars="300"/>
        <w:jc w:val="left"/>
        <w:rPr>
          <w:rFonts w:hint="eastAsia" w:ascii="黑体" w:hAnsi="黑体" w:eastAsia="黑体" w:cs="黑体"/>
          <w:sz w:val="30"/>
          <w:szCs w:val="30"/>
          <w:u w:val="single"/>
        </w:rPr>
      </w:pPr>
      <w:r>
        <w:rPr>
          <w:rFonts w:hint="eastAsia" w:ascii="黑体" w:hAnsi="黑体" w:eastAsia="黑体" w:cs="黑体"/>
          <w:sz w:val="30"/>
          <w:szCs w:val="30"/>
        </w:rPr>
        <w:t>合同编号：</w:t>
      </w:r>
      <w:r>
        <w:rPr>
          <w:rFonts w:hint="eastAsia" w:ascii="黑体" w:hAnsi="黑体" w:eastAsia="黑体" w:cs="黑体"/>
          <w:sz w:val="30"/>
          <w:szCs w:val="30"/>
          <w:u w:val="single"/>
        </w:rPr>
        <w:t xml:space="preserve">                            </w:t>
      </w:r>
    </w:p>
    <w:p w14:paraId="0A9C0514">
      <w:pPr>
        <w:ind w:firstLine="900" w:firstLineChars="300"/>
        <w:jc w:val="left"/>
        <w:rPr>
          <w:rFonts w:hint="eastAsia" w:ascii="黑体" w:hAnsi="黑体" w:eastAsia="黑体" w:cs="黑体"/>
          <w:sz w:val="30"/>
          <w:szCs w:val="30"/>
          <w:u w:val="single"/>
          <w:lang w:val="en-US" w:eastAsia="zh-CN"/>
        </w:rPr>
      </w:pPr>
      <w:r>
        <w:rPr>
          <w:rFonts w:hint="eastAsia" w:ascii="黑体" w:hAnsi="黑体" w:eastAsia="黑体" w:cs="黑体"/>
          <w:sz w:val="30"/>
          <w:szCs w:val="30"/>
        </w:rPr>
        <w:t>签订时间：</w:t>
      </w:r>
      <w:r>
        <w:rPr>
          <w:rFonts w:hint="eastAsia" w:ascii="黑体" w:hAnsi="黑体" w:eastAsia="黑体" w:cs="黑体"/>
          <w:sz w:val="30"/>
          <w:szCs w:val="30"/>
          <w:u w:val="single"/>
        </w:rPr>
        <w:t xml:space="preserve">     2025年 </w:t>
      </w:r>
      <w:r>
        <w:rPr>
          <w:rFonts w:hint="eastAsia" w:ascii="黑体" w:hAnsi="黑体" w:eastAsia="黑体" w:cs="黑体"/>
          <w:sz w:val="30"/>
          <w:szCs w:val="30"/>
          <w:u w:val="single"/>
          <w:lang w:val="en-US" w:eastAsia="zh-CN"/>
        </w:rPr>
        <w:t xml:space="preserve"> </w:t>
      </w:r>
      <w:r>
        <w:rPr>
          <w:rFonts w:hint="eastAsia" w:ascii="黑体" w:hAnsi="黑体" w:eastAsia="黑体" w:cs="黑体"/>
          <w:sz w:val="30"/>
          <w:szCs w:val="30"/>
          <w:u w:val="single"/>
        </w:rPr>
        <w:t xml:space="preserve">  月    日  </w:t>
      </w:r>
      <w:r>
        <w:rPr>
          <w:rFonts w:hint="eastAsia" w:ascii="黑体" w:hAnsi="黑体" w:eastAsia="黑体" w:cs="黑体"/>
          <w:sz w:val="30"/>
          <w:szCs w:val="30"/>
          <w:u w:val="single"/>
          <w:lang w:val="en-US" w:eastAsia="zh-CN"/>
        </w:rPr>
        <w:t xml:space="preserve"> </w:t>
      </w:r>
      <w:r>
        <w:rPr>
          <w:rFonts w:hint="eastAsia" w:ascii="黑体" w:hAnsi="黑体" w:eastAsia="黑体" w:cs="黑体"/>
          <w:sz w:val="30"/>
          <w:szCs w:val="30"/>
          <w:u w:val="single"/>
        </w:rPr>
        <w:t xml:space="preserve"> </w:t>
      </w:r>
      <w:r>
        <w:rPr>
          <w:rFonts w:hint="eastAsia" w:ascii="黑体" w:hAnsi="黑体" w:eastAsia="黑体" w:cs="黑体"/>
          <w:sz w:val="30"/>
          <w:szCs w:val="30"/>
          <w:u w:val="single"/>
          <w:lang w:val="en-US" w:eastAsia="zh-CN"/>
        </w:rPr>
        <w:t xml:space="preserve"> </w:t>
      </w:r>
    </w:p>
    <w:p w14:paraId="72E21841">
      <w:pPr>
        <w:ind w:firstLine="900" w:firstLineChars="300"/>
        <w:jc w:val="left"/>
        <w:rPr>
          <w:u w:val="single"/>
        </w:rPr>
      </w:pPr>
      <w:r>
        <w:rPr>
          <w:rFonts w:hint="eastAsia" w:ascii="黑体" w:hAnsi="黑体" w:eastAsia="黑体" w:cs="黑体"/>
          <w:sz w:val="30"/>
          <w:szCs w:val="30"/>
        </w:rPr>
        <w:t>签订地点：</w:t>
      </w:r>
      <w:r>
        <w:rPr>
          <w:rFonts w:hint="eastAsia" w:ascii="黑体" w:hAnsi="黑体" w:eastAsia="黑体" w:cs="黑体"/>
          <w:sz w:val="30"/>
          <w:szCs w:val="30"/>
          <w:u w:val="single"/>
        </w:rPr>
        <w:t xml:space="preserve">      安徽省·亳州市        </w:t>
      </w:r>
    </w:p>
    <w:p w14:paraId="645FDC0D">
      <w:pPr>
        <w:pStyle w:val="18"/>
        <w:ind w:left="0" w:leftChars="0" w:firstLine="0" w:firstLineChars="0"/>
        <w:rPr>
          <w:rFonts w:hint="eastAsia" w:ascii="宋体" w:hAnsi="宋体"/>
          <w:b/>
          <w:sz w:val="36"/>
          <w:szCs w:val="24"/>
        </w:rPr>
      </w:pPr>
    </w:p>
    <w:p w14:paraId="48607494">
      <w:pPr>
        <w:pStyle w:val="14"/>
        <w:rPr>
          <w:rFonts w:hint="eastAsia" w:ascii="宋体" w:hAnsi="宋体"/>
          <w:b/>
          <w:sz w:val="36"/>
          <w:szCs w:val="24"/>
        </w:rPr>
      </w:pPr>
    </w:p>
    <w:p w14:paraId="60E6083D">
      <w:pPr>
        <w:pStyle w:val="14"/>
        <w:rPr>
          <w:rFonts w:hint="eastAsia" w:ascii="宋体" w:hAnsi="宋体"/>
          <w:b/>
          <w:sz w:val="36"/>
          <w:szCs w:val="24"/>
        </w:rPr>
      </w:pPr>
    </w:p>
    <w:p w14:paraId="220C07EC">
      <w:pPr>
        <w:pStyle w:val="14"/>
        <w:rPr>
          <w:rFonts w:hint="eastAsia" w:ascii="宋体" w:hAnsi="宋体"/>
          <w:b/>
          <w:sz w:val="36"/>
          <w:szCs w:val="24"/>
        </w:rPr>
      </w:pPr>
    </w:p>
    <w:p w14:paraId="223CD9F9">
      <w:pPr>
        <w:pStyle w:val="14"/>
        <w:rPr>
          <w:rFonts w:hint="eastAsia" w:ascii="宋体" w:hAnsi="宋体"/>
          <w:b/>
          <w:sz w:val="36"/>
          <w:szCs w:val="24"/>
        </w:rPr>
      </w:pPr>
    </w:p>
    <w:p w14:paraId="5519F84E">
      <w:pPr>
        <w:pStyle w:val="14"/>
        <w:rPr>
          <w:rFonts w:hint="eastAsia" w:ascii="宋体" w:hAnsi="宋体"/>
          <w:b/>
          <w:sz w:val="36"/>
          <w:szCs w:val="24"/>
        </w:rPr>
      </w:pPr>
    </w:p>
    <w:p w14:paraId="07F82B8F">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0"/>
        <w:rPr>
          <w:rFonts w:hint="eastAsia" w:asciiTheme="majorEastAsia" w:hAnsiTheme="majorEastAsia" w:eastAsiaTheme="majorEastAsia" w:cstheme="majorEastAsia"/>
          <w:b/>
          <w:bCs/>
          <w:sz w:val="44"/>
          <w:szCs w:val="44"/>
          <w:highlight w:val="none"/>
          <w:lang w:val="en-US" w:eastAsia="zh-CN"/>
        </w:rPr>
      </w:pPr>
      <w:r>
        <w:rPr>
          <w:rFonts w:hint="eastAsia" w:asciiTheme="majorEastAsia" w:hAnsiTheme="majorEastAsia" w:eastAsiaTheme="majorEastAsia" w:cstheme="majorEastAsia"/>
          <w:b/>
          <w:bCs/>
          <w:sz w:val="44"/>
          <w:szCs w:val="44"/>
          <w:highlight w:val="none"/>
          <w:lang w:val="en-US" w:eastAsia="zh-CN"/>
        </w:rPr>
        <w:t>采购合同</w:t>
      </w:r>
    </w:p>
    <w:p w14:paraId="1CCFB3D7">
      <w:pPr>
        <w:keepNext w:val="0"/>
        <w:keepLines w:val="0"/>
        <w:pageBreakBefore w:val="0"/>
        <w:widowControl w:val="0"/>
        <w:kinsoku/>
        <w:wordWrap w:val="0"/>
        <w:overflowPunct/>
        <w:topLinePunct w:val="0"/>
        <w:autoSpaceDE/>
        <w:autoSpaceDN/>
        <w:bidi w:val="0"/>
        <w:adjustRightInd/>
        <w:snapToGrid/>
        <w:spacing w:line="480" w:lineRule="exact"/>
        <w:ind w:left="0" w:leftChars="0" w:firstLine="560" w:firstLineChars="200"/>
        <w:textAlignment w:val="auto"/>
        <w:outlineLvl w:val="1"/>
        <w:rPr>
          <w:rFonts w:hint="eastAsia" w:ascii="宋体" w:hAnsi="宋体" w:eastAsia="宋体" w:cs="宋体"/>
          <w:sz w:val="28"/>
          <w:szCs w:val="28"/>
          <w:highlight w:val="none"/>
          <w:lang w:val="en-US" w:eastAsia="zh-CN"/>
        </w:rPr>
      </w:pPr>
    </w:p>
    <w:p w14:paraId="63A17B3C">
      <w:pPr>
        <w:ind w:firstLine="560" w:firstLineChars="200"/>
        <w:rPr>
          <w:rFonts w:hint="eastAsia" w:ascii="仿宋" w:hAnsi="仿宋" w:eastAsia="仿宋" w:cs="仿宋"/>
          <w:sz w:val="28"/>
          <w:szCs w:val="28"/>
        </w:rPr>
      </w:pPr>
      <w:r>
        <w:rPr>
          <w:rFonts w:hint="eastAsia" w:ascii="仿宋" w:hAnsi="仿宋" w:eastAsia="仿宋" w:cs="仿宋"/>
          <w:sz w:val="28"/>
          <w:szCs w:val="28"/>
        </w:rPr>
        <w:t>根据《中华人民共和国民法典》等法律、法规的规定，本着公正、公平、合理、自愿的原则，就甲方</w:t>
      </w:r>
      <w:r>
        <w:rPr>
          <w:rFonts w:hint="eastAsia" w:ascii="仿宋" w:hAnsi="仿宋" w:eastAsia="仿宋" w:cs="仿宋"/>
          <w:sz w:val="28"/>
          <w:szCs w:val="28"/>
          <w:lang w:val="en-US" w:eastAsia="zh-CN"/>
        </w:rPr>
        <w:t>向</w:t>
      </w:r>
      <w:r>
        <w:rPr>
          <w:rFonts w:hint="eastAsia" w:ascii="仿宋" w:hAnsi="仿宋" w:eastAsia="仿宋" w:cs="仿宋"/>
          <w:sz w:val="28"/>
          <w:szCs w:val="28"/>
        </w:rPr>
        <w:t>乙方</w:t>
      </w:r>
      <w:r>
        <w:rPr>
          <w:rFonts w:hint="eastAsia" w:ascii="仿宋" w:hAnsi="仿宋" w:eastAsia="仿宋" w:cs="仿宋"/>
          <w:sz w:val="28"/>
          <w:szCs w:val="28"/>
          <w:lang w:val="en-US" w:eastAsia="zh-CN"/>
        </w:rPr>
        <w:t>采购营销礼品</w:t>
      </w:r>
      <w:r>
        <w:rPr>
          <w:rFonts w:hint="eastAsia" w:ascii="仿宋" w:hAnsi="仿宋" w:eastAsia="仿宋" w:cs="仿宋"/>
          <w:sz w:val="28"/>
          <w:szCs w:val="28"/>
        </w:rPr>
        <w:t>等事宜，经过双方友好协商一致，签订本合同，以资信守。</w:t>
      </w:r>
    </w:p>
    <w:p w14:paraId="28627377">
      <w:pPr>
        <w:ind w:firstLine="560" w:firstLineChars="200"/>
        <w:rPr>
          <w:rFonts w:hint="eastAsia" w:ascii="仿宋" w:hAnsi="仿宋" w:eastAsia="仿宋" w:cs="仿宋"/>
          <w:sz w:val="28"/>
          <w:szCs w:val="28"/>
          <w:lang w:val="en-US" w:eastAsia="zh-CN"/>
        </w:rPr>
      </w:pPr>
    </w:p>
    <w:p w14:paraId="55A90243">
      <w:pPr>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第一条 相关要求</w:t>
      </w:r>
    </w:p>
    <w:p w14:paraId="3EED4BC6">
      <w:pPr>
        <w:ind w:firstLine="560" w:firstLineChars="200"/>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合同期限：</w:t>
      </w:r>
      <w:r>
        <w:rPr>
          <w:rFonts w:hint="eastAsia" w:ascii="仿宋" w:hAnsi="仿宋" w:eastAsia="仿宋" w:cs="仿宋"/>
          <w:sz w:val="28"/>
          <w:szCs w:val="28"/>
        </w:rPr>
        <w:t>自</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日</w:t>
      </w:r>
      <w:r>
        <w:rPr>
          <w:rFonts w:hint="eastAsia" w:ascii="仿宋" w:hAnsi="仿宋" w:eastAsia="仿宋" w:cs="仿宋"/>
          <w:sz w:val="28"/>
          <w:szCs w:val="28"/>
        </w:rPr>
        <w:t>至</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日止。</w:t>
      </w:r>
    </w:p>
    <w:p w14:paraId="7F08AA07">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2、</w:t>
      </w:r>
      <w:r>
        <w:rPr>
          <w:rFonts w:hint="eastAsia" w:ascii="仿宋" w:hAnsi="仿宋" w:eastAsia="仿宋" w:cs="仿宋"/>
          <w:sz w:val="28"/>
          <w:szCs w:val="28"/>
          <w:lang w:eastAsia="zh-CN"/>
        </w:rPr>
        <w:t>礼品</w:t>
      </w:r>
      <w:r>
        <w:rPr>
          <w:rFonts w:hint="eastAsia" w:ascii="仿宋" w:hAnsi="仿宋" w:eastAsia="仿宋" w:cs="仿宋"/>
          <w:sz w:val="28"/>
          <w:szCs w:val="28"/>
        </w:rPr>
        <w:t>的规格、数量、质量及其他要求</w:t>
      </w:r>
      <w:r>
        <w:rPr>
          <w:rFonts w:hint="eastAsia" w:ascii="仿宋" w:hAnsi="仿宋" w:eastAsia="仿宋" w:cs="仿宋"/>
          <w:sz w:val="28"/>
          <w:szCs w:val="28"/>
          <w:lang w:eastAsia="zh-CN"/>
        </w:rPr>
        <w:t>：</w:t>
      </w:r>
    </w:p>
    <w:p w14:paraId="0F22E026">
      <w:pPr>
        <w:ind w:firstLine="560" w:firstLineChars="200"/>
        <w:rPr>
          <w:rFonts w:hint="eastAsia" w:ascii="仿宋" w:hAnsi="仿宋" w:eastAsia="仿宋" w:cs="仿宋"/>
          <w:sz w:val="28"/>
          <w:szCs w:val="28"/>
        </w:rPr>
      </w:pPr>
      <w:r>
        <w:rPr>
          <w:rFonts w:hint="eastAsia" w:ascii="仿宋" w:hAnsi="仿宋" w:eastAsia="仿宋" w:cs="仿宋"/>
          <w:sz w:val="28"/>
          <w:szCs w:val="28"/>
        </w:rPr>
        <w:t>双方同意，以</w:t>
      </w:r>
      <w:r>
        <w:rPr>
          <w:rFonts w:hint="eastAsia" w:ascii="仿宋" w:hAnsi="仿宋" w:eastAsia="仿宋" w:cs="仿宋"/>
          <w:sz w:val="28"/>
          <w:szCs w:val="28"/>
          <w:lang w:val="en-US" w:eastAsia="zh-CN"/>
        </w:rPr>
        <w:t>乙方递交响应文件中分项报价表</w:t>
      </w:r>
      <w:r>
        <w:rPr>
          <w:rFonts w:hint="eastAsia" w:ascii="仿宋" w:hAnsi="仿宋" w:eastAsia="仿宋" w:cs="仿宋"/>
          <w:sz w:val="28"/>
          <w:szCs w:val="28"/>
        </w:rPr>
        <w:t>各项目的</w:t>
      </w:r>
      <w:r>
        <w:rPr>
          <w:rFonts w:hint="eastAsia" w:ascii="仿宋" w:hAnsi="仿宋" w:eastAsia="仿宋" w:cs="仿宋"/>
          <w:sz w:val="28"/>
          <w:szCs w:val="28"/>
          <w:lang w:val="en-US" w:eastAsia="zh-CN"/>
        </w:rPr>
        <w:t>固定</w:t>
      </w:r>
      <w:r>
        <w:rPr>
          <w:rFonts w:hint="eastAsia" w:ascii="仿宋" w:hAnsi="仿宋" w:eastAsia="仿宋" w:cs="仿宋"/>
          <w:sz w:val="28"/>
          <w:szCs w:val="28"/>
        </w:rPr>
        <w:t>单价为基础，甲方根据其实际需求另行向乙方发出具体订单，乙方根据甲方的书面订单制作</w:t>
      </w:r>
      <w:r>
        <w:rPr>
          <w:rFonts w:hint="eastAsia" w:ascii="仿宋" w:hAnsi="仿宋" w:eastAsia="仿宋" w:cs="仿宋"/>
          <w:sz w:val="28"/>
          <w:szCs w:val="28"/>
          <w:lang w:eastAsia="zh-CN"/>
        </w:rPr>
        <w:t>礼品</w:t>
      </w:r>
      <w:r>
        <w:rPr>
          <w:rFonts w:hint="eastAsia" w:ascii="仿宋" w:hAnsi="仿宋" w:eastAsia="仿宋" w:cs="仿宋"/>
          <w:sz w:val="28"/>
          <w:szCs w:val="28"/>
        </w:rPr>
        <w:t>并在规定的时间交付给甲方，双方根据乙方实际交付的合格</w:t>
      </w:r>
      <w:r>
        <w:rPr>
          <w:rFonts w:hint="eastAsia" w:ascii="仿宋" w:hAnsi="仿宋" w:eastAsia="仿宋" w:cs="仿宋"/>
          <w:sz w:val="28"/>
          <w:szCs w:val="28"/>
          <w:lang w:eastAsia="zh-CN"/>
        </w:rPr>
        <w:t>礼品</w:t>
      </w:r>
      <w:r>
        <w:rPr>
          <w:rFonts w:hint="eastAsia" w:ascii="仿宋" w:hAnsi="仿宋" w:eastAsia="仿宋" w:cs="仿宋"/>
          <w:sz w:val="28"/>
          <w:szCs w:val="28"/>
        </w:rPr>
        <w:t>物料数量及</w:t>
      </w:r>
      <w:r>
        <w:rPr>
          <w:rFonts w:hint="eastAsia" w:ascii="仿宋" w:hAnsi="仿宋" w:eastAsia="仿宋" w:cs="仿宋"/>
          <w:sz w:val="28"/>
          <w:szCs w:val="28"/>
          <w:lang w:val="en-US" w:eastAsia="zh-CN"/>
        </w:rPr>
        <w:t>响应单价</w:t>
      </w:r>
      <w:r>
        <w:rPr>
          <w:rFonts w:hint="eastAsia" w:ascii="仿宋" w:hAnsi="仿宋" w:eastAsia="仿宋" w:cs="仿宋"/>
          <w:sz w:val="28"/>
          <w:szCs w:val="28"/>
        </w:rPr>
        <w:t>据实结算。</w:t>
      </w:r>
    </w:p>
    <w:p w14:paraId="1A2A5168">
      <w:pPr>
        <w:ind w:firstLine="560" w:firstLineChars="200"/>
        <w:rPr>
          <w:rFonts w:hint="eastAsia" w:ascii="仿宋" w:hAnsi="仿宋" w:eastAsia="仿宋" w:cs="仿宋"/>
          <w:sz w:val="28"/>
          <w:szCs w:val="28"/>
        </w:rPr>
      </w:pPr>
      <w:r>
        <w:rPr>
          <w:rFonts w:hint="eastAsia" w:ascii="仿宋" w:hAnsi="仿宋" w:eastAsia="仿宋" w:cs="仿宋"/>
          <w:sz w:val="28"/>
          <w:szCs w:val="28"/>
        </w:rPr>
        <w:t>除甲方另行向乙方发出的书面订单外，甲方不对其需求的具体数量或金额向乙方作出任何承诺或保证。</w:t>
      </w:r>
    </w:p>
    <w:p w14:paraId="005349AC">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w:t>
      </w:r>
      <w:r>
        <w:rPr>
          <w:rFonts w:hint="eastAsia" w:ascii="仿宋" w:hAnsi="仿宋" w:eastAsia="仿宋" w:cs="仿宋"/>
          <w:sz w:val="28"/>
          <w:szCs w:val="28"/>
          <w:lang w:eastAsia="zh-CN"/>
        </w:rPr>
        <w:t>礼品</w:t>
      </w:r>
      <w:r>
        <w:rPr>
          <w:rFonts w:hint="eastAsia" w:ascii="仿宋" w:hAnsi="仿宋" w:eastAsia="仿宋" w:cs="仿宋"/>
          <w:sz w:val="28"/>
          <w:szCs w:val="28"/>
        </w:rPr>
        <w:t>交付</w:t>
      </w:r>
    </w:p>
    <w:p w14:paraId="07AFBABD">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.1</w:t>
      </w:r>
      <w:r>
        <w:rPr>
          <w:rFonts w:hint="eastAsia" w:ascii="仿宋" w:hAnsi="仿宋" w:eastAsia="仿宋" w:cs="仿宋"/>
          <w:sz w:val="28"/>
          <w:szCs w:val="28"/>
          <w:lang w:val="en-US" w:eastAsia="zh-CN"/>
        </w:rPr>
        <w:t xml:space="preserve"> 年度内分批次提供用品，根据售楼部每次实际需求，接到甲方通知，7个日历天内送货到甲方指定地点。</w:t>
      </w:r>
    </w:p>
    <w:p w14:paraId="50859895">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 xml:space="preserve">3.2 </w:t>
      </w:r>
      <w:r>
        <w:rPr>
          <w:rFonts w:hint="eastAsia" w:ascii="仿宋" w:hAnsi="仿宋" w:eastAsia="仿宋" w:cs="仿宋"/>
          <w:sz w:val="28"/>
          <w:szCs w:val="28"/>
        </w:rPr>
        <w:t>乙方须将上述</w:t>
      </w:r>
      <w:r>
        <w:rPr>
          <w:rFonts w:hint="eastAsia" w:ascii="仿宋" w:hAnsi="仿宋" w:eastAsia="仿宋" w:cs="仿宋"/>
          <w:sz w:val="28"/>
          <w:szCs w:val="28"/>
          <w:lang w:eastAsia="zh-CN"/>
        </w:rPr>
        <w:t>礼品</w:t>
      </w:r>
      <w:r>
        <w:rPr>
          <w:rFonts w:hint="eastAsia" w:ascii="仿宋" w:hAnsi="仿宋" w:eastAsia="仿宋" w:cs="仿宋"/>
          <w:sz w:val="28"/>
          <w:szCs w:val="28"/>
        </w:rPr>
        <w:t>物料运送至甲方指定地点，经甲方验收合格后方视为交付完成。</w:t>
      </w:r>
    </w:p>
    <w:p w14:paraId="6E516D9A">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w:t>
      </w:r>
      <w:r>
        <w:rPr>
          <w:rFonts w:hint="eastAsia" w:ascii="仿宋" w:hAnsi="仿宋" w:eastAsia="仿宋" w:cs="仿宋"/>
          <w:sz w:val="28"/>
          <w:szCs w:val="28"/>
          <w:lang w:val="en-US" w:eastAsia="zh-CN"/>
        </w:rPr>
        <w:t xml:space="preserve">3 </w:t>
      </w:r>
      <w:r>
        <w:rPr>
          <w:rFonts w:hint="eastAsia" w:ascii="仿宋" w:hAnsi="仿宋" w:eastAsia="仿宋" w:cs="仿宋"/>
          <w:sz w:val="28"/>
          <w:szCs w:val="28"/>
        </w:rPr>
        <w:t>如果乙方制作的</w:t>
      </w:r>
      <w:r>
        <w:rPr>
          <w:rFonts w:hint="eastAsia" w:ascii="仿宋" w:hAnsi="仿宋" w:eastAsia="仿宋" w:cs="仿宋"/>
          <w:sz w:val="28"/>
          <w:szCs w:val="28"/>
          <w:lang w:eastAsia="zh-CN"/>
        </w:rPr>
        <w:t>礼品</w:t>
      </w:r>
      <w:r>
        <w:rPr>
          <w:rFonts w:hint="eastAsia" w:ascii="仿宋" w:hAnsi="仿宋" w:eastAsia="仿宋" w:cs="仿宋"/>
          <w:sz w:val="28"/>
          <w:szCs w:val="28"/>
        </w:rPr>
        <w:t>物料需要运输，乙方还应当按照甲方确定的设计方案及制作、运输要求，保质保量地完成</w:t>
      </w:r>
      <w:r>
        <w:rPr>
          <w:rFonts w:hint="eastAsia" w:ascii="仿宋" w:hAnsi="仿宋" w:eastAsia="仿宋" w:cs="仿宋"/>
          <w:sz w:val="28"/>
          <w:szCs w:val="28"/>
          <w:lang w:eastAsia="zh-CN"/>
        </w:rPr>
        <w:t>礼品</w:t>
      </w:r>
      <w:r>
        <w:rPr>
          <w:rFonts w:hint="eastAsia" w:ascii="仿宋" w:hAnsi="仿宋" w:eastAsia="仿宋" w:cs="仿宋"/>
          <w:sz w:val="28"/>
          <w:szCs w:val="28"/>
        </w:rPr>
        <w:t>物料的运输，并及时通知甲方进行验收。</w:t>
      </w:r>
    </w:p>
    <w:p w14:paraId="1286E54A">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w:t>
      </w:r>
      <w:r>
        <w:rPr>
          <w:rFonts w:hint="eastAsia" w:ascii="仿宋" w:hAnsi="仿宋" w:eastAsia="仿宋" w:cs="仿宋"/>
          <w:sz w:val="28"/>
          <w:szCs w:val="28"/>
          <w:lang w:val="en-US" w:eastAsia="zh-CN"/>
        </w:rPr>
        <w:t xml:space="preserve">4 </w:t>
      </w:r>
      <w:r>
        <w:rPr>
          <w:rFonts w:hint="eastAsia" w:ascii="仿宋" w:hAnsi="仿宋" w:eastAsia="仿宋" w:cs="仿宋"/>
          <w:sz w:val="28"/>
          <w:szCs w:val="28"/>
        </w:rPr>
        <w:t>乙方运送</w:t>
      </w:r>
      <w:r>
        <w:rPr>
          <w:rFonts w:hint="eastAsia" w:ascii="仿宋" w:hAnsi="仿宋" w:eastAsia="仿宋" w:cs="仿宋"/>
          <w:sz w:val="28"/>
          <w:szCs w:val="28"/>
          <w:lang w:eastAsia="zh-CN"/>
        </w:rPr>
        <w:t>礼品</w:t>
      </w:r>
      <w:r>
        <w:rPr>
          <w:rFonts w:hint="eastAsia" w:ascii="仿宋" w:hAnsi="仿宋" w:eastAsia="仿宋" w:cs="仿宋"/>
          <w:sz w:val="28"/>
          <w:szCs w:val="28"/>
        </w:rPr>
        <w:t>前</w:t>
      </w:r>
      <w:r>
        <w:rPr>
          <w:rFonts w:hint="eastAsia" w:ascii="仿宋" w:hAnsi="仿宋" w:eastAsia="仿宋" w:cs="仿宋"/>
          <w:sz w:val="28"/>
          <w:szCs w:val="28"/>
          <w:lang w:val="en-US" w:eastAsia="zh-CN"/>
        </w:rPr>
        <w:t>3</w:t>
      </w:r>
      <w:r>
        <w:rPr>
          <w:rFonts w:hint="eastAsia" w:ascii="仿宋" w:hAnsi="仿宋" w:eastAsia="仿宋" w:cs="仿宋"/>
          <w:sz w:val="28"/>
          <w:szCs w:val="28"/>
        </w:rPr>
        <w:t>日应通知甲方（甲方联系人：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，联系电话：</w:t>
      </w:r>
      <w:r>
        <w:rPr>
          <w:rFonts w:hint="eastAsia" w:ascii="仿宋" w:hAnsi="仿宋" w:eastAsia="仿宋" w:cs="仿宋"/>
          <w:sz w:val="28"/>
          <w:szCs w:val="28"/>
          <w:u w:val="single"/>
          <w:lang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），否则甲方有权拒绝接收，由此造成重复运输等费用由乙方自行承担。</w:t>
      </w:r>
    </w:p>
    <w:p w14:paraId="1310CA9E">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w:t>
      </w:r>
      <w:r>
        <w:rPr>
          <w:rFonts w:hint="eastAsia" w:ascii="仿宋" w:hAnsi="仿宋" w:eastAsia="仿宋" w:cs="仿宋"/>
          <w:sz w:val="28"/>
          <w:szCs w:val="28"/>
          <w:lang w:val="en-US" w:eastAsia="zh-CN"/>
        </w:rPr>
        <w:t xml:space="preserve">5 </w:t>
      </w:r>
      <w:r>
        <w:rPr>
          <w:rFonts w:hint="eastAsia" w:ascii="仿宋" w:hAnsi="仿宋" w:eastAsia="仿宋" w:cs="仿宋"/>
          <w:sz w:val="28"/>
          <w:szCs w:val="28"/>
        </w:rPr>
        <w:t>乙方应自行负责</w:t>
      </w:r>
      <w:r>
        <w:rPr>
          <w:rFonts w:hint="eastAsia" w:ascii="仿宋" w:hAnsi="仿宋" w:eastAsia="仿宋" w:cs="仿宋"/>
          <w:sz w:val="28"/>
          <w:szCs w:val="28"/>
          <w:lang w:eastAsia="zh-CN"/>
        </w:rPr>
        <w:t>礼品</w:t>
      </w:r>
      <w:r>
        <w:rPr>
          <w:rFonts w:hint="eastAsia" w:ascii="仿宋" w:hAnsi="仿宋" w:eastAsia="仿宋" w:cs="仿宋"/>
          <w:sz w:val="28"/>
          <w:szCs w:val="28"/>
        </w:rPr>
        <w:t>物料的装车、搬运、拆卸、安装等工作，在甲方最终验收合格之前，有关</w:t>
      </w:r>
      <w:r>
        <w:rPr>
          <w:rFonts w:hint="eastAsia" w:ascii="仿宋" w:hAnsi="仿宋" w:eastAsia="仿宋" w:cs="仿宋"/>
          <w:sz w:val="28"/>
          <w:szCs w:val="28"/>
          <w:lang w:eastAsia="zh-CN"/>
        </w:rPr>
        <w:t>礼品</w:t>
      </w:r>
      <w:r>
        <w:rPr>
          <w:rFonts w:hint="eastAsia" w:ascii="仿宋" w:hAnsi="仿宋" w:eastAsia="仿宋" w:cs="仿宋"/>
          <w:sz w:val="28"/>
          <w:szCs w:val="28"/>
        </w:rPr>
        <w:t>的毁损和灭失风险由乙方承担。</w:t>
      </w:r>
    </w:p>
    <w:p w14:paraId="42E0B709">
      <w:pPr>
        <w:ind w:firstLine="560" w:firstLineChars="200"/>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val="en-US" w:eastAsia="zh-CN"/>
        </w:rPr>
        <w:t>.6</w:t>
      </w:r>
      <w:r>
        <w:rPr>
          <w:rFonts w:hint="eastAsia" w:ascii="仿宋" w:hAnsi="仿宋" w:eastAsia="仿宋" w:cs="仿宋"/>
          <w:sz w:val="28"/>
          <w:szCs w:val="28"/>
        </w:rPr>
        <w:t xml:space="preserve"> 甲方指定联系人</w:t>
      </w:r>
      <w:r>
        <w:rPr>
          <w:rFonts w:hint="eastAsia" w:ascii="仿宋" w:hAnsi="仿宋" w:eastAsia="仿宋" w:cs="仿宋"/>
          <w:sz w:val="28"/>
          <w:szCs w:val="28"/>
          <w:u w:val="single"/>
          <w:lang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通过微信向乙方联系人</w:t>
      </w:r>
      <w:r>
        <w:rPr>
          <w:rFonts w:hint="eastAsia" w:ascii="仿宋" w:hAnsi="仿宋" w:eastAsia="仿宋" w:cs="仿宋"/>
          <w:sz w:val="28"/>
          <w:szCs w:val="28"/>
          <w:u w:val="single"/>
          <w:lang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下发、确认、管理订单。</w:t>
      </w:r>
    </w:p>
    <w:p w14:paraId="70A343B5">
      <w:pPr>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第二条 合同价款及支付方式</w:t>
      </w:r>
    </w:p>
    <w:p w14:paraId="31CF6A65">
      <w:pPr>
        <w:ind w:firstLine="560" w:firstLineChars="200"/>
        <w:rPr>
          <w:rFonts w:hint="eastAsia" w:ascii="仿宋" w:hAnsi="仿宋" w:eastAsia="仿宋" w:cs="仿宋"/>
          <w:sz w:val="28"/>
          <w:szCs w:val="28"/>
        </w:rPr>
      </w:pPr>
      <w:r>
        <w:rPr>
          <w:rFonts w:hint="eastAsia" w:ascii="仿宋" w:hAnsi="仿宋" w:eastAsia="仿宋" w:cs="仿宋"/>
          <w:sz w:val="28"/>
          <w:szCs w:val="28"/>
        </w:rPr>
        <w:t>1、本合同总价款</w:t>
      </w:r>
      <w:r>
        <w:rPr>
          <w:rFonts w:hint="eastAsia" w:ascii="仿宋" w:hAnsi="仿宋" w:eastAsia="仿宋" w:cs="仿宋"/>
          <w:sz w:val="28"/>
          <w:szCs w:val="28"/>
          <w:lang w:val="en-US" w:eastAsia="zh-CN"/>
        </w:rPr>
        <w:t>暂定</w:t>
      </w:r>
      <w:r>
        <w:rPr>
          <w:rFonts w:hint="eastAsia" w:ascii="仿宋" w:hAnsi="仿宋" w:eastAsia="仿宋" w:cs="仿宋"/>
          <w:sz w:val="28"/>
          <w:szCs w:val="28"/>
        </w:rPr>
        <w:t>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含税</w:t>
      </w:r>
      <w:r>
        <w:rPr>
          <w:rFonts w:hint="eastAsia" w:ascii="仿宋" w:hAnsi="仿宋" w:eastAsia="仿宋" w:cs="仿宋"/>
          <w:sz w:val="28"/>
          <w:szCs w:val="28"/>
          <w:lang w:eastAsia="zh-CN"/>
        </w:rPr>
        <w:t>）</w:t>
      </w:r>
      <w:r>
        <w:rPr>
          <w:rFonts w:hint="eastAsia" w:ascii="仿宋" w:hAnsi="仿宋" w:eastAsia="仿宋" w:cs="仿宋"/>
          <w:sz w:val="28"/>
          <w:szCs w:val="28"/>
        </w:rPr>
        <w:t>，</w:t>
      </w:r>
      <w:r>
        <w:rPr>
          <w:rFonts w:hint="eastAsia" w:ascii="仿宋" w:hAnsi="仿宋" w:eastAsia="仿宋" w:cs="仿宋"/>
          <w:sz w:val="28"/>
          <w:szCs w:val="28"/>
          <w:lang w:eastAsia="zh-CN"/>
        </w:rPr>
        <w:t>（</w:t>
      </w:r>
      <w:r>
        <w:rPr>
          <w:rFonts w:hint="eastAsia" w:ascii="仿宋" w:hAnsi="仿宋" w:eastAsia="仿宋" w:cs="仿宋"/>
          <w:sz w:val="28"/>
          <w:szCs w:val="28"/>
        </w:rPr>
        <w:t>大写：人民币</w:t>
      </w:r>
      <w:r>
        <w:rPr>
          <w:rFonts w:hint="eastAsia" w:ascii="仿宋" w:hAnsi="仿宋" w:eastAsia="仿宋" w:cs="仿宋"/>
          <w:sz w:val="28"/>
          <w:szCs w:val="28"/>
          <w:u w:val="single"/>
          <w:lang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元</w:t>
      </w:r>
      <w:r>
        <w:rPr>
          <w:rFonts w:hint="eastAsia" w:ascii="仿宋" w:hAnsi="仿宋" w:eastAsia="仿宋" w:cs="仿宋"/>
          <w:sz w:val="28"/>
          <w:szCs w:val="28"/>
          <w:lang w:eastAsia="zh-CN"/>
        </w:rPr>
        <w:t>）</w:t>
      </w:r>
      <w:r>
        <w:rPr>
          <w:rFonts w:hint="eastAsia" w:ascii="仿宋" w:hAnsi="仿宋" w:eastAsia="仿宋" w:cs="仿宋"/>
          <w:sz w:val="28"/>
          <w:szCs w:val="28"/>
        </w:rPr>
        <w:t>，增值税税率</w:t>
      </w:r>
      <w:r>
        <w:rPr>
          <w:rFonts w:hint="eastAsia" w:ascii="仿宋" w:hAnsi="仿宋" w:eastAsia="仿宋" w:cs="仿宋"/>
          <w:sz w:val="28"/>
          <w:szCs w:val="28"/>
          <w:u w:val="single"/>
          <w:lang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w:t>
      </w:r>
      <w:r>
        <w:rPr>
          <w:rFonts w:hint="eastAsia" w:ascii="仿宋" w:hAnsi="仿宋" w:eastAsia="仿宋" w:cs="仿宋"/>
          <w:sz w:val="28"/>
          <w:szCs w:val="28"/>
          <w:lang w:val="en-US" w:eastAsia="zh-CN"/>
        </w:rPr>
        <w:t>其中不含税金额【</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】元，税额【</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】元。</w:t>
      </w:r>
      <w:r>
        <w:rPr>
          <w:rFonts w:hint="eastAsia" w:ascii="仿宋" w:hAnsi="仿宋" w:eastAsia="仿宋" w:cs="仿宋"/>
          <w:sz w:val="28"/>
          <w:szCs w:val="28"/>
        </w:rPr>
        <w:t>本合同履行期间，如遇增值税税率调整，则不含税价款保持不变，增值税税率及税金相应调整。</w:t>
      </w:r>
    </w:p>
    <w:p w14:paraId="77026140">
      <w:pPr>
        <w:ind w:firstLine="560" w:firstLineChars="200"/>
        <w:rPr>
          <w:rFonts w:hint="eastAsia" w:ascii="仿宋" w:hAnsi="仿宋" w:eastAsia="仿宋" w:cs="仿宋"/>
          <w:sz w:val="28"/>
          <w:szCs w:val="28"/>
        </w:rPr>
      </w:pPr>
      <w:r>
        <w:rPr>
          <w:rFonts w:hint="eastAsia" w:ascii="仿宋" w:hAnsi="仿宋" w:eastAsia="仿宋" w:cs="仿宋"/>
          <w:sz w:val="28"/>
          <w:szCs w:val="28"/>
        </w:rPr>
        <w:t>2、上述</w:t>
      </w:r>
      <w:r>
        <w:rPr>
          <w:rFonts w:hint="eastAsia" w:ascii="仿宋" w:hAnsi="仿宋" w:eastAsia="仿宋" w:cs="仿宋"/>
          <w:sz w:val="28"/>
          <w:szCs w:val="28"/>
          <w:lang w:val="en-US" w:eastAsia="zh-CN"/>
        </w:rPr>
        <w:t>合同总价款</w:t>
      </w:r>
      <w:r>
        <w:rPr>
          <w:rFonts w:hint="eastAsia" w:ascii="仿宋" w:hAnsi="仿宋" w:eastAsia="仿宋" w:cs="仿宋"/>
          <w:sz w:val="28"/>
          <w:szCs w:val="28"/>
        </w:rPr>
        <w:t>已包含设计费、制作费、人工费、材料费、运输、税金、利润等全部费用，不因人工、材料等市场价格变化而调整，除该费用之外，甲方无须再承担任何其他费用。本合同及订单如约定了设计/安装/调试/检验和其他相关服务，则包含了该部分费用。除非双方另有书面约定，甲方无需就合同产品向乙方支付合同及附件中约定价格以外其他费用。</w:t>
      </w:r>
    </w:p>
    <w:p w14:paraId="0F0CB300">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3、</w:t>
      </w:r>
      <w:r>
        <w:rPr>
          <w:rFonts w:hint="eastAsia" w:ascii="仿宋" w:hAnsi="仿宋" w:eastAsia="仿宋" w:cs="仿宋"/>
          <w:sz w:val="28"/>
          <w:szCs w:val="28"/>
          <w:lang w:val="en-US" w:eastAsia="zh-CN"/>
        </w:rPr>
        <w:t>甲方按季度付款。乙方在每季度结束后15日内向甲方报送上一季度礼品供货验收合格清单，甲方审核确认后30个工作日内向乙方支付上一季度验收合格货物价款的100%。</w:t>
      </w:r>
    </w:p>
    <w:p w14:paraId="22D2AF06">
      <w:pPr>
        <w:ind w:firstLine="560" w:firstLineChars="200"/>
        <w:rPr>
          <w:rFonts w:hint="eastAsia" w:ascii="仿宋" w:hAnsi="仿宋" w:eastAsia="仿宋" w:cs="仿宋"/>
          <w:sz w:val="28"/>
          <w:szCs w:val="28"/>
        </w:rPr>
      </w:pPr>
      <w:r>
        <w:rPr>
          <w:rFonts w:hint="eastAsia" w:ascii="仿宋" w:hAnsi="仿宋" w:eastAsia="仿宋" w:cs="仿宋"/>
          <w:sz w:val="28"/>
          <w:szCs w:val="28"/>
        </w:rPr>
        <w:t>4、每次付款前，乙方应向甲方提供等额合法合规的增值税专用发票及服务报告，否则甲方有权迟延付款而不承担违约责任，乙方仍应按本合同约定履行义务。</w:t>
      </w:r>
    </w:p>
    <w:p w14:paraId="242547F3">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w:t>
      </w:r>
      <w:r>
        <w:rPr>
          <w:rFonts w:hint="eastAsia" w:ascii="仿宋" w:hAnsi="仿宋" w:eastAsia="仿宋" w:cs="仿宋"/>
          <w:sz w:val="28"/>
          <w:szCs w:val="28"/>
        </w:rPr>
        <w:t>、</w:t>
      </w:r>
      <w:r>
        <w:rPr>
          <w:rFonts w:hint="eastAsia" w:ascii="仿宋" w:hAnsi="仿宋" w:eastAsia="仿宋" w:cs="仿宋"/>
          <w:sz w:val="28"/>
          <w:szCs w:val="28"/>
          <w:lang w:val="en-US" w:eastAsia="zh-CN"/>
        </w:rPr>
        <w:t>乙方向甲方支付履约保证金：</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元（人民币）</w:t>
      </w:r>
      <w:r>
        <w:rPr>
          <w:rFonts w:hint="eastAsia" w:ascii="仿宋" w:hAnsi="仿宋" w:eastAsia="仿宋" w:cs="仿宋"/>
          <w:sz w:val="28"/>
          <w:szCs w:val="28"/>
          <w:lang w:val="en-US" w:eastAsia="zh-CN"/>
        </w:rPr>
        <w:t>；履约保证金退还方式在乙方无违约</w:t>
      </w:r>
      <w:r>
        <w:rPr>
          <w:rFonts w:hint="default" w:ascii="仿宋" w:hAnsi="仿宋" w:eastAsia="仿宋" w:cs="仿宋"/>
          <w:sz w:val="28"/>
          <w:szCs w:val="28"/>
          <w:lang w:val="en-US" w:eastAsia="zh-CN"/>
        </w:rPr>
        <w:t>行为发生或违约行为已处理的情况下</w:t>
      </w:r>
      <w:r>
        <w:rPr>
          <w:rFonts w:hint="eastAsia" w:ascii="仿宋" w:hAnsi="仿宋" w:eastAsia="仿宋" w:cs="仿宋"/>
          <w:sz w:val="28"/>
          <w:szCs w:val="28"/>
          <w:lang w:val="en-US" w:eastAsia="zh-CN"/>
        </w:rPr>
        <w:t>，</w:t>
      </w:r>
      <w:r>
        <w:rPr>
          <w:rFonts w:hint="default" w:ascii="仿宋" w:hAnsi="仿宋" w:eastAsia="仿宋" w:cs="仿宋"/>
          <w:sz w:val="28"/>
          <w:szCs w:val="28"/>
          <w:lang w:val="en-US" w:eastAsia="zh-CN"/>
        </w:rPr>
        <w:t>供货期满</w:t>
      </w:r>
      <w:r>
        <w:rPr>
          <w:rFonts w:hint="eastAsia" w:ascii="仿宋" w:hAnsi="仿宋" w:eastAsia="仿宋" w:cs="仿宋"/>
          <w:sz w:val="28"/>
          <w:szCs w:val="28"/>
          <w:lang w:val="en-US" w:eastAsia="zh-CN"/>
        </w:rPr>
        <w:t>后退</w:t>
      </w:r>
      <w:r>
        <w:rPr>
          <w:rFonts w:hint="default" w:ascii="仿宋" w:hAnsi="仿宋" w:eastAsia="仿宋" w:cs="仿宋"/>
          <w:sz w:val="28"/>
          <w:szCs w:val="28"/>
          <w:lang w:val="en-US" w:eastAsia="zh-CN"/>
        </w:rPr>
        <w:t>还</w:t>
      </w:r>
      <w:r>
        <w:rPr>
          <w:rFonts w:hint="eastAsia" w:ascii="仿宋" w:hAnsi="仿宋" w:eastAsia="仿宋" w:cs="仿宋"/>
          <w:sz w:val="28"/>
          <w:szCs w:val="28"/>
          <w:lang w:val="en-US" w:eastAsia="zh-CN"/>
        </w:rPr>
        <w:t>全部</w:t>
      </w:r>
      <w:r>
        <w:rPr>
          <w:rFonts w:hint="default" w:ascii="仿宋" w:hAnsi="仿宋" w:eastAsia="仿宋" w:cs="仿宋"/>
          <w:sz w:val="28"/>
          <w:szCs w:val="28"/>
          <w:lang w:val="en-US" w:eastAsia="zh-CN"/>
        </w:rPr>
        <w:t>履约保证金（本金</w:t>
      </w:r>
      <w:r>
        <w:rPr>
          <w:rFonts w:hint="eastAsia" w:ascii="仿宋" w:hAnsi="仿宋" w:eastAsia="仿宋" w:cs="仿宋"/>
          <w:sz w:val="28"/>
          <w:szCs w:val="28"/>
          <w:lang w:val="en-US" w:eastAsia="zh-CN"/>
        </w:rPr>
        <w:t>无息</w:t>
      </w:r>
      <w:r>
        <w:rPr>
          <w:rFonts w:hint="default" w:ascii="仿宋" w:hAnsi="仿宋" w:eastAsia="仿宋" w:cs="仿宋"/>
          <w:sz w:val="28"/>
          <w:szCs w:val="28"/>
          <w:lang w:val="en-US" w:eastAsia="zh-CN"/>
        </w:rPr>
        <w:t>）</w:t>
      </w:r>
      <w:r>
        <w:rPr>
          <w:rFonts w:hint="eastAsia" w:ascii="仿宋" w:hAnsi="仿宋" w:eastAsia="仿宋" w:cs="仿宋"/>
          <w:sz w:val="28"/>
          <w:szCs w:val="28"/>
          <w:lang w:val="en-US" w:eastAsia="zh-CN"/>
        </w:rPr>
        <w:t>。</w:t>
      </w:r>
    </w:p>
    <w:p w14:paraId="460345B8">
      <w:pPr>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6</w:t>
      </w:r>
      <w:r>
        <w:rPr>
          <w:rFonts w:hint="eastAsia" w:ascii="仿宋" w:hAnsi="仿宋" w:eastAsia="仿宋" w:cs="仿宋"/>
          <w:sz w:val="28"/>
          <w:szCs w:val="28"/>
        </w:rPr>
        <w:t>、按照合同清单附件数量，甲方</w:t>
      </w:r>
      <w:r>
        <w:rPr>
          <w:rFonts w:hint="eastAsia" w:ascii="仿宋" w:hAnsi="仿宋" w:eastAsia="仿宋" w:cs="仿宋"/>
          <w:sz w:val="28"/>
          <w:szCs w:val="28"/>
          <w:lang w:val="en-US" w:eastAsia="zh-CN"/>
        </w:rPr>
        <w:t>有权</w:t>
      </w:r>
      <w:r>
        <w:rPr>
          <w:rFonts w:hint="eastAsia" w:ascii="仿宋" w:hAnsi="仿宋" w:eastAsia="仿宋" w:cs="仿宋"/>
          <w:sz w:val="28"/>
          <w:szCs w:val="28"/>
        </w:rPr>
        <w:t>根据实际需求进行增加或减少数量，具体以实际发生数量为准。</w:t>
      </w:r>
      <w:r>
        <w:rPr>
          <w:rFonts w:hint="eastAsia" w:ascii="仿宋" w:hAnsi="仿宋" w:eastAsia="仿宋" w:cs="仿宋"/>
          <w:sz w:val="28"/>
          <w:szCs w:val="28"/>
          <w:lang w:val="en-US" w:eastAsia="zh-CN"/>
        </w:rPr>
        <w:t>甲方</w:t>
      </w:r>
      <w:r>
        <w:rPr>
          <w:rFonts w:hint="eastAsia" w:ascii="仿宋" w:hAnsi="仿宋" w:eastAsia="仿宋" w:cs="仿宋"/>
          <w:sz w:val="28"/>
          <w:szCs w:val="28"/>
        </w:rPr>
        <w:t>不对合同期间货物的采购数量做任何承诺，暂估采购数量仅作参考，如合同期间货物的采购数量不足或采购数量差距较大，</w:t>
      </w:r>
      <w:r>
        <w:rPr>
          <w:rFonts w:hint="eastAsia" w:ascii="仿宋" w:hAnsi="仿宋" w:eastAsia="仿宋" w:cs="仿宋"/>
          <w:sz w:val="28"/>
          <w:szCs w:val="28"/>
          <w:lang w:val="en-US" w:eastAsia="zh-CN"/>
        </w:rPr>
        <w:t>乙方</w:t>
      </w:r>
      <w:r>
        <w:rPr>
          <w:rFonts w:hint="eastAsia" w:ascii="仿宋" w:hAnsi="仿宋" w:eastAsia="仿宋" w:cs="仿宋"/>
          <w:sz w:val="28"/>
          <w:szCs w:val="28"/>
        </w:rPr>
        <w:t>不得以此为由调整</w:t>
      </w:r>
      <w:r>
        <w:rPr>
          <w:rFonts w:hint="eastAsia" w:ascii="仿宋" w:hAnsi="仿宋" w:eastAsia="仿宋" w:cs="仿宋"/>
          <w:sz w:val="28"/>
          <w:szCs w:val="28"/>
          <w:lang w:val="en-US" w:eastAsia="zh-CN"/>
        </w:rPr>
        <w:t>供货</w:t>
      </w:r>
      <w:r>
        <w:rPr>
          <w:rFonts w:hint="eastAsia" w:ascii="仿宋" w:hAnsi="仿宋" w:eastAsia="仿宋" w:cs="仿宋"/>
          <w:sz w:val="28"/>
          <w:szCs w:val="28"/>
        </w:rPr>
        <w:t>单价，</w:t>
      </w:r>
      <w:r>
        <w:rPr>
          <w:rFonts w:hint="eastAsia" w:ascii="仿宋" w:hAnsi="仿宋" w:eastAsia="仿宋" w:cs="仿宋"/>
          <w:sz w:val="28"/>
          <w:szCs w:val="28"/>
          <w:lang w:val="en-US" w:eastAsia="zh-CN"/>
        </w:rPr>
        <w:t>甲方</w:t>
      </w:r>
      <w:r>
        <w:rPr>
          <w:rFonts w:hint="eastAsia" w:ascii="仿宋" w:hAnsi="仿宋" w:eastAsia="仿宋" w:cs="仿宋"/>
          <w:sz w:val="28"/>
          <w:szCs w:val="28"/>
        </w:rPr>
        <w:t>对</w:t>
      </w:r>
      <w:r>
        <w:rPr>
          <w:rFonts w:hint="eastAsia" w:ascii="仿宋" w:hAnsi="仿宋" w:eastAsia="仿宋" w:cs="仿宋"/>
          <w:sz w:val="28"/>
          <w:szCs w:val="28"/>
          <w:lang w:val="en-US" w:eastAsia="zh-CN"/>
        </w:rPr>
        <w:t>乙方</w:t>
      </w:r>
      <w:r>
        <w:rPr>
          <w:rFonts w:hint="eastAsia" w:ascii="仿宋" w:hAnsi="仿宋" w:eastAsia="仿宋" w:cs="仿宋"/>
          <w:sz w:val="28"/>
          <w:szCs w:val="28"/>
        </w:rPr>
        <w:t>不承担任何违约责任。</w:t>
      </w:r>
    </w:p>
    <w:p w14:paraId="607D927D">
      <w:pPr>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第三条 甲方的权利和义务</w:t>
      </w:r>
    </w:p>
    <w:p w14:paraId="4D59B228">
      <w:pPr>
        <w:ind w:firstLine="560" w:firstLineChars="200"/>
        <w:rPr>
          <w:rFonts w:hint="eastAsia" w:ascii="仿宋" w:hAnsi="仿宋" w:eastAsia="仿宋" w:cs="仿宋"/>
          <w:sz w:val="28"/>
          <w:szCs w:val="28"/>
        </w:rPr>
      </w:pPr>
      <w:r>
        <w:rPr>
          <w:rFonts w:hint="eastAsia" w:ascii="仿宋" w:hAnsi="仿宋" w:eastAsia="仿宋" w:cs="仿宋"/>
          <w:sz w:val="28"/>
          <w:szCs w:val="28"/>
        </w:rPr>
        <w:t>1、甲方有权对乙方的</w:t>
      </w:r>
      <w:r>
        <w:rPr>
          <w:rFonts w:hint="eastAsia" w:ascii="仿宋" w:hAnsi="仿宋" w:eastAsia="仿宋" w:cs="仿宋"/>
          <w:sz w:val="28"/>
          <w:szCs w:val="28"/>
          <w:lang w:eastAsia="zh-CN"/>
        </w:rPr>
        <w:t>礼品</w:t>
      </w:r>
      <w:r>
        <w:rPr>
          <w:rFonts w:hint="eastAsia" w:ascii="仿宋" w:hAnsi="仿宋" w:eastAsia="仿宋" w:cs="仿宋"/>
          <w:sz w:val="28"/>
          <w:szCs w:val="28"/>
        </w:rPr>
        <w:t>工作进行监督检验，对乙方提供的</w:t>
      </w:r>
      <w:r>
        <w:rPr>
          <w:rFonts w:hint="eastAsia" w:ascii="仿宋" w:hAnsi="仿宋" w:eastAsia="仿宋" w:cs="仿宋"/>
          <w:sz w:val="28"/>
          <w:szCs w:val="28"/>
          <w:lang w:eastAsia="zh-CN"/>
        </w:rPr>
        <w:t>礼品</w:t>
      </w:r>
      <w:r>
        <w:rPr>
          <w:rFonts w:hint="eastAsia" w:ascii="仿宋" w:hAnsi="仿宋" w:eastAsia="仿宋" w:cs="仿宋"/>
          <w:sz w:val="28"/>
          <w:szCs w:val="28"/>
        </w:rPr>
        <w:t>成果进行验收，对乙方的工作中不符合要求的情况提出异议，并监督乙方进行整改。</w:t>
      </w:r>
    </w:p>
    <w:p w14:paraId="45EC0FA3">
      <w:pPr>
        <w:ind w:firstLine="560" w:firstLineChars="200"/>
        <w:rPr>
          <w:rFonts w:hint="eastAsia" w:ascii="仿宋" w:hAnsi="仿宋" w:eastAsia="仿宋" w:cs="仿宋"/>
          <w:sz w:val="28"/>
          <w:szCs w:val="28"/>
        </w:rPr>
      </w:pPr>
      <w:r>
        <w:rPr>
          <w:rFonts w:hint="eastAsia" w:ascii="仿宋" w:hAnsi="仿宋" w:eastAsia="仿宋" w:cs="仿宋"/>
          <w:sz w:val="28"/>
          <w:szCs w:val="28"/>
        </w:rPr>
        <w:t>2、甲方应按本合同的约定支付合同价款。</w:t>
      </w:r>
    </w:p>
    <w:p w14:paraId="32BDA0CF">
      <w:pPr>
        <w:ind w:firstLine="560" w:firstLineChars="200"/>
        <w:rPr>
          <w:rFonts w:hint="eastAsia" w:ascii="仿宋" w:hAnsi="仿宋" w:eastAsia="仿宋" w:cs="仿宋"/>
          <w:sz w:val="28"/>
          <w:szCs w:val="28"/>
        </w:rPr>
      </w:pPr>
      <w:r>
        <w:rPr>
          <w:rFonts w:hint="eastAsia" w:ascii="仿宋" w:hAnsi="仿宋" w:eastAsia="仿宋" w:cs="仿宋"/>
          <w:sz w:val="28"/>
          <w:szCs w:val="28"/>
        </w:rPr>
        <w:t>3、甲方应及时向乙方提供</w:t>
      </w:r>
      <w:r>
        <w:rPr>
          <w:rFonts w:hint="eastAsia" w:ascii="仿宋" w:hAnsi="仿宋" w:eastAsia="仿宋" w:cs="仿宋"/>
          <w:sz w:val="28"/>
          <w:szCs w:val="28"/>
          <w:lang w:eastAsia="zh-CN"/>
        </w:rPr>
        <w:t>礼品</w:t>
      </w:r>
      <w:r>
        <w:rPr>
          <w:rFonts w:hint="eastAsia" w:ascii="仿宋" w:hAnsi="仿宋" w:eastAsia="仿宋" w:cs="仿宋"/>
          <w:sz w:val="28"/>
          <w:szCs w:val="28"/>
        </w:rPr>
        <w:t>所需的相关文件素材。</w:t>
      </w:r>
    </w:p>
    <w:p w14:paraId="6A276FF7">
      <w:pPr>
        <w:ind w:firstLine="560" w:firstLineChars="200"/>
        <w:rPr>
          <w:rFonts w:hint="eastAsia" w:ascii="仿宋" w:hAnsi="仿宋" w:eastAsia="仿宋" w:cs="仿宋"/>
          <w:sz w:val="28"/>
          <w:szCs w:val="28"/>
        </w:rPr>
      </w:pPr>
      <w:r>
        <w:rPr>
          <w:rFonts w:hint="eastAsia" w:ascii="仿宋" w:hAnsi="仿宋" w:eastAsia="仿宋" w:cs="仿宋"/>
          <w:sz w:val="28"/>
          <w:szCs w:val="28"/>
        </w:rPr>
        <w:t>4、在合同履行期间，甲方确需变更设计的，应书面通知乙方，乙方未开始</w:t>
      </w:r>
      <w:r>
        <w:rPr>
          <w:rFonts w:hint="eastAsia" w:ascii="仿宋" w:hAnsi="仿宋" w:eastAsia="仿宋" w:cs="仿宋"/>
          <w:sz w:val="28"/>
          <w:szCs w:val="28"/>
          <w:lang w:eastAsia="zh-CN"/>
        </w:rPr>
        <w:t>礼品</w:t>
      </w:r>
      <w:r>
        <w:rPr>
          <w:rFonts w:hint="eastAsia" w:ascii="仿宋" w:hAnsi="仿宋" w:eastAsia="仿宋" w:cs="仿宋"/>
          <w:sz w:val="28"/>
          <w:szCs w:val="28"/>
        </w:rPr>
        <w:t>工作的，由双方重新确认费用，双方互不承担违约责任；乙方已开始</w:t>
      </w:r>
      <w:r>
        <w:rPr>
          <w:rFonts w:hint="eastAsia" w:ascii="仿宋" w:hAnsi="仿宋" w:eastAsia="仿宋" w:cs="仿宋"/>
          <w:sz w:val="28"/>
          <w:szCs w:val="28"/>
          <w:lang w:eastAsia="zh-CN"/>
        </w:rPr>
        <w:t>礼品</w:t>
      </w:r>
      <w:r>
        <w:rPr>
          <w:rFonts w:hint="eastAsia" w:ascii="仿宋" w:hAnsi="仿宋" w:eastAsia="仿宋" w:cs="仿宋"/>
          <w:sz w:val="28"/>
          <w:szCs w:val="28"/>
        </w:rPr>
        <w:t>工作的，甲方应根据乙方已发生的实际工作量支付</w:t>
      </w:r>
      <w:r>
        <w:rPr>
          <w:rFonts w:hint="eastAsia" w:ascii="仿宋" w:hAnsi="仿宋" w:eastAsia="仿宋" w:cs="仿宋"/>
          <w:sz w:val="28"/>
          <w:szCs w:val="28"/>
          <w:lang w:eastAsia="zh-CN"/>
        </w:rPr>
        <w:t>礼品</w:t>
      </w:r>
      <w:r>
        <w:rPr>
          <w:rFonts w:hint="eastAsia" w:ascii="仿宋" w:hAnsi="仿宋" w:eastAsia="仿宋" w:cs="仿宋"/>
          <w:sz w:val="28"/>
          <w:szCs w:val="28"/>
        </w:rPr>
        <w:t>费，但不再承担其他任何责任。</w:t>
      </w:r>
    </w:p>
    <w:p w14:paraId="2409A1AB">
      <w:pPr>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第四条 乙方的权利和义务</w:t>
      </w:r>
    </w:p>
    <w:p w14:paraId="024A750E">
      <w:pPr>
        <w:ind w:firstLine="560" w:firstLineChars="200"/>
        <w:rPr>
          <w:rFonts w:hint="eastAsia" w:ascii="仿宋" w:hAnsi="仿宋" w:eastAsia="仿宋" w:cs="仿宋"/>
          <w:sz w:val="28"/>
          <w:szCs w:val="28"/>
        </w:rPr>
      </w:pPr>
      <w:r>
        <w:rPr>
          <w:rFonts w:hint="eastAsia" w:ascii="仿宋" w:hAnsi="仿宋" w:eastAsia="仿宋" w:cs="仿宋"/>
          <w:sz w:val="28"/>
          <w:szCs w:val="28"/>
        </w:rPr>
        <w:t>1、乙方应按照合同约定按时按质按量完成合同约定任务。</w:t>
      </w:r>
    </w:p>
    <w:p w14:paraId="3B3B6C53">
      <w:pPr>
        <w:ind w:firstLine="560" w:firstLineChars="200"/>
        <w:rPr>
          <w:rFonts w:hint="eastAsia" w:ascii="仿宋" w:hAnsi="仿宋" w:eastAsia="仿宋" w:cs="仿宋"/>
          <w:sz w:val="28"/>
          <w:szCs w:val="28"/>
        </w:rPr>
      </w:pPr>
      <w:r>
        <w:rPr>
          <w:rFonts w:hint="eastAsia" w:ascii="仿宋" w:hAnsi="仿宋" w:eastAsia="仿宋" w:cs="仿宋"/>
          <w:sz w:val="28"/>
          <w:szCs w:val="28"/>
        </w:rPr>
        <w:t>2、乙方对承印的原稿（或电子文档）、校样、印板、底片、半成品、成品及</w:t>
      </w:r>
      <w:r>
        <w:rPr>
          <w:rFonts w:hint="eastAsia" w:ascii="仿宋" w:hAnsi="仿宋" w:eastAsia="仿宋" w:cs="仿宋"/>
          <w:sz w:val="28"/>
          <w:szCs w:val="28"/>
          <w:lang w:eastAsia="zh-CN"/>
        </w:rPr>
        <w:t>礼品</w:t>
      </w:r>
      <w:r>
        <w:rPr>
          <w:rFonts w:hint="eastAsia" w:ascii="仿宋" w:hAnsi="仿宋" w:eastAsia="仿宋" w:cs="仿宋"/>
          <w:sz w:val="28"/>
          <w:szCs w:val="28"/>
        </w:rPr>
        <w:t>的样本应当妥善保管，不得损毁。</w:t>
      </w:r>
    </w:p>
    <w:p w14:paraId="14ECA447">
      <w:pPr>
        <w:ind w:firstLine="560" w:firstLineChars="200"/>
        <w:rPr>
          <w:rFonts w:hint="eastAsia" w:ascii="仿宋" w:hAnsi="仿宋" w:eastAsia="仿宋" w:cs="仿宋"/>
          <w:sz w:val="28"/>
          <w:szCs w:val="28"/>
        </w:rPr>
      </w:pPr>
      <w:r>
        <w:rPr>
          <w:rFonts w:hint="eastAsia" w:ascii="仿宋" w:hAnsi="仿宋" w:eastAsia="仿宋" w:cs="仿宋"/>
          <w:sz w:val="28"/>
          <w:szCs w:val="28"/>
        </w:rPr>
        <w:t>3、乙方必须严格按照本合同规定的数量</w:t>
      </w:r>
      <w:r>
        <w:rPr>
          <w:rFonts w:hint="eastAsia" w:ascii="仿宋" w:hAnsi="仿宋" w:eastAsia="仿宋" w:cs="仿宋"/>
          <w:sz w:val="28"/>
          <w:szCs w:val="28"/>
          <w:lang w:eastAsia="zh-CN"/>
        </w:rPr>
        <w:t>礼品</w:t>
      </w:r>
      <w:r>
        <w:rPr>
          <w:rFonts w:hint="eastAsia" w:ascii="仿宋" w:hAnsi="仿宋" w:eastAsia="仿宋" w:cs="仿宋"/>
          <w:sz w:val="28"/>
          <w:szCs w:val="28"/>
        </w:rPr>
        <w:t>，不得擅自更改</w:t>
      </w:r>
      <w:r>
        <w:rPr>
          <w:rFonts w:hint="eastAsia" w:ascii="仿宋" w:hAnsi="仿宋" w:eastAsia="仿宋" w:cs="仿宋"/>
          <w:sz w:val="28"/>
          <w:szCs w:val="28"/>
          <w:lang w:eastAsia="zh-CN"/>
        </w:rPr>
        <w:t>礼品</w:t>
      </w:r>
      <w:r>
        <w:rPr>
          <w:rFonts w:hint="eastAsia" w:ascii="仿宋" w:hAnsi="仿宋" w:eastAsia="仿宋" w:cs="仿宋"/>
          <w:sz w:val="28"/>
          <w:szCs w:val="28"/>
        </w:rPr>
        <w:t>数量。</w:t>
      </w:r>
    </w:p>
    <w:p w14:paraId="11078680">
      <w:pPr>
        <w:ind w:firstLine="560" w:firstLineChars="200"/>
        <w:rPr>
          <w:rFonts w:hint="eastAsia" w:ascii="仿宋" w:hAnsi="仿宋" w:eastAsia="仿宋" w:cs="仿宋"/>
          <w:sz w:val="28"/>
          <w:szCs w:val="28"/>
        </w:rPr>
      </w:pPr>
      <w:r>
        <w:rPr>
          <w:rFonts w:hint="eastAsia" w:ascii="仿宋" w:hAnsi="仿宋" w:eastAsia="仿宋" w:cs="仿宋"/>
          <w:sz w:val="28"/>
          <w:szCs w:val="28"/>
        </w:rPr>
        <w:t>4、乙方保证独立完成全部</w:t>
      </w:r>
      <w:r>
        <w:rPr>
          <w:rFonts w:hint="eastAsia" w:ascii="仿宋" w:hAnsi="仿宋" w:eastAsia="仿宋" w:cs="仿宋"/>
          <w:sz w:val="28"/>
          <w:szCs w:val="28"/>
          <w:lang w:eastAsia="zh-CN"/>
        </w:rPr>
        <w:t>礼品</w:t>
      </w:r>
      <w:r>
        <w:rPr>
          <w:rFonts w:hint="eastAsia" w:ascii="仿宋" w:hAnsi="仿宋" w:eastAsia="仿宋" w:cs="仿宋"/>
          <w:sz w:val="28"/>
          <w:szCs w:val="28"/>
        </w:rPr>
        <w:t>工作，未经甲方书面同意，不得将任何部分的工作转交由他人完成。否则，甲方有权解除合同。乙方应向甲方支付合同价款的</w:t>
      </w:r>
      <w:r>
        <w:rPr>
          <w:rFonts w:hint="eastAsia" w:ascii="仿宋" w:hAnsi="仿宋" w:eastAsia="仿宋" w:cs="仿宋"/>
          <w:sz w:val="28"/>
          <w:szCs w:val="28"/>
          <w:lang w:val="en-US" w:eastAsia="zh-CN"/>
        </w:rPr>
        <w:t>1</w:t>
      </w:r>
      <w:r>
        <w:rPr>
          <w:rFonts w:hint="eastAsia" w:ascii="仿宋" w:hAnsi="仿宋" w:eastAsia="仿宋" w:cs="仿宋"/>
          <w:sz w:val="28"/>
          <w:szCs w:val="28"/>
        </w:rPr>
        <w:t>0%作为违约金，造成甲方损失的还应承担赔偿责任。</w:t>
      </w:r>
    </w:p>
    <w:p w14:paraId="37777962">
      <w:pPr>
        <w:ind w:firstLine="560" w:firstLineChars="200"/>
        <w:rPr>
          <w:rFonts w:hint="eastAsia" w:ascii="仿宋" w:hAnsi="仿宋" w:eastAsia="仿宋" w:cs="仿宋"/>
          <w:sz w:val="28"/>
          <w:szCs w:val="28"/>
        </w:rPr>
      </w:pPr>
      <w:r>
        <w:rPr>
          <w:rFonts w:hint="eastAsia" w:ascii="仿宋" w:hAnsi="仿宋" w:eastAsia="仿宋" w:cs="仿宋"/>
          <w:sz w:val="28"/>
          <w:szCs w:val="28"/>
        </w:rPr>
        <w:t>5、在</w:t>
      </w:r>
      <w:r>
        <w:rPr>
          <w:rFonts w:hint="eastAsia" w:ascii="仿宋" w:hAnsi="仿宋" w:eastAsia="仿宋" w:cs="仿宋"/>
          <w:sz w:val="28"/>
          <w:szCs w:val="28"/>
          <w:lang w:eastAsia="zh-CN"/>
        </w:rPr>
        <w:t>礼品</w:t>
      </w:r>
      <w:r>
        <w:rPr>
          <w:rFonts w:hint="eastAsia" w:ascii="仿宋" w:hAnsi="仿宋" w:eastAsia="仿宋" w:cs="仿宋"/>
          <w:sz w:val="28"/>
          <w:szCs w:val="28"/>
        </w:rPr>
        <w:t>期间，乙方有义务接受甲方的监督和检查，对于甲方提出的修改意见，乙方必须执行。</w:t>
      </w:r>
    </w:p>
    <w:p w14:paraId="32FB9A66">
      <w:pPr>
        <w:ind w:firstLine="560" w:firstLineChars="200"/>
        <w:rPr>
          <w:rFonts w:hint="eastAsia" w:ascii="仿宋" w:hAnsi="仿宋" w:eastAsia="仿宋" w:cs="仿宋"/>
          <w:sz w:val="28"/>
          <w:szCs w:val="28"/>
        </w:rPr>
      </w:pPr>
      <w:r>
        <w:rPr>
          <w:rFonts w:hint="eastAsia" w:ascii="仿宋" w:hAnsi="仿宋" w:eastAsia="仿宋" w:cs="仿宋"/>
          <w:sz w:val="28"/>
          <w:szCs w:val="28"/>
        </w:rPr>
        <w:t>6、乙方在</w:t>
      </w:r>
      <w:r>
        <w:rPr>
          <w:rFonts w:hint="eastAsia" w:ascii="仿宋" w:hAnsi="仿宋" w:eastAsia="仿宋" w:cs="仿宋"/>
          <w:sz w:val="28"/>
          <w:szCs w:val="28"/>
          <w:lang w:eastAsia="zh-CN"/>
        </w:rPr>
        <w:t>礼品</w:t>
      </w:r>
      <w:r>
        <w:rPr>
          <w:rFonts w:hint="eastAsia" w:ascii="仿宋" w:hAnsi="仿宋" w:eastAsia="仿宋" w:cs="仿宋"/>
          <w:sz w:val="28"/>
          <w:szCs w:val="28"/>
        </w:rPr>
        <w:t>过程中造成甲方或第三方财产损失或者人身损害的，均由乙方负责处理并承担所有法律责任。</w:t>
      </w:r>
    </w:p>
    <w:p w14:paraId="49777BC0">
      <w:pPr>
        <w:ind w:firstLine="560" w:firstLineChars="200"/>
        <w:rPr>
          <w:rFonts w:hint="eastAsia" w:ascii="仿宋" w:hAnsi="仿宋" w:eastAsia="仿宋" w:cs="仿宋"/>
          <w:sz w:val="28"/>
          <w:szCs w:val="28"/>
        </w:rPr>
      </w:pPr>
      <w:r>
        <w:rPr>
          <w:rFonts w:hint="eastAsia" w:ascii="仿宋" w:hAnsi="仿宋" w:eastAsia="仿宋" w:cs="仿宋"/>
          <w:sz w:val="28"/>
          <w:szCs w:val="28"/>
        </w:rPr>
        <w:t>7、乙方应保证所交付产品的质量符合约定，如因乙方提交产品质量不合格导致甲方或者第三人人身损害或财产损失的，乙方应承担全部责任。</w:t>
      </w:r>
    </w:p>
    <w:p w14:paraId="696159E5">
      <w:pPr>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第五条 知识产权</w:t>
      </w:r>
    </w:p>
    <w:p w14:paraId="122C2EBA">
      <w:pPr>
        <w:ind w:firstLine="560" w:firstLineChars="200"/>
        <w:rPr>
          <w:rFonts w:hint="eastAsia" w:ascii="仿宋" w:hAnsi="仿宋" w:eastAsia="仿宋" w:cs="仿宋"/>
          <w:sz w:val="28"/>
          <w:szCs w:val="28"/>
        </w:rPr>
      </w:pPr>
      <w:r>
        <w:rPr>
          <w:rFonts w:hint="eastAsia" w:ascii="仿宋" w:hAnsi="仿宋" w:eastAsia="仿宋" w:cs="仿宋"/>
          <w:sz w:val="28"/>
          <w:szCs w:val="28"/>
        </w:rPr>
        <w:t>1、本合同所涉文件素材、</w:t>
      </w:r>
      <w:r>
        <w:rPr>
          <w:rFonts w:hint="eastAsia" w:ascii="仿宋" w:hAnsi="仿宋" w:eastAsia="仿宋" w:cs="仿宋"/>
          <w:sz w:val="28"/>
          <w:szCs w:val="28"/>
          <w:lang w:eastAsia="zh-CN"/>
        </w:rPr>
        <w:t>礼品</w:t>
      </w:r>
      <w:r>
        <w:rPr>
          <w:rFonts w:hint="eastAsia" w:ascii="仿宋" w:hAnsi="仿宋" w:eastAsia="仿宋" w:cs="仿宋"/>
          <w:sz w:val="28"/>
          <w:szCs w:val="28"/>
        </w:rPr>
        <w:t>的知识产权及相应的财产权利归甲方所有。未经甲方书面同意，乙方不得擅自或者委托、授权第三方使用，否则，乙方应将因此所获利益返还给甲方，并应按本合同总价款的</w:t>
      </w:r>
      <w:r>
        <w:rPr>
          <w:rFonts w:hint="eastAsia" w:ascii="仿宋" w:hAnsi="仿宋" w:eastAsia="仿宋" w:cs="仿宋"/>
          <w:sz w:val="28"/>
          <w:szCs w:val="28"/>
          <w:lang w:val="en-US" w:eastAsia="zh-CN"/>
        </w:rPr>
        <w:t>10</w:t>
      </w:r>
      <w:r>
        <w:rPr>
          <w:rFonts w:hint="eastAsia" w:ascii="仿宋" w:hAnsi="仿宋" w:eastAsia="仿宋" w:cs="仿宋"/>
          <w:sz w:val="28"/>
          <w:szCs w:val="28"/>
        </w:rPr>
        <w:t>%向甲方支付违约金。</w:t>
      </w:r>
    </w:p>
    <w:p w14:paraId="23AF4990">
      <w:pPr>
        <w:ind w:firstLine="560" w:firstLineChars="200"/>
        <w:rPr>
          <w:rFonts w:hint="eastAsia" w:ascii="仿宋" w:hAnsi="仿宋" w:eastAsia="仿宋" w:cs="仿宋"/>
          <w:sz w:val="28"/>
          <w:szCs w:val="28"/>
        </w:rPr>
      </w:pPr>
      <w:r>
        <w:rPr>
          <w:rFonts w:hint="eastAsia" w:ascii="仿宋" w:hAnsi="仿宋" w:eastAsia="仿宋" w:cs="仿宋"/>
          <w:sz w:val="28"/>
          <w:szCs w:val="28"/>
        </w:rPr>
        <w:t>2、乙方的设计、制作不得侵犯任何第三方的知识产权或在先合法权利。如第三方提起维权主张的，乙方应自行解决并承担由此产生的一切法律责任（包括但不限于向第三方承担损失赔偿责任）。若甲方因此而遭受损失的，由乙方负责赔偿，并向甲方支付本合同总价款的</w:t>
      </w:r>
      <w:r>
        <w:rPr>
          <w:rFonts w:hint="eastAsia" w:ascii="仿宋" w:hAnsi="仿宋" w:eastAsia="仿宋" w:cs="仿宋"/>
          <w:sz w:val="28"/>
          <w:szCs w:val="28"/>
          <w:lang w:val="en-US" w:eastAsia="zh-CN"/>
        </w:rPr>
        <w:t>1</w:t>
      </w:r>
      <w:r>
        <w:rPr>
          <w:rFonts w:hint="eastAsia" w:ascii="仿宋" w:hAnsi="仿宋" w:eastAsia="仿宋" w:cs="仿宋"/>
          <w:sz w:val="28"/>
          <w:szCs w:val="28"/>
        </w:rPr>
        <w:t>0%作为违约金。</w:t>
      </w:r>
    </w:p>
    <w:p w14:paraId="4BBC5550">
      <w:pPr>
        <w:ind w:firstLine="560" w:firstLineChars="200"/>
        <w:rPr>
          <w:rFonts w:hint="eastAsia" w:ascii="仿宋" w:hAnsi="仿宋" w:eastAsia="仿宋" w:cs="仿宋"/>
          <w:sz w:val="28"/>
          <w:szCs w:val="28"/>
        </w:rPr>
      </w:pPr>
      <w:r>
        <w:rPr>
          <w:rFonts w:hint="eastAsia" w:ascii="仿宋" w:hAnsi="仿宋" w:eastAsia="仿宋" w:cs="仿宋"/>
          <w:sz w:val="28"/>
          <w:szCs w:val="28"/>
        </w:rPr>
        <w:t>3.因乙方所提供合同产品造成的质量或环保事故，造成甲方、最终用户、甲方人员及第三方人身、财产损失的，由乙方承担一切责任；同时乙方应及时将合同产品更换为符合合同约定的合同产品。</w:t>
      </w:r>
    </w:p>
    <w:p w14:paraId="61146EC1">
      <w:pPr>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第六条 保密义务</w:t>
      </w:r>
    </w:p>
    <w:p w14:paraId="6ACAF2F3">
      <w:pPr>
        <w:ind w:firstLine="560" w:firstLineChars="200"/>
        <w:rPr>
          <w:rFonts w:hint="eastAsia" w:ascii="仿宋" w:hAnsi="仿宋" w:eastAsia="仿宋" w:cs="仿宋"/>
          <w:sz w:val="28"/>
          <w:szCs w:val="28"/>
        </w:rPr>
      </w:pPr>
      <w:r>
        <w:rPr>
          <w:rFonts w:hint="eastAsia" w:ascii="仿宋" w:hAnsi="仿宋" w:eastAsia="仿宋" w:cs="仿宋"/>
          <w:sz w:val="28"/>
          <w:szCs w:val="28"/>
        </w:rPr>
        <w:t>1、甲乙双方应对其通过订立和履行本合同而获悉的对方的商业秘密严格保密，未经对方事先书面同意，不得以任何方式进行利用、向任何第三方披露或以其他方式予以公开。</w:t>
      </w:r>
    </w:p>
    <w:p w14:paraId="17F83B40">
      <w:pPr>
        <w:ind w:firstLine="560" w:firstLineChars="200"/>
        <w:rPr>
          <w:rFonts w:hint="eastAsia" w:ascii="仿宋" w:hAnsi="仿宋" w:eastAsia="仿宋" w:cs="仿宋"/>
          <w:sz w:val="28"/>
          <w:szCs w:val="28"/>
        </w:rPr>
      </w:pPr>
      <w:r>
        <w:rPr>
          <w:rFonts w:hint="eastAsia" w:ascii="仿宋" w:hAnsi="仿宋" w:eastAsia="仿宋" w:cs="仿宋"/>
          <w:sz w:val="28"/>
          <w:szCs w:val="28"/>
        </w:rPr>
        <w:t>2、未经对方许可，任何一方不得向第三方（有关法律、法规、政府部门、证券交易所或其他监管机构要求除外）泄露本合同的任何内容以及本合同的签订及履行情况，以及通过签订和履行本合同而获知的对方及对方关联公司的任何信息。</w:t>
      </w:r>
    </w:p>
    <w:p w14:paraId="1314D78F">
      <w:pPr>
        <w:ind w:firstLine="560" w:firstLineChars="200"/>
        <w:rPr>
          <w:rFonts w:hint="eastAsia" w:ascii="仿宋" w:hAnsi="仿宋" w:eastAsia="仿宋" w:cs="仿宋"/>
          <w:sz w:val="28"/>
          <w:szCs w:val="28"/>
        </w:rPr>
      </w:pPr>
      <w:r>
        <w:rPr>
          <w:rFonts w:hint="eastAsia" w:ascii="仿宋" w:hAnsi="仿宋" w:eastAsia="仿宋" w:cs="仿宋"/>
          <w:sz w:val="28"/>
          <w:szCs w:val="28"/>
        </w:rPr>
        <w:t>3、除订立与履行本合同项下义务之需要外，未经对方事先同意，任何一方不得擅自使用、复制对方的商标、标志、商业信息、广告样稿资料、技术及其他资料。</w:t>
      </w:r>
    </w:p>
    <w:p w14:paraId="4F8C35FD">
      <w:pPr>
        <w:ind w:firstLine="560" w:firstLineChars="200"/>
        <w:rPr>
          <w:rFonts w:hint="eastAsia" w:ascii="仿宋" w:hAnsi="仿宋" w:eastAsia="仿宋" w:cs="仿宋"/>
          <w:sz w:val="28"/>
          <w:szCs w:val="28"/>
        </w:rPr>
      </w:pPr>
      <w:r>
        <w:rPr>
          <w:rFonts w:hint="eastAsia" w:ascii="仿宋" w:hAnsi="仿宋" w:eastAsia="仿宋" w:cs="仿宋"/>
          <w:sz w:val="28"/>
          <w:szCs w:val="28"/>
        </w:rPr>
        <w:t>4、甲乙双方的上述保密义务不因本合同的无效、终止或被解除而终止。</w:t>
      </w:r>
    </w:p>
    <w:p w14:paraId="0BDED3BF">
      <w:pPr>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第七条 违约责任</w:t>
      </w:r>
    </w:p>
    <w:p w14:paraId="0BE1DA1A">
      <w:pPr>
        <w:ind w:firstLine="560" w:firstLineChars="200"/>
        <w:rPr>
          <w:rFonts w:hint="eastAsia" w:ascii="仿宋" w:hAnsi="仿宋" w:eastAsia="仿宋" w:cs="仿宋"/>
          <w:sz w:val="28"/>
          <w:szCs w:val="28"/>
        </w:rPr>
      </w:pPr>
      <w:r>
        <w:rPr>
          <w:rFonts w:hint="eastAsia" w:ascii="仿宋" w:hAnsi="仿宋" w:eastAsia="仿宋" w:cs="仿宋"/>
          <w:sz w:val="28"/>
          <w:szCs w:val="28"/>
        </w:rPr>
        <w:t>1、乙方逾期交付的，每逾期一日，按本合同总价款的0.1%向甲方支付违约金。逾期超过</w:t>
      </w:r>
      <w:r>
        <w:rPr>
          <w:rFonts w:hint="eastAsia" w:ascii="仿宋" w:hAnsi="仿宋" w:eastAsia="仿宋" w:cs="仿宋"/>
          <w:sz w:val="28"/>
          <w:szCs w:val="28"/>
          <w:lang w:val="en-US" w:eastAsia="zh-CN"/>
        </w:rPr>
        <w:t>2</w:t>
      </w:r>
      <w:r>
        <w:rPr>
          <w:rFonts w:hint="eastAsia" w:ascii="仿宋" w:hAnsi="仿宋" w:eastAsia="仿宋" w:cs="仿宋"/>
          <w:sz w:val="28"/>
          <w:szCs w:val="28"/>
        </w:rPr>
        <w:t>0日的，甲方有权解除本合同，乙方应按本合同总价款的</w:t>
      </w:r>
      <w:r>
        <w:rPr>
          <w:rFonts w:hint="eastAsia" w:ascii="仿宋" w:hAnsi="仿宋" w:eastAsia="仿宋" w:cs="仿宋"/>
          <w:sz w:val="28"/>
          <w:szCs w:val="28"/>
          <w:lang w:val="en-US" w:eastAsia="zh-CN"/>
        </w:rPr>
        <w:t>5</w:t>
      </w:r>
      <w:r>
        <w:rPr>
          <w:rFonts w:hint="eastAsia" w:ascii="仿宋" w:hAnsi="仿宋" w:eastAsia="仿宋" w:cs="仿宋"/>
          <w:sz w:val="28"/>
          <w:szCs w:val="28"/>
        </w:rPr>
        <w:t>%向甲方支付违约金。</w:t>
      </w:r>
    </w:p>
    <w:p w14:paraId="3A8D9E88">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、乙方应严格按照甲方提供的文件及经审定的样稿进行</w:t>
      </w:r>
      <w:r>
        <w:rPr>
          <w:rFonts w:hint="eastAsia" w:ascii="仿宋" w:hAnsi="仿宋" w:eastAsia="仿宋" w:cs="仿宋"/>
          <w:sz w:val="28"/>
          <w:szCs w:val="28"/>
          <w:lang w:eastAsia="zh-CN"/>
        </w:rPr>
        <w:t>礼品</w:t>
      </w:r>
      <w:r>
        <w:rPr>
          <w:rFonts w:hint="eastAsia" w:ascii="仿宋" w:hAnsi="仿宋" w:eastAsia="仿宋" w:cs="仿宋"/>
          <w:sz w:val="28"/>
          <w:szCs w:val="28"/>
        </w:rPr>
        <w:t>，如</w:t>
      </w:r>
      <w:r>
        <w:rPr>
          <w:rFonts w:hint="eastAsia" w:ascii="仿宋" w:hAnsi="仿宋" w:eastAsia="仿宋" w:cs="仿宋"/>
          <w:sz w:val="28"/>
          <w:szCs w:val="28"/>
          <w:lang w:eastAsia="zh-CN"/>
        </w:rPr>
        <w:t>礼品</w:t>
      </w:r>
      <w:r>
        <w:rPr>
          <w:rFonts w:hint="eastAsia" w:ascii="仿宋" w:hAnsi="仿宋" w:eastAsia="仿宋" w:cs="仿宋"/>
          <w:sz w:val="28"/>
          <w:szCs w:val="28"/>
        </w:rPr>
        <w:t>与样稿不符或质量不合格，甲方有权要求乙方重新进行</w:t>
      </w:r>
      <w:r>
        <w:rPr>
          <w:rFonts w:hint="eastAsia" w:ascii="仿宋" w:hAnsi="仿宋" w:eastAsia="仿宋" w:cs="仿宋"/>
          <w:sz w:val="28"/>
          <w:szCs w:val="28"/>
          <w:lang w:eastAsia="zh-CN"/>
        </w:rPr>
        <w:t>礼品</w:t>
      </w:r>
      <w:r>
        <w:rPr>
          <w:rFonts w:hint="eastAsia" w:ascii="仿宋" w:hAnsi="仿宋" w:eastAsia="仿宋" w:cs="仿宋"/>
          <w:sz w:val="28"/>
          <w:szCs w:val="28"/>
        </w:rPr>
        <w:t>，</w:t>
      </w:r>
      <w:r>
        <w:rPr>
          <w:rFonts w:hint="eastAsia" w:ascii="仿宋" w:hAnsi="仿宋" w:eastAsia="仿宋" w:cs="仿宋"/>
          <w:sz w:val="28"/>
          <w:szCs w:val="28"/>
          <w:lang w:val="en-US" w:eastAsia="zh-CN"/>
        </w:rPr>
        <w:t>且扣除乙方当批次制作费用，</w:t>
      </w:r>
      <w:r>
        <w:rPr>
          <w:rFonts w:hint="eastAsia" w:ascii="仿宋" w:hAnsi="仿宋" w:eastAsia="仿宋" w:cs="仿宋"/>
          <w:sz w:val="28"/>
          <w:szCs w:val="28"/>
        </w:rPr>
        <w:t>由此造成逾期交付的，按照本合同相关约定执行。</w:t>
      </w:r>
    </w:p>
    <w:p w14:paraId="096408CB">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w:t>
      </w:r>
      <w:r>
        <w:rPr>
          <w:rFonts w:hint="eastAsia" w:ascii="仿宋" w:hAnsi="仿宋" w:eastAsia="仿宋" w:cs="仿宋"/>
          <w:sz w:val="28"/>
          <w:szCs w:val="28"/>
          <w:lang w:val="en-US" w:eastAsia="zh-CN"/>
        </w:rPr>
        <w:t>因乙</w:t>
      </w:r>
      <w:r>
        <w:rPr>
          <w:rFonts w:hint="eastAsia" w:ascii="仿宋" w:hAnsi="仿宋" w:eastAsia="仿宋" w:cs="仿宋"/>
          <w:sz w:val="28"/>
          <w:szCs w:val="28"/>
        </w:rPr>
        <w:t>方有其他违反本合同约定的情形的，</w:t>
      </w:r>
      <w:r>
        <w:rPr>
          <w:rFonts w:hint="eastAsia" w:ascii="仿宋" w:hAnsi="仿宋" w:eastAsia="仿宋" w:cs="仿宋"/>
          <w:sz w:val="28"/>
          <w:szCs w:val="28"/>
          <w:lang w:val="en-US" w:eastAsia="zh-CN"/>
        </w:rPr>
        <w:t>乙</w:t>
      </w:r>
      <w:r>
        <w:rPr>
          <w:rFonts w:hint="eastAsia" w:ascii="仿宋" w:hAnsi="仿宋" w:eastAsia="仿宋" w:cs="仿宋"/>
          <w:sz w:val="28"/>
          <w:szCs w:val="28"/>
        </w:rPr>
        <w:t>方应赔偿给</w:t>
      </w:r>
      <w:r>
        <w:rPr>
          <w:rFonts w:hint="eastAsia" w:ascii="仿宋" w:hAnsi="仿宋" w:eastAsia="仿宋" w:cs="仿宋"/>
          <w:sz w:val="28"/>
          <w:szCs w:val="28"/>
          <w:lang w:val="en-US" w:eastAsia="zh-CN"/>
        </w:rPr>
        <w:t>甲</w:t>
      </w:r>
      <w:r>
        <w:rPr>
          <w:rFonts w:hint="eastAsia" w:ascii="仿宋" w:hAnsi="仿宋" w:eastAsia="仿宋" w:cs="仿宋"/>
          <w:sz w:val="28"/>
          <w:szCs w:val="28"/>
        </w:rPr>
        <w:t>方造成的全部损失（包括但不限于律师费、公证费、调查费、诉讼费、仲裁费、停工停业损失、向第三方支付违约金或赔偿金）。</w:t>
      </w:r>
    </w:p>
    <w:p w14:paraId="151B82ED">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、甲方有权直接在应付未付乙方的合同款项中扣除本合同项下乙方应付的违约金及赔偿金，不足部分可向乙方继续追偿。</w:t>
      </w:r>
    </w:p>
    <w:p w14:paraId="53EBCFED">
      <w:pPr>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第八条 不可抗力</w:t>
      </w:r>
    </w:p>
    <w:p w14:paraId="2552066A">
      <w:pPr>
        <w:ind w:firstLine="560" w:firstLineChars="200"/>
        <w:rPr>
          <w:rFonts w:hint="eastAsia" w:ascii="仿宋" w:hAnsi="仿宋" w:eastAsia="仿宋" w:cs="仿宋"/>
          <w:sz w:val="28"/>
          <w:szCs w:val="28"/>
        </w:rPr>
      </w:pPr>
      <w:r>
        <w:rPr>
          <w:rFonts w:hint="eastAsia" w:ascii="仿宋" w:hAnsi="仿宋" w:eastAsia="仿宋" w:cs="仿宋"/>
          <w:sz w:val="28"/>
          <w:szCs w:val="28"/>
        </w:rPr>
        <w:t>1、不可抗力指由于不能预见、不能避免和不能克服的自然原因或社会原因，致使本合同不能履行或者不能完全履行的情形，包括战争、暴乱、空中飞行物体坠落及因此或其他非甲、乙双方责任造成的爆炸、火灾，严重的自然灾害，法律规定的其他情形等。</w:t>
      </w:r>
    </w:p>
    <w:p w14:paraId="2C2C2FDF">
      <w:pPr>
        <w:ind w:firstLine="560" w:firstLineChars="200"/>
        <w:rPr>
          <w:rFonts w:hint="eastAsia" w:ascii="仿宋" w:hAnsi="仿宋" w:eastAsia="仿宋" w:cs="仿宋"/>
          <w:sz w:val="28"/>
          <w:szCs w:val="28"/>
        </w:rPr>
      </w:pPr>
      <w:r>
        <w:rPr>
          <w:rFonts w:hint="eastAsia" w:ascii="仿宋" w:hAnsi="仿宋" w:eastAsia="仿宋" w:cs="仿宋"/>
          <w:sz w:val="28"/>
          <w:szCs w:val="28"/>
        </w:rPr>
        <w:t>2、遭遇不可抗力的一方，应立即书面通知另一方，并应在不可抗力发生后15天内，向另一方提供有效证明文件。</w:t>
      </w:r>
    </w:p>
    <w:p w14:paraId="4C589CF3">
      <w:pPr>
        <w:ind w:firstLine="560" w:firstLineChars="200"/>
        <w:rPr>
          <w:rFonts w:hint="eastAsia" w:ascii="仿宋" w:hAnsi="仿宋" w:eastAsia="仿宋" w:cs="仿宋"/>
          <w:sz w:val="28"/>
          <w:szCs w:val="28"/>
        </w:rPr>
      </w:pPr>
      <w:r>
        <w:rPr>
          <w:rFonts w:hint="eastAsia" w:ascii="仿宋" w:hAnsi="仿宋" w:eastAsia="仿宋" w:cs="仿宋"/>
          <w:sz w:val="28"/>
          <w:szCs w:val="28"/>
        </w:rPr>
        <w:t>3、双方按不可抗力对合同履行的影响程度协商决定是否解除合同、延期履行合同或者部分履行合同。</w:t>
      </w:r>
    </w:p>
    <w:p w14:paraId="77E5704B">
      <w:pPr>
        <w:ind w:firstLine="560" w:firstLineChars="200"/>
        <w:rPr>
          <w:rFonts w:hint="eastAsia" w:ascii="仿宋" w:hAnsi="仿宋" w:eastAsia="仿宋" w:cs="仿宋"/>
          <w:sz w:val="28"/>
          <w:szCs w:val="28"/>
        </w:rPr>
      </w:pPr>
      <w:r>
        <w:rPr>
          <w:rFonts w:hint="eastAsia" w:ascii="仿宋" w:hAnsi="仿宋" w:eastAsia="仿宋" w:cs="仿宋"/>
          <w:sz w:val="28"/>
          <w:szCs w:val="28"/>
        </w:rPr>
        <w:t>4、对因不可抗力未能履约给另一方造成的经济损失，该履约方不负赔偿责任，但本合同另有约定的除外。</w:t>
      </w:r>
    </w:p>
    <w:p w14:paraId="55F945B5">
      <w:pPr>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第九条 通知与送达</w:t>
      </w:r>
    </w:p>
    <w:p w14:paraId="67B84A1A">
      <w:pPr>
        <w:ind w:firstLine="560" w:firstLineChars="200"/>
        <w:rPr>
          <w:rFonts w:hint="eastAsia" w:ascii="仿宋" w:hAnsi="仿宋" w:eastAsia="仿宋" w:cs="仿宋"/>
          <w:sz w:val="28"/>
          <w:szCs w:val="28"/>
        </w:rPr>
      </w:pPr>
      <w:r>
        <w:rPr>
          <w:rFonts w:hint="eastAsia" w:ascii="仿宋" w:hAnsi="仿宋" w:eastAsia="仿宋" w:cs="仿宋"/>
          <w:sz w:val="28"/>
          <w:szCs w:val="28"/>
        </w:rPr>
        <w:t>1、本合同项下任何一方向对方发出的通知、信件、数据电文等，应当发送至本合同下列约定的地址、联系人和通信终端。一方当事人变更名称、地址、联系人或通信终端的，应当在变更后3日内及时书面通知对方当事人，对方当事人实际收到书面变更通知前的送达仍为有效送达。任何根据本合同发出的文件，均应当采取书面形式。</w:t>
      </w:r>
    </w:p>
    <w:p w14:paraId="6F18920E">
      <w:pPr>
        <w:ind w:firstLine="560" w:firstLineChars="200"/>
        <w:rPr>
          <w:rFonts w:hint="eastAsia" w:ascii="仿宋" w:hAnsi="仿宋" w:eastAsia="仿宋" w:cs="仿宋"/>
          <w:sz w:val="28"/>
          <w:szCs w:val="28"/>
        </w:rPr>
      </w:pPr>
      <w:r>
        <w:rPr>
          <w:rFonts w:hint="eastAsia" w:ascii="仿宋" w:hAnsi="仿宋" w:eastAsia="仿宋" w:cs="仿宋"/>
          <w:sz w:val="28"/>
          <w:szCs w:val="28"/>
        </w:rPr>
        <w:t>2、联系人及联系方式：</w:t>
      </w:r>
    </w:p>
    <w:p w14:paraId="43729445">
      <w:pPr>
        <w:ind w:firstLine="560" w:firstLineChars="200"/>
        <w:rPr>
          <w:rFonts w:hint="eastAsia" w:ascii="仿宋" w:hAnsi="仿宋" w:eastAsia="仿宋" w:cs="仿宋"/>
          <w:sz w:val="28"/>
          <w:szCs w:val="28"/>
        </w:rPr>
      </w:pPr>
      <w:r>
        <w:rPr>
          <w:rFonts w:hint="eastAsia" w:ascii="仿宋" w:hAnsi="仿宋" w:eastAsia="仿宋" w:cs="仿宋"/>
          <w:sz w:val="28"/>
          <w:szCs w:val="28"/>
        </w:rPr>
        <w:t>甲方联系人：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4EA9C030">
      <w:pPr>
        <w:ind w:firstLine="560" w:firstLineChars="200"/>
        <w:rPr>
          <w:rFonts w:hint="eastAsia" w:ascii="仿宋" w:hAnsi="仿宋" w:eastAsia="仿宋" w:cs="仿宋"/>
          <w:sz w:val="28"/>
          <w:szCs w:val="28"/>
        </w:rPr>
      </w:pPr>
      <w:r>
        <w:rPr>
          <w:rFonts w:hint="eastAsia" w:ascii="仿宋" w:hAnsi="仿宋" w:eastAsia="仿宋" w:cs="仿宋"/>
          <w:sz w:val="28"/>
          <w:szCs w:val="28"/>
        </w:rPr>
        <w:t>联系电话：</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72CCDE28">
      <w:pPr>
        <w:ind w:firstLine="560" w:firstLineChars="200"/>
        <w:rPr>
          <w:rFonts w:hint="eastAsia" w:ascii="仿宋" w:hAnsi="仿宋" w:eastAsia="仿宋" w:cs="仿宋"/>
          <w:sz w:val="28"/>
          <w:szCs w:val="28"/>
        </w:rPr>
      </w:pPr>
      <w:r>
        <w:rPr>
          <w:rFonts w:hint="eastAsia" w:ascii="仿宋" w:hAnsi="仿宋" w:eastAsia="仿宋" w:cs="仿宋"/>
          <w:sz w:val="28"/>
          <w:szCs w:val="28"/>
        </w:rPr>
        <w:t>乙方联系人：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w:t>
      </w:r>
    </w:p>
    <w:p w14:paraId="33D0F60A">
      <w:pPr>
        <w:ind w:firstLine="560" w:firstLineChars="200"/>
        <w:rPr>
          <w:rFonts w:hint="eastAsia" w:ascii="仿宋" w:hAnsi="仿宋" w:eastAsia="仿宋" w:cs="仿宋"/>
          <w:sz w:val="28"/>
          <w:szCs w:val="28"/>
        </w:rPr>
      </w:pPr>
      <w:r>
        <w:rPr>
          <w:rFonts w:hint="eastAsia" w:ascii="仿宋" w:hAnsi="仿宋" w:eastAsia="仿宋" w:cs="仿宋"/>
          <w:sz w:val="28"/>
          <w:szCs w:val="28"/>
        </w:rPr>
        <w:t>联系电话：</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p>
    <w:p w14:paraId="4B937261">
      <w:pPr>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第十条 其他事项</w:t>
      </w:r>
    </w:p>
    <w:p w14:paraId="73962189">
      <w:pPr>
        <w:ind w:firstLine="560" w:firstLineChars="200"/>
        <w:rPr>
          <w:rFonts w:hint="eastAsia" w:ascii="仿宋" w:hAnsi="仿宋" w:eastAsia="仿宋" w:cs="仿宋"/>
          <w:sz w:val="28"/>
          <w:szCs w:val="28"/>
        </w:rPr>
      </w:pPr>
      <w:r>
        <w:rPr>
          <w:rFonts w:hint="eastAsia" w:ascii="仿宋" w:hAnsi="仿宋" w:eastAsia="仿宋" w:cs="仿宋"/>
          <w:sz w:val="28"/>
          <w:szCs w:val="28"/>
        </w:rPr>
        <w:t>1、因本合同引起的一切争议，双方首先应当友好协商解决；协商不成，双方确认向甲方所在地人民法院提起诉讼。</w:t>
      </w:r>
    </w:p>
    <w:p w14:paraId="2FBE429B">
      <w:pPr>
        <w:ind w:firstLine="560" w:firstLineChars="200"/>
        <w:rPr>
          <w:rFonts w:hint="eastAsia" w:ascii="仿宋" w:hAnsi="仿宋" w:eastAsia="仿宋" w:cs="仿宋"/>
          <w:sz w:val="28"/>
          <w:szCs w:val="28"/>
        </w:rPr>
      </w:pPr>
      <w:r>
        <w:rPr>
          <w:rFonts w:hint="eastAsia" w:ascii="仿宋" w:hAnsi="仿宋" w:eastAsia="仿宋" w:cs="仿宋"/>
          <w:sz w:val="28"/>
          <w:szCs w:val="28"/>
        </w:rPr>
        <w:t>2、本合同的附件经双方盖章为本合同的有效组成部分，与本合同具有同等法律效力，附件需甲方书面盖章确认。</w:t>
      </w:r>
    </w:p>
    <w:p w14:paraId="21C43415">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、本</w:t>
      </w:r>
      <w:r>
        <w:rPr>
          <w:rFonts w:hint="eastAsia" w:ascii="仿宋" w:hAnsi="仿宋" w:eastAsia="仿宋" w:cs="仿宋"/>
          <w:sz w:val="28"/>
          <w:szCs w:val="28"/>
          <w:lang w:val="en-US" w:eastAsia="zh-CN"/>
        </w:rPr>
        <w:t>合同</w:t>
      </w:r>
      <w:r>
        <w:rPr>
          <w:rFonts w:hint="eastAsia" w:ascii="仿宋" w:hAnsi="仿宋" w:eastAsia="仿宋" w:cs="仿宋"/>
          <w:sz w:val="28"/>
          <w:szCs w:val="28"/>
        </w:rPr>
        <w:t>壹式</w:t>
      </w:r>
      <w:r>
        <w:rPr>
          <w:rFonts w:hint="eastAsia" w:ascii="仿宋" w:hAnsi="仿宋" w:eastAsia="仿宋" w:cs="仿宋"/>
          <w:sz w:val="28"/>
          <w:szCs w:val="28"/>
          <w:lang w:val="en-US" w:eastAsia="zh-CN"/>
        </w:rPr>
        <w:t>捌</w:t>
      </w:r>
      <w:r>
        <w:rPr>
          <w:rFonts w:hint="eastAsia" w:ascii="仿宋" w:hAnsi="仿宋" w:eastAsia="仿宋" w:cs="仿宋"/>
          <w:sz w:val="28"/>
          <w:szCs w:val="28"/>
        </w:rPr>
        <w:t>份，甲方执陆份，乙方执贰份，具有同等法律效力。</w:t>
      </w:r>
    </w:p>
    <w:p w14:paraId="0B255147">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val="en-US" w:eastAsia="zh-CN"/>
        </w:rPr>
        <w:t xml:space="preserve">第十一条 </w:t>
      </w:r>
      <w:r>
        <w:rPr>
          <w:rFonts w:hint="eastAsia" w:ascii="仿宋" w:hAnsi="仿宋" w:eastAsia="仿宋" w:cs="仿宋"/>
          <w:b/>
          <w:bCs/>
          <w:sz w:val="28"/>
          <w:szCs w:val="28"/>
        </w:rPr>
        <w:t>本协议自双方盖章后正式生效。</w:t>
      </w:r>
    </w:p>
    <w:p w14:paraId="060FA8C2">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br w:type="page"/>
      </w:r>
    </w:p>
    <w:p w14:paraId="3D219BE5">
      <w:pPr>
        <w:ind w:firstLine="560" w:firstLineChars="200"/>
        <w:rPr>
          <w:rFonts w:hint="eastAsia" w:ascii="仿宋" w:hAnsi="仿宋" w:eastAsia="仿宋" w:cs="仿宋"/>
          <w:sz w:val="28"/>
          <w:szCs w:val="28"/>
          <w:lang w:val="en-US"/>
        </w:rPr>
      </w:pPr>
      <w:r>
        <w:rPr>
          <w:rFonts w:hint="eastAsia" w:ascii="仿宋" w:hAnsi="仿宋" w:eastAsia="仿宋" w:cs="仿宋"/>
          <w:sz w:val="28"/>
          <w:szCs w:val="28"/>
          <w:lang w:val="en-US" w:eastAsia="zh-CN"/>
        </w:rPr>
        <w:t>甲方：(盖章)                   乙方：(盖章)</w:t>
      </w:r>
    </w:p>
    <w:p w14:paraId="7171A861">
      <w:pPr>
        <w:ind w:firstLine="560" w:firstLineChars="200"/>
        <w:rPr>
          <w:rFonts w:hint="eastAsia" w:ascii="仿宋" w:hAnsi="仿宋" w:eastAsia="仿宋" w:cs="仿宋"/>
          <w:sz w:val="28"/>
          <w:szCs w:val="28"/>
          <w:lang w:val="en-US"/>
        </w:rPr>
      </w:pPr>
      <w:r>
        <w:rPr>
          <w:rFonts w:hint="eastAsia" w:ascii="仿宋" w:hAnsi="仿宋" w:eastAsia="仿宋" w:cs="仿宋"/>
          <w:sz w:val="28"/>
          <w:szCs w:val="28"/>
          <w:lang w:val="en-US" w:eastAsia="zh-CN"/>
        </w:rPr>
        <w:t>法定代表人:(签字或盖章)        法定代表人:(签字或盖章)</w:t>
      </w:r>
    </w:p>
    <w:p w14:paraId="12DB4CBB">
      <w:pPr>
        <w:ind w:firstLine="560" w:firstLineChars="200"/>
        <w:rPr>
          <w:rFonts w:hint="eastAsia" w:ascii="仿宋" w:hAnsi="仿宋" w:eastAsia="仿宋" w:cs="仿宋"/>
          <w:sz w:val="28"/>
          <w:szCs w:val="28"/>
          <w:lang w:val="en-US"/>
        </w:rPr>
      </w:pPr>
      <w:r>
        <w:rPr>
          <w:rFonts w:hint="eastAsia" w:ascii="仿宋" w:hAnsi="仿宋" w:eastAsia="仿宋" w:cs="仿宋"/>
          <w:sz w:val="28"/>
          <w:szCs w:val="28"/>
          <w:lang w:val="en-US" w:eastAsia="zh-CN"/>
        </w:rPr>
        <w:t>电 话：                        电 话：</w:t>
      </w:r>
    </w:p>
    <w:p w14:paraId="146B63FC">
      <w:pPr>
        <w:ind w:firstLine="560" w:firstLineChars="200"/>
        <w:rPr>
          <w:rFonts w:hint="eastAsia" w:ascii="仿宋" w:hAnsi="仿宋" w:eastAsia="仿宋" w:cs="仿宋"/>
          <w:sz w:val="28"/>
          <w:szCs w:val="28"/>
          <w:lang w:val="en-US"/>
        </w:rPr>
      </w:pPr>
      <w:r>
        <w:rPr>
          <w:rFonts w:hint="eastAsia" w:ascii="仿宋" w:hAnsi="仿宋" w:eastAsia="仿宋" w:cs="仿宋"/>
          <w:sz w:val="28"/>
          <w:szCs w:val="28"/>
          <w:lang w:val="en-US" w:eastAsia="zh-CN"/>
        </w:rPr>
        <w:t>开户银行：                     开户银行：</w:t>
      </w:r>
    </w:p>
    <w:p w14:paraId="1FD33C94">
      <w:pPr>
        <w:ind w:firstLine="560" w:firstLineChars="200"/>
        <w:rPr>
          <w:rFonts w:hint="eastAsia" w:ascii="仿宋" w:hAnsi="仿宋" w:eastAsia="仿宋" w:cs="仿宋"/>
          <w:sz w:val="28"/>
          <w:szCs w:val="28"/>
          <w:lang w:val="en-US"/>
        </w:rPr>
      </w:pPr>
      <w:r>
        <w:rPr>
          <w:rFonts w:hint="eastAsia" w:ascii="仿宋" w:hAnsi="仿宋" w:eastAsia="仿宋" w:cs="仿宋"/>
          <w:sz w:val="28"/>
          <w:szCs w:val="28"/>
          <w:lang w:val="en-US" w:eastAsia="zh-CN"/>
        </w:rPr>
        <w:t>账 号：                        账 号：</w:t>
      </w:r>
    </w:p>
    <w:p w14:paraId="7B902E92">
      <w:pPr>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日 期：2025年  月   日         日 期：2025年  月   日</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69D7F71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permStart w:id="51" w:edGrp="everyone"/>
      <w:r>
        <w:rPr>
          <w:rFonts w:hint="eastAsia" w:ascii="Times New Roman" w:hAnsi="Times New Roman" w:cs="Times New Roman"/>
          <w:b/>
          <w:bCs/>
          <w:kern w:val="0"/>
          <w:sz w:val="28"/>
          <w:szCs w:val="28"/>
          <w:highlight w:val="none"/>
          <w:lang w:val="en-US" w:eastAsia="zh-CN"/>
        </w:rPr>
        <w:t>一、项目概况及总体要求</w:t>
      </w:r>
    </w:p>
    <w:p w14:paraId="3FB4753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1.供货地点：供应商需按采购人要求，将物料分别运送至以下 2 个项目指定地点：​</w:t>
      </w:r>
    </w:p>
    <w:p w14:paraId="00DDE4F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逸合府项目售楼部：位于华佗大道西、利辛路北；​</w:t>
      </w:r>
    </w:p>
    <w:p w14:paraId="6CE172E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凤鸣书院项目售楼部：位于文采路东、香蒲路北。​</w:t>
      </w:r>
    </w:p>
    <w:p w14:paraId="4B498B3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2.合同签订：成交单位需按不同项目与对应公司签订合同：​</w:t>
      </w:r>
    </w:p>
    <w:p w14:paraId="7E6911A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逸合府项目售楼部物料用品：与亳州通恒置业有限公司签订；​</w:t>
      </w:r>
    </w:p>
    <w:p w14:paraId="1465E8C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凤鸣书院项目售楼部物料用品：与亳州市晔瀚置业有限公司签订。合同模板详见询比文件第四章合同条款及格式。</w:t>
      </w:r>
    </w:p>
    <w:p w14:paraId="399FEDE1">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营销礼品清单需求一览表</w:t>
      </w:r>
    </w:p>
    <w:p w14:paraId="488FDC28">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cstheme="minorEastAsia"/>
          <w:b/>
          <w:bCs/>
          <w:i w:val="0"/>
          <w:iCs w:val="0"/>
          <w:color w:val="000000" w:themeColor="text1"/>
          <w:sz w:val="28"/>
          <w:szCs w:val="28"/>
          <w:highlight w:val="none"/>
          <w:u w:val="none"/>
          <w:lang w:val="en-US" w:eastAsia="zh-CN"/>
          <w14:textFill>
            <w14:solidFill>
              <w14:schemeClr w14:val="tx1"/>
            </w14:solidFill>
          </w14:textFill>
        </w:rPr>
      </w:pPr>
      <w:r>
        <w:rPr>
          <w:rFonts w:hint="eastAsia" w:ascii="Times New Roman" w:hAnsi="Times New Roman" w:cs="Times New Roman"/>
          <w:b/>
          <w:bCs/>
          <w:kern w:val="0"/>
          <w:sz w:val="28"/>
          <w:szCs w:val="28"/>
          <w:highlight w:val="none"/>
          <w:lang w:val="en-US" w:eastAsia="zh-CN"/>
        </w:rPr>
        <w:t>1.</w:t>
      </w:r>
      <w:r>
        <w:rPr>
          <w:rFonts w:hint="eastAsia" w:asciiTheme="minorEastAsia" w:hAnsiTheme="minorEastAsia" w:cstheme="minorEastAsia"/>
          <w:b/>
          <w:bCs/>
          <w:i w:val="0"/>
          <w:iCs w:val="0"/>
          <w:color w:val="000000" w:themeColor="text1"/>
          <w:sz w:val="28"/>
          <w:szCs w:val="28"/>
          <w:highlight w:val="none"/>
          <w:u w:val="none"/>
          <w:lang w:val="en-US" w:eastAsia="zh-CN"/>
          <w14:textFill>
            <w14:solidFill>
              <w14:schemeClr w14:val="tx1"/>
            </w14:solidFill>
          </w14:textFill>
        </w:rPr>
        <w:t>供应商在提交响应文件时，所报不含税单价必须严格控制在以下列表中规定的单价限价范围内。若响应文件中的不含税单价超出列表中的单价，将被视为无效响应。</w:t>
      </w:r>
    </w:p>
    <w:p w14:paraId="72F7155A">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562" w:firstLineChars="200"/>
        <w:jc w:val="both"/>
        <w:textAlignment w:val="auto"/>
        <w:rPr>
          <w:rFonts w:hint="eastAsia" w:ascii="Times New Roman" w:hAnsi="Times New Roman" w:cs="Times New Roman"/>
          <w:b/>
          <w:bCs/>
          <w:kern w:val="0"/>
          <w:sz w:val="28"/>
          <w:szCs w:val="28"/>
          <w:highlight w:val="none"/>
          <w:lang w:val="en-US" w:eastAsia="zh-CN"/>
        </w:rPr>
      </w:pPr>
      <w:r>
        <w:rPr>
          <w:rFonts w:hint="eastAsia" w:asciiTheme="minorEastAsia" w:hAnsiTheme="minorEastAsia" w:cstheme="minorEastAsia"/>
          <w:b/>
          <w:bCs/>
          <w:i w:val="0"/>
          <w:iCs w:val="0"/>
          <w:color w:val="000000" w:themeColor="text1"/>
          <w:sz w:val="28"/>
          <w:szCs w:val="28"/>
          <w:highlight w:val="none"/>
          <w:u w:val="none"/>
          <w:lang w:val="en-US" w:eastAsia="zh-CN"/>
          <w14:textFill>
            <w14:solidFill>
              <w14:schemeClr w14:val="tx1"/>
            </w14:solidFill>
          </w14:textFill>
        </w:rPr>
        <w:t>2.</w:t>
      </w:r>
      <w:r>
        <w:rPr>
          <w:rFonts w:hint="eastAsia" w:asciiTheme="minorEastAsia" w:hAnsiTheme="minorEastAsia" w:cstheme="minorEastAsia"/>
          <w:b/>
          <w:bCs/>
          <w:i w:val="0"/>
          <w:iCs w:val="0"/>
          <w:color w:val="FF0000"/>
          <w:sz w:val="28"/>
          <w:szCs w:val="28"/>
          <w:highlight w:val="none"/>
          <w:u w:val="none"/>
          <w:lang w:val="en-US" w:eastAsia="zh-CN"/>
        </w:rPr>
        <w:t>要求供应商提供产品档次不低于推荐品牌。供应商需在响应文件递交现场同时提供以下样品：序号2中性笔，3高档钢笔，7高档打火机，18青瓷茶杯，20高硼玻璃保温杯，22晴雨伞，24抱枕被（彩印画面）；若供应商现场未提供上述样品，将被视为无效响应。第一、第二、第三成交候选人的样品由采购人现场封样保存，合同签订后退还未成交人的样品，合同履约完成后退还成交人的样品；其余供应商的样品现场评审结束后直接退还。</w:t>
      </w:r>
    </w:p>
    <w:tbl>
      <w:tblPr>
        <w:tblStyle w:val="19"/>
        <w:tblW w:w="901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75"/>
        <w:gridCol w:w="576"/>
        <w:gridCol w:w="627"/>
        <w:gridCol w:w="2055"/>
        <w:gridCol w:w="1950"/>
        <w:gridCol w:w="480"/>
        <w:gridCol w:w="645"/>
        <w:gridCol w:w="690"/>
        <w:gridCol w:w="705"/>
        <w:gridCol w:w="810"/>
      </w:tblGrid>
      <w:tr w14:paraId="450BF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A7231">
            <w:pPr>
              <w:keepNext w:val="0"/>
              <w:keepLines w:val="0"/>
              <w:widowControl/>
              <w:suppressLineNumbers w:val="0"/>
              <w:jc w:val="center"/>
              <w:textAlignment w:val="center"/>
              <w:rPr>
                <w:rFonts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序号</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B1A5A">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类别</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CBF95">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产品名称</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78087">
            <w:pPr>
              <w:keepNext w:val="0"/>
              <w:keepLines w:val="0"/>
              <w:widowControl/>
              <w:suppressLineNumbers w:val="0"/>
              <w:jc w:val="center"/>
              <w:textAlignment w:val="center"/>
              <w:rPr>
                <w:rFonts w:hint="default" w:ascii="微软雅黑" w:hAnsi="微软雅黑" w:eastAsia="微软雅黑" w:cs="微软雅黑"/>
                <w:b/>
                <w:bCs/>
                <w:i w:val="0"/>
                <w:iCs w:val="0"/>
                <w:color w:val="000000"/>
                <w:sz w:val="18"/>
                <w:szCs w:val="18"/>
                <w:u w:val="none"/>
                <w:lang w:val="en-US"/>
              </w:rPr>
            </w:pPr>
            <w:r>
              <w:rPr>
                <w:rFonts w:hint="eastAsia" w:ascii="微软雅黑" w:hAnsi="微软雅黑" w:eastAsia="微软雅黑" w:cs="微软雅黑"/>
                <w:b/>
                <w:bCs/>
                <w:i w:val="0"/>
                <w:iCs w:val="0"/>
                <w:color w:val="000000"/>
                <w:kern w:val="0"/>
                <w:sz w:val="18"/>
                <w:szCs w:val="18"/>
                <w:u w:val="none"/>
                <w:lang w:val="en-US" w:eastAsia="zh-CN" w:bidi="ar"/>
              </w:rPr>
              <w:t>尺寸/材质/规格</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E0AA6">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实物展示图</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59561">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单位</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FA86A">
            <w:pPr>
              <w:keepNext w:val="0"/>
              <w:keepLines w:val="0"/>
              <w:widowControl/>
              <w:suppressLineNumbers w:val="0"/>
              <w:jc w:val="center"/>
              <w:textAlignment w:val="center"/>
              <w:rPr>
                <w:rFonts w:hint="default" w:ascii="微软雅黑" w:hAnsi="微软雅黑" w:eastAsia="微软雅黑" w:cs="微软雅黑"/>
                <w:b/>
                <w:bCs/>
                <w:i w:val="0"/>
                <w:iCs w:val="0"/>
                <w:color w:val="000000"/>
                <w:sz w:val="18"/>
                <w:szCs w:val="18"/>
                <w:u w:val="none"/>
                <w:lang w:val="en-US"/>
              </w:rPr>
            </w:pPr>
            <w:r>
              <w:rPr>
                <w:rFonts w:hint="eastAsia" w:ascii="微软雅黑" w:hAnsi="微软雅黑" w:eastAsia="微软雅黑" w:cs="微软雅黑"/>
                <w:b/>
                <w:bCs/>
                <w:i w:val="0"/>
                <w:iCs w:val="0"/>
                <w:color w:val="000000"/>
                <w:kern w:val="0"/>
                <w:sz w:val="18"/>
                <w:szCs w:val="18"/>
                <w:u w:val="none"/>
                <w:lang w:val="en-US" w:eastAsia="zh-CN" w:bidi="ar"/>
              </w:rPr>
              <w:t>凤鸣书院暂估数量</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90EA7">
            <w:pPr>
              <w:keepNext w:val="0"/>
              <w:keepLines w:val="0"/>
              <w:widowControl/>
              <w:suppressLineNumbers w:val="0"/>
              <w:jc w:val="center"/>
              <w:textAlignment w:val="center"/>
              <w:rPr>
                <w:rFonts w:hint="eastAsia" w:ascii="微软雅黑" w:hAnsi="微软雅黑" w:eastAsia="微软雅黑" w:cs="微软雅黑"/>
                <w:b/>
                <w:bCs/>
                <w:i w:val="0"/>
                <w:iCs w:val="0"/>
                <w:color w:val="000000"/>
                <w:kern w:val="0"/>
                <w:sz w:val="18"/>
                <w:szCs w:val="18"/>
                <w:u w:val="none"/>
                <w:lang w:val="en-US" w:eastAsia="zh-CN" w:bidi="ar"/>
              </w:rPr>
            </w:pPr>
            <w:r>
              <w:rPr>
                <w:rFonts w:hint="eastAsia" w:ascii="微软雅黑" w:hAnsi="微软雅黑" w:eastAsia="微软雅黑" w:cs="微软雅黑"/>
                <w:b/>
                <w:bCs/>
                <w:i w:val="0"/>
                <w:iCs w:val="0"/>
                <w:color w:val="000000"/>
                <w:kern w:val="0"/>
                <w:sz w:val="18"/>
                <w:szCs w:val="18"/>
                <w:u w:val="none"/>
                <w:lang w:val="en-US" w:eastAsia="zh-CN" w:bidi="ar"/>
              </w:rPr>
              <w:t>逸合府</w:t>
            </w:r>
          </w:p>
          <w:p w14:paraId="20850F52">
            <w:pPr>
              <w:keepNext w:val="0"/>
              <w:keepLines w:val="0"/>
              <w:widowControl/>
              <w:suppressLineNumbers w:val="0"/>
              <w:jc w:val="center"/>
              <w:textAlignment w:val="center"/>
              <w:rPr>
                <w:rFonts w:hint="default" w:ascii="微软雅黑" w:hAnsi="微软雅黑" w:eastAsia="微软雅黑" w:cs="微软雅黑"/>
                <w:b/>
                <w:bCs/>
                <w:i w:val="0"/>
                <w:iCs w:val="0"/>
                <w:color w:val="000000"/>
                <w:sz w:val="18"/>
                <w:szCs w:val="18"/>
                <w:u w:val="none"/>
                <w:lang w:val="en-US"/>
              </w:rPr>
            </w:pPr>
            <w:r>
              <w:rPr>
                <w:rFonts w:hint="eastAsia" w:ascii="微软雅黑" w:hAnsi="微软雅黑" w:eastAsia="微软雅黑" w:cs="微软雅黑"/>
                <w:b/>
                <w:bCs/>
                <w:i w:val="0"/>
                <w:iCs w:val="0"/>
                <w:color w:val="000000"/>
                <w:kern w:val="0"/>
                <w:sz w:val="18"/>
                <w:szCs w:val="18"/>
                <w:u w:val="none"/>
                <w:lang w:val="en-US" w:eastAsia="zh-CN" w:bidi="ar"/>
              </w:rPr>
              <w:t>暂估数量</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44B09">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合计暂估数量</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6A13D">
            <w:pPr>
              <w:keepNext w:val="0"/>
              <w:keepLines w:val="0"/>
              <w:widowControl/>
              <w:suppressLineNumbers w:val="0"/>
              <w:jc w:val="center"/>
              <w:textAlignment w:val="center"/>
              <w:rPr>
                <w:rFonts w:hint="eastAsia" w:ascii="微软雅黑" w:hAnsi="微软雅黑" w:eastAsia="微软雅黑" w:cs="微软雅黑"/>
                <w:b/>
                <w:bCs/>
                <w:i w:val="0"/>
                <w:iCs w:val="0"/>
                <w:color w:val="000000"/>
                <w:kern w:val="0"/>
                <w:sz w:val="18"/>
                <w:szCs w:val="18"/>
                <w:u w:val="none"/>
                <w:lang w:val="en-US" w:eastAsia="zh-CN" w:bidi="ar"/>
              </w:rPr>
            </w:pPr>
            <w:r>
              <w:rPr>
                <w:rFonts w:hint="eastAsia" w:ascii="微软雅黑" w:hAnsi="微软雅黑" w:eastAsia="微软雅黑" w:cs="微软雅黑"/>
                <w:b/>
                <w:bCs/>
                <w:i w:val="0"/>
                <w:iCs w:val="0"/>
                <w:color w:val="000000"/>
                <w:kern w:val="0"/>
                <w:sz w:val="18"/>
                <w:szCs w:val="18"/>
                <w:u w:val="none"/>
                <w:lang w:val="en-US" w:eastAsia="zh-CN" w:bidi="ar"/>
              </w:rPr>
              <w:t>单价</w:t>
            </w:r>
          </w:p>
          <w:p w14:paraId="205F56D2">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限价</w:t>
            </w:r>
            <w:r>
              <w:rPr>
                <w:rFonts w:hint="eastAsia" w:ascii="微软雅黑" w:hAnsi="微软雅黑" w:eastAsia="微软雅黑" w:cs="微软雅黑"/>
                <w:b/>
                <w:bCs/>
                <w:i w:val="0"/>
                <w:iCs w:val="0"/>
                <w:color w:val="000000"/>
                <w:kern w:val="0"/>
                <w:sz w:val="18"/>
                <w:szCs w:val="18"/>
                <w:u w:val="none"/>
                <w:lang w:val="en-US" w:eastAsia="zh-CN" w:bidi="ar"/>
              </w:rPr>
              <w:br w:type="textWrapping"/>
            </w:r>
            <w:r>
              <w:rPr>
                <w:rFonts w:hint="eastAsia" w:ascii="微软雅黑" w:hAnsi="微软雅黑" w:eastAsia="微软雅黑" w:cs="微软雅黑"/>
                <w:b/>
                <w:bCs/>
                <w:i w:val="0"/>
                <w:iCs w:val="0"/>
                <w:color w:val="000000"/>
                <w:kern w:val="0"/>
                <w:sz w:val="18"/>
                <w:szCs w:val="18"/>
                <w:u w:val="none"/>
                <w:lang w:val="en-US" w:eastAsia="zh-CN" w:bidi="ar"/>
              </w:rPr>
              <w:t>元/单位（不含税）</w:t>
            </w:r>
          </w:p>
        </w:tc>
      </w:tr>
      <w:tr w14:paraId="5DC23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6C39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D20D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手提袋类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41B2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帆布袋</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（印彩色）</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8CB6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【材质】：12安纯棉帆布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【尺寸】：成品高38cm，宽34cm，手提袋高25cm  ，无底无侧                                           【工艺】：两个侧边+底部为缝线工艺</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【定制】：两面局部热转印画面（画面一样。</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43F8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819150"/>
                  <wp:effectExtent l="0" t="0" r="9525" b="0"/>
                  <wp:docPr id="177" name="图片 7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78" descr="IMG_256"/>
                          <pic:cNvPicPr>
                            <a:picLocks noChangeAspect="1"/>
                          </pic:cNvPicPr>
                        </pic:nvPicPr>
                        <pic:blipFill>
                          <a:blip r:embed="rId7"/>
                          <a:stretch>
                            <a:fillRect/>
                          </a:stretch>
                        </pic:blipFill>
                        <pic:spPr>
                          <a:xfrm>
                            <a:off x="0" y="0"/>
                            <a:ext cx="1019175" cy="81915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851C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683C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305E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AF0B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03BA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4.8</w:t>
            </w:r>
          </w:p>
        </w:tc>
      </w:tr>
      <w:tr w14:paraId="35B68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91AF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1290B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笔类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3A542">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中性笔</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78A94">
            <w:pPr>
              <w:keepNext w:val="0"/>
              <w:keepLines w:val="0"/>
              <w:widowControl/>
              <w:suppressLineNumbers w:val="0"/>
              <w:jc w:val="left"/>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【品名】：碳素中性笔</w:t>
            </w:r>
            <w:r>
              <w:rPr>
                <w:rFonts w:hint="eastAsia" w:ascii="微软雅黑" w:hAnsi="微软雅黑" w:eastAsia="微软雅黑" w:cs="微软雅黑"/>
                <w:i w:val="0"/>
                <w:iCs w:val="0"/>
                <w:color w:val="FF0000"/>
                <w:kern w:val="0"/>
                <w:sz w:val="18"/>
                <w:szCs w:val="18"/>
                <w:u w:val="none"/>
                <w:lang w:val="en-US" w:eastAsia="zh-CN" w:bidi="ar"/>
              </w:rPr>
              <w:br w:type="textWrapping"/>
            </w:r>
            <w:r>
              <w:rPr>
                <w:rFonts w:hint="eastAsia" w:ascii="微软雅黑" w:hAnsi="微软雅黑" w:eastAsia="微软雅黑" w:cs="微软雅黑"/>
                <w:i w:val="0"/>
                <w:iCs w:val="0"/>
                <w:color w:val="FF0000"/>
                <w:kern w:val="0"/>
                <w:sz w:val="18"/>
                <w:szCs w:val="18"/>
                <w:u w:val="none"/>
                <w:lang w:val="en-US" w:eastAsia="zh-CN" w:bidi="ar"/>
              </w:rPr>
              <w:t>【规格】：不低于笔杆14.7cm、笔芯长11cm</w:t>
            </w:r>
            <w:r>
              <w:rPr>
                <w:rFonts w:hint="eastAsia" w:ascii="微软雅黑" w:hAnsi="微软雅黑" w:eastAsia="微软雅黑" w:cs="微软雅黑"/>
                <w:i w:val="0"/>
                <w:iCs w:val="0"/>
                <w:color w:val="FF0000"/>
                <w:kern w:val="0"/>
                <w:sz w:val="18"/>
                <w:szCs w:val="18"/>
                <w:u w:val="none"/>
                <w:lang w:val="en-US" w:eastAsia="zh-CN" w:bidi="ar"/>
              </w:rPr>
              <w:br w:type="textWrapping"/>
            </w:r>
            <w:r>
              <w:rPr>
                <w:rFonts w:hint="eastAsia" w:ascii="微软雅黑" w:hAnsi="微软雅黑" w:eastAsia="微软雅黑" w:cs="微软雅黑"/>
                <w:i w:val="0"/>
                <w:iCs w:val="0"/>
                <w:color w:val="FF0000"/>
                <w:kern w:val="0"/>
                <w:sz w:val="18"/>
                <w:szCs w:val="18"/>
                <w:u w:val="none"/>
                <w:lang w:val="en-US" w:eastAsia="zh-CN" w:bidi="ar"/>
              </w:rPr>
              <w:t>【笔身材质】：ABS塑料+金属</w:t>
            </w:r>
            <w:r>
              <w:rPr>
                <w:rFonts w:hint="eastAsia" w:ascii="微软雅黑" w:hAnsi="微软雅黑" w:eastAsia="微软雅黑" w:cs="微软雅黑"/>
                <w:i w:val="0"/>
                <w:iCs w:val="0"/>
                <w:color w:val="FF0000"/>
                <w:kern w:val="0"/>
                <w:sz w:val="18"/>
                <w:szCs w:val="18"/>
                <w:u w:val="none"/>
                <w:lang w:val="en-US" w:eastAsia="zh-CN" w:bidi="ar"/>
              </w:rPr>
              <w:br w:type="textWrapping"/>
            </w:r>
            <w:r>
              <w:rPr>
                <w:rFonts w:hint="eastAsia" w:ascii="微软雅黑" w:hAnsi="微软雅黑" w:eastAsia="微软雅黑" w:cs="微软雅黑"/>
                <w:i w:val="0"/>
                <w:iCs w:val="0"/>
                <w:color w:val="FF0000"/>
                <w:kern w:val="0"/>
                <w:sz w:val="18"/>
                <w:szCs w:val="18"/>
                <w:u w:val="none"/>
                <w:lang w:val="en-US" w:eastAsia="zh-CN" w:bidi="ar"/>
              </w:rPr>
              <w:t>【包装】：50支一盒</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B64B9">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19685</wp:posOffset>
                  </wp:positionH>
                  <wp:positionV relativeFrom="paragraph">
                    <wp:posOffset>151130</wp:posOffset>
                  </wp:positionV>
                  <wp:extent cx="1041400" cy="1090295"/>
                  <wp:effectExtent l="0" t="0" r="6350" b="14605"/>
                  <wp:wrapNone/>
                  <wp:docPr id="173" name="图片_1"/>
                  <wp:cNvGraphicFramePr/>
                  <a:graphic xmlns:a="http://schemas.openxmlformats.org/drawingml/2006/main">
                    <a:graphicData uri="http://schemas.openxmlformats.org/drawingml/2006/picture">
                      <pic:pic xmlns:pic="http://schemas.openxmlformats.org/drawingml/2006/picture">
                        <pic:nvPicPr>
                          <pic:cNvPr id="173" name="图片_1"/>
                          <pic:cNvPicPr/>
                        </pic:nvPicPr>
                        <pic:blipFill>
                          <a:blip r:embed="rId8"/>
                          <a:stretch>
                            <a:fillRect/>
                          </a:stretch>
                        </pic:blipFill>
                        <pic:spPr>
                          <a:xfrm>
                            <a:off x="0" y="0"/>
                            <a:ext cx="1041400" cy="1090295"/>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0C605">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支</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18256">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5000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FFBCA">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CB2CE">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10000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7B1EF">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1.67</w:t>
            </w:r>
          </w:p>
        </w:tc>
      </w:tr>
      <w:tr w14:paraId="42098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78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E109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14D4D6">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0F497">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高档钢笔</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87427">
            <w:pPr>
              <w:keepNext w:val="0"/>
              <w:keepLines w:val="0"/>
              <w:widowControl/>
              <w:suppressLineNumbers w:val="0"/>
              <w:jc w:val="left"/>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【规格】：钛金笔材质，笔身、定制logo；含包装盒</w:t>
            </w:r>
            <w:r>
              <w:rPr>
                <w:rFonts w:hint="eastAsia" w:ascii="微软雅黑" w:hAnsi="微软雅黑" w:eastAsia="微软雅黑" w:cs="微软雅黑"/>
                <w:i w:val="0"/>
                <w:iCs w:val="0"/>
                <w:color w:val="FF0000"/>
                <w:kern w:val="0"/>
                <w:sz w:val="18"/>
                <w:szCs w:val="18"/>
                <w:u w:val="none"/>
                <w:lang w:val="en-US" w:eastAsia="zh-CN" w:bidi="ar"/>
              </w:rPr>
              <w:br w:type="textWrapping"/>
            </w:r>
            <w:r>
              <w:rPr>
                <w:rFonts w:hint="eastAsia" w:ascii="微软雅黑" w:hAnsi="微软雅黑" w:eastAsia="微软雅黑" w:cs="微软雅黑"/>
                <w:i w:val="0"/>
                <w:iCs w:val="0"/>
                <w:color w:val="FF0000"/>
                <w:kern w:val="0"/>
                <w:sz w:val="18"/>
                <w:szCs w:val="18"/>
                <w:u w:val="none"/>
                <w:lang w:val="en-US" w:eastAsia="zh-CN" w:bidi="ar"/>
              </w:rPr>
              <w:t>【推荐品牌】：派克、毕加索、百乐</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58E33">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drawing>
                <wp:inline distT="0" distB="0" distL="114300" distR="114300">
                  <wp:extent cx="958215" cy="956945"/>
                  <wp:effectExtent l="0" t="0" r="13335" b="1460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9"/>
                          <a:stretch>
                            <a:fillRect/>
                          </a:stretch>
                        </pic:blipFill>
                        <pic:spPr>
                          <a:xfrm>
                            <a:off x="0" y="0"/>
                            <a:ext cx="958215" cy="956945"/>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A63C2">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套</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7929E">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200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8D027">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200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7E0BC">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400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F9E30">
            <w:pPr>
              <w:keepNext w:val="0"/>
              <w:keepLines w:val="0"/>
              <w:widowControl/>
              <w:suppressLineNumbers w:val="0"/>
              <w:jc w:val="center"/>
              <w:textAlignment w:val="center"/>
              <w:rPr>
                <w:rFonts w:hint="default" w:ascii="微软雅黑" w:hAnsi="微软雅黑" w:eastAsia="微软雅黑" w:cs="微软雅黑"/>
                <w:i w:val="0"/>
                <w:iCs w:val="0"/>
                <w:color w:val="FF0000"/>
                <w:sz w:val="18"/>
                <w:szCs w:val="18"/>
                <w:u w:val="none"/>
                <w:lang w:val="en-US"/>
              </w:rPr>
            </w:pPr>
            <w:r>
              <w:rPr>
                <w:rFonts w:hint="eastAsia" w:ascii="微软雅黑" w:hAnsi="微软雅黑" w:eastAsia="微软雅黑" w:cs="微软雅黑"/>
                <w:i w:val="0"/>
                <w:iCs w:val="0"/>
                <w:color w:val="FF0000"/>
                <w:kern w:val="0"/>
                <w:sz w:val="18"/>
                <w:szCs w:val="18"/>
                <w:u w:val="none"/>
                <w:lang w:val="en-US" w:eastAsia="zh-CN" w:bidi="ar"/>
              </w:rPr>
              <w:t>47.59</w:t>
            </w:r>
          </w:p>
        </w:tc>
      </w:tr>
      <w:tr w14:paraId="0A3FF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8438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72C5A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笔记本类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5C6A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笔记本</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CE0B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【尺寸】：A5（14.5*21cm）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【规格】：封面仿真皮，内页100克黄道林纸</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【定制】：封面压痕烫金，定制logo</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21E8F">
            <w:pPr>
              <w:jc w:val="center"/>
              <w:rPr>
                <w:rFonts w:hint="eastAsia" w:ascii="微软雅黑" w:hAnsi="微软雅黑" w:eastAsia="微软雅黑" w:cs="微软雅黑"/>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327C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本</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57BE9">
            <w:pPr>
              <w:rPr>
                <w:rFonts w:hint="eastAsia" w:ascii="微软雅黑" w:hAnsi="微软雅黑" w:eastAsia="微软雅黑" w:cs="微软雅黑"/>
                <w:i w:val="0"/>
                <w:iCs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2585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1500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FCB4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1500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A634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9.72</w:t>
            </w:r>
          </w:p>
        </w:tc>
      </w:tr>
      <w:tr w14:paraId="62944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849D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8A0C07">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A021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大号笔记本</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618D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【材质】：羊巴变色pu皮，内页100g护眼黄道林纸，内页100张</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【尺寸】：封面：宽19.1cm，高26.1cm；内页尺寸：18.5*25.7cm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【定制】：封面烫金或压印logo，内页单色专版循环印刷</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【包装】：opp袋单独包装                            </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3AA3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-34925</wp:posOffset>
                  </wp:positionH>
                  <wp:positionV relativeFrom="paragraph">
                    <wp:posOffset>58420</wp:posOffset>
                  </wp:positionV>
                  <wp:extent cx="1162685" cy="1104265"/>
                  <wp:effectExtent l="0" t="0" r="18415" b="635"/>
                  <wp:wrapNone/>
                  <wp:docPr id="182" name="图片_3"/>
                  <wp:cNvGraphicFramePr/>
                  <a:graphic xmlns:a="http://schemas.openxmlformats.org/drawingml/2006/main">
                    <a:graphicData uri="http://schemas.openxmlformats.org/drawingml/2006/picture">
                      <pic:pic xmlns:pic="http://schemas.openxmlformats.org/drawingml/2006/picture">
                        <pic:nvPicPr>
                          <pic:cNvPr id="182" name="图片_3"/>
                          <pic:cNvPicPr/>
                        </pic:nvPicPr>
                        <pic:blipFill>
                          <a:blip r:embed="rId10"/>
                          <a:stretch>
                            <a:fillRect/>
                          </a:stretch>
                        </pic:blipFill>
                        <pic:spPr>
                          <a:xfrm>
                            <a:off x="0" y="0"/>
                            <a:ext cx="1162685" cy="1104265"/>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15EE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本</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D5F1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61FBB">
            <w:pPr>
              <w:jc w:val="center"/>
              <w:rPr>
                <w:rFonts w:hint="eastAsia" w:ascii="微软雅黑" w:hAnsi="微软雅黑" w:eastAsia="微软雅黑" w:cs="微软雅黑"/>
                <w:i w:val="0"/>
                <w:iCs w:val="0"/>
                <w:color w:val="000000"/>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448E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5800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9.26</w:t>
            </w:r>
          </w:p>
        </w:tc>
      </w:tr>
      <w:tr w14:paraId="18DD6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5E42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993DE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打火机类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C931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金属防风打火机</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E472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【材质】：机壳AS塑料+防爆金属外壳、丁烷燃烧气体，可充气，蓝焰防风出火口</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【尺寸】：80*21.5*9.5mm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【定制】：激光刻字</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【包装】：50支/盒</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B716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809625"/>
                  <wp:effectExtent l="0" t="0" r="9525" b="9525"/>
                  <wp:docPr id="170" name="图片 79"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79" descr="IMG_257"/>
                          <pic:cNvPicPr>
                            <a:picLocks noChangeAspect="1"/>
                          </pic:cNvPicPr>
                        </pic:nvPicPr>
                        <pic:blipFill>
                          <a:blip r:embed="rId11"/>
                          <a:stretch>
                            <a:fillRect/>
                          </a:stretch>
                        </pic:blipFill>
                        <pic:spPr>
                          <a:xfrm>
                            <a:off x="0" y="0"/>
                            <a:ext cx="1019175" cy="809625"/>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AE2A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6EF6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1579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143E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30000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14BB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0.98</w:t>
            </w:r>
          </w:p>
        </w:tc>
      </w:tr>
      <w:tr w14:paraId="47099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6F90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95037C">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CEAB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高档打火机</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49E9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【规格】：高档打火机规格：外壳黄铜材质，内科白钢材质，黑裂漆工艺，含汽油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【定制】：机体、包装定制logo</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6C1C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119380</wp:posOffset>
                  </wp:positionH>
                  <wp:positionV relativeFrom="paragraph">
                    <wp:posOffset>146050</wp:posOffset>
                  </wp:positionV>
                  <wp:extent cx="959485" cy="1268095"/>
                  <wp:effectExtent l="0" t="0" r="12065" b="8255"/>
                  <wp:wrapNone/>
                  <wp:docPr id="183" name="图片_16"/>
                  <wp:cNvGraphicFramePr/>
                  <a:graphic xmlns:a="http://schemas.openxmlformats.org/drawingml/2006/main">
                    <a:graphicData uri="http://schemas.openxmlformats.org/drawingml/2006/picture">
                      <pic:pic xmlns:pic="http://schemas.openxmlformats.org/drawingml/2006/picture">
                        <pic:nvPicPr>
                          <pic:cNvPr id="183" name="图片_16"/>
                          <pic:cNvPicPr/>
                        </pic:nvPicPr>
                        <pic:blipFill>
                          <a:blip r:embed="rId12"/>
                          <a:stretch>
                            <a:fillRect/>
                          </a:stretch>
                        </pic:blipFill>
                        <pic:spPr>
                          <a:xfrm>
                            <a:off x="0" y="0"/>
                            <a:ext cx="959485" cy="1268095"/>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83CE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604A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46CE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7E11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4B1C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33.33</w:t>
            </w:r>
          </w:p>
        </w:tc>
      </w:tr>
      <w:tr w14:paraId="23F61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8B5B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70296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纸巾类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312A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塑料纸巾盒</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（普通款）</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54D1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【材质】：优质加厚PP全新料</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【规格】：16*11.5*7.5cm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【定制】：两面单色丝网印刷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【包装】：盖子和底座分开包装发货</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DC35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819150"/>
                  <wp:effectExtent l="0" t="0" r="9525" b="0"/>
                  <wp:docPr id="178" name="图片 80"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80" descr="IMG_258"/>
                          <pic:cNvPicPr>
                            <a:picLocks noChangeAspect="1"/>
                          </pic:cNvPicPr>
                        </pic:nvPicPr>
                        <pic:blipFill>
                          <a:blip r:embed="rId13"/>
                          <a:stretch>
                            <a:fillRect/>
                          </a:stretch>
                        </pic:blipFill>
                        <pic:spPr>
                          <a:xfrm>
                            <a:off x="0" y="0"/>
                            <a:ext cx="1019175" cy="81915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4AA3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234F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7309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1FB0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2500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9489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1.28</w:t>
            </w:r>
          </w:p>
        </w:tc>
      </w:tr>
      <w:tr w14:paraId="569F1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EC57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A96910">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5B3F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皮质抽纸盒</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63C1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【材质】：表面环保优质PU皮、木质结构、内衬全新无纺布袋</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【规格】：24长*12宽*9.5高cm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【定制】：双面单色印金logo+内容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【包装】：单独opp袋包装                               </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9AD8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-16510</wp:posOffset>
                  </wp:positionH>
                  <wp:positionV relativeFrom="paragraph">
                    <wp:posOffset>1270</wp:posOffset>
                  </wp:positionV>
                  <wp:extent cx="1184910" cy="1219835"/>
                  <wp:effectExtent l="0" t="0" r="15240" b="18415"/>
                  <wp:wrapNone/>
                  <wp:docPr id="184" name="图片_2"/>
                  <wp:cNvGraphicFramePr/>
                  <a:graphic xmlns:a="http://schemas.openxmlformats.org/drawingml/2006/main">
                    <a:graphicData uri="http://schemas.openxmlformats.org/drawingml/2006/picture">
                      <pic:pic xmlns:pic="http://schemas.openxmlformats.org/drawingml/2006/picture">
                        <pic:nvPicPr>
                          <pic:cNvPr id="184" name="图片_2"/>
                          <pic:cNvPicPr/>
                        </pic:nvPicPr>
                        <pic:blipFill>
                          <a:blip r:embed="rId14"/>
                          <a:stretch>
                            <a:fillRect/>
                          </a:stretch>
                        </pic:blipFill>
                        <pic:spPr>
                          <a:xfrm>
                            <a:off x="0" y="0"/>
                            <a:ext cx="1184910" cy="1219835"/>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694A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1B16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63B9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0E88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624A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10.65</w:t>
            </w:r>
          </w:p>
        </w:tc>
      </w:tr>
      <w:tr w14:paraId="0C237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3F4A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48FD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烟灰缸类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8E21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塑料烟灰缸</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2B48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【材质】:密胺耐高温材质</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 重量55-57克左右、上直径93mm，下直径95mm，高度28mm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【logo】：四面单色丝印logo（两个版面设计稿）                          </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4CF3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800100"/>
                  <wp:effectExtent l="0" t="0" r="9525" b="0"/>
                  <wp:docPr id="179" name="图片 81"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81" descr="IMG_259"/>
                          <pic:cNvPicPr>
                            <a:picLocks noChangeAspect="1"/>
                          </pic:cNvPicPr>
                        </pic:nvPicPr>
                        <pic:blipFill>
                          <a:blip r:embed="rId15"/>
                          <a:stretch>
                            <a:fillRect/>
                          </a:stretch>
                        </pic:blipFill>
                        <pic:spPr>
                          <a:xfrm>
                            <a:off x="0" y="0"/>
                            <a:ext cx="1019175" cy="80010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84C9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B46E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3000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EF60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E5AB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20BB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1.30 </w:t>
            </w:r>
          </w:p>
        </w:tc>
      </w:tr>
      <w:tr w14:paraId="2A8AED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85CE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4844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鼠标垫类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B25A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大号鼠标垫   </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C60D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【材质】：纯天然橡胶、精密佳积布</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【尺寸】：300mm（宽）*700mm（长）*3mm（厚度）</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【Logo】：专版四色彩印</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【工艺】：四周精密锁边（先锁后印，锁边位置也有画面，更美观）</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D8D2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714375"/>
                  <wp:effectExtent l="0" t="0" r="9525" b="9525"/>
                  <wp:docPr id="171" name="图片 82"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82" descr="IMG_260"/>
                          <pic:cNvPicPr>
                            <a:picLocks noChangeAspect="1"/>
                          </pic:cNvPicPr>
                        </pic:nvPicPr>
                        <pic:blipFill>
                          <a:blip r:embed="rId16"/>
                          <a:stretch>
                            <a:fillRect/>
                          </a:stretch>
                        </pic:blipFill>
                        <pic:spPr>
                          <a:xfrm>
                            <a:off x="0" y="0"/>
                            <a:ext cx="1019175" cy="714375"/>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C8BD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张</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D6E3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1500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37CA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1500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48E4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0E4A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7.41</w:t>
            </w:r>
          </w:p>
        </w:tc>
      </w:tr>
      <w:tr w14:paraId="45B08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F85C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AA61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围裙类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0A8D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围裙</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（桃皮绒）</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88AB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【材质】：无毒无气味、防水防油污桃皮绒材质，加厚单层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【尺寸】：68*90 cm左右</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【布料】：130G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【做工】：包边，手工车缝制作,含两个小口袋</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【定制】：大画面单色丝印logo</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【包装】：叠好后单独opp袋装</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7341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800100"/>
                  <wp:effectExtent l="0" t="0" r="9525" b="0"/>
                  <wp:docPr id="163" name="图片 83"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83" descr="IMG_261"/>
                          <pic:cNvPicPr>
                            <a:picLocks noChangeAspect="1"/>
                          </pic:cNvPicPr>
                        </pic:nvPicPr>
                        <pic:blipFill>
                          <a:blip r:embed="rId17"/>
                          <a:stretch>
                            <a:fillRect/>
                          </a:stretch>
                        </pic:blipFill>
                        <pic:spPr>
                          <a:xfrm>
                            <a:off x="0" y="0"/>
                            <a:ext cx="1019175" cy="80010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42F0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条</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F9AF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30B8A">
            <w:pPr>
              <w:jc w:val="center"/>
              <w:rPr>
                <w:rFonts w:hint="eastAsia" w:ascii="微软雅黑" w:hAnsi="微软雅黑" w:eastAsia="微软雅黑" w:cs="微软雅黑"/>
                <w:i w:val="0"/>
                <w:iCs w:val="0"/>
                <w:color w:val="000000"/>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071F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A065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3.24</w:t>
            </w:r>
          </w:p>
        </w:tc>
      </w:tr>
      <w:tr w14:paraId="48BAD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CBB2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F6C3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手机支架类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09AE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伸缩折叠手机支架</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（定制彩图）</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94C2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【材质】：ABS+硅胶+合金，手机和平板电脑可使用，角度和高度可以调节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【规格】：66*110*156mm，约100克</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【定制】：定制彩色图案</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2A77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800100"/>
                  <wp:effectExtent l="0" t="0" r="9525" b="0"/>
                  <wp:docPr id="175" name="图片 84"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84" descr="IMG_262"/>
                          <pic:cNvPicPr>
                            <a:picLocks noChangeAspect="1"/>
                          </pic:cNvPicPr>
                        </pic:nvPicPr>
                        <pic:blipFill>
                          <a:blip r:embed="rId18"/>
                          <a:stretch>
                            <a:fillRect/>
                          </a:stretch>
                        </pic:blipFill>
                        <pic:spPr>
                          <a:xfrm>
                            <a:off x="0" y="0"/>
                            <a:ext cx="1019175" cy="80010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D6CC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个 </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B145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29850">
            <w:pPr>
              <w:jc w:val="center"/>
              <w:rPr>
                <w:rFonts w:hint="eastAsia" w:ascii="微软雅黑" w:hAnsi="微软雅黑" w:eastAsia="微软雅黑" w:cs="微软雅黑"/>
                <w:i w:val="0"/>
                <w:iCs w:val="0"/>
                <w:color w:val="000000"/>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3E50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65EB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4.81</w:t>
            </w:r>
          </w:p>
        </w:tc>
      </w:tr>
      <w:tr w14:paraId="181BE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7366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14</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7E3F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临时车牌类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ED40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临时停车牌</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776A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【材质】：耐高温ABS塑料、荧光磁性数字号码贴、3M背胶</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【尺寸】：130*36*27（mm）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【定制】：单色丝网印刷</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【包装】：彩盒包装，彩盒尺寸：15.1*7.2*3.6cm</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3E8E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752475"/>
                  <wp:effectExtent l="0" t="0" r="9525" b="9525"/>
                  <wp:docPr id="176" name="图片 85"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85" descr="IMG_263"/>
                          <pic:cNvPicPr>
                            <a:picLocks noChangeAspect="1"/>
                          </pic:cNvPicPr>
                        </pic:nvPicPr>
                        <pic:blipFill>
                          <a:blip r:embed="rId19"/>
                          <a:stretch>
                            <a:fillRect/>
                          </a:stretch>
                        </pic:blipFill>
                        <pic:spPr>
                          <a:xfrm>
                            <a:off x="0" y="0"/>
                            <a:ext cx="1019175" cy="752475"/>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BD88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108D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9EAB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A46A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1500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B7A5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3.24</w:t>
            </w:r>
          </w:p>
        </w:tc>
      </w:tr>
      <w:tr w14:paraId="30AD5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4B8D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5898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扇子类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655F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团扇</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（大扇面）</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77C6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【材质】：PP加厚全新料、双面覆膜防水不干胶</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【规格】：29.5*42cm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【定制】：双面专版四色彩印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5EB8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809625"/>
                  <wp:effectExtent l="0" t="0" r="9525" b="9525"/>
                  <wp:docPr id="167" name="图片 86"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86" descr="IMG_264"/>
                          <pic:cNvPicPr>
                            <a:picLocks noChangeAspect="1"/>
                          </pic:cNvPicPr>
                        </pic:nvPicPr>
                        <pic:blipFill>
                          <a:blip r:embed="rId20"/>
                          <a:stretch>
                            <a:fillRect/>
                          </a:stretch>
                        </pic:blipFill>
                        <pic:spPr>
                          <a:xfrm>
                            <a:off x="0" y="0"/>
                            <a:ext cx="1019175" cy="809625"/>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729B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把</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31E4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9E51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C4A0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7000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F79D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1.39</w:t>
            </w:r>
          </w:p>
        </w:tc>
      </w:tr>
      <w:tr w14:paraId="25248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C1F8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16</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AE1C0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杯子类</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6CF2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竹节杯</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3EFE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【材质】：普通玻璃+防烫PU皮套+吸管</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【尺寸】：280ml</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【定制】：单色logo压印</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1BB5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46990</wp:posOffset>
                  </wp:positionH>
                  <wp:positionV relativeFrom="paragraph">
                    <wp:posOffset>1270</wp:posOffset>
                  </wp:positionV>
                  <wp:extent cx="934085" cy="1081405"/>
                  <wp:effectExtent l="0" t="0" r="18415" b="4445"/>
                  <wp:wrapNone/>
                  <wp:docPr id="180" name="图片_5"/>
                  <wp:cNvGraphicFramePr/>
                  <a:graphic xmlns:a="http://schemas.openxmlformats.org/drawingml/2006/main">
                    <a:graphicData uri="http://schemas.openxmlformats.org/drawingml/2006/picture">
                      <pic:pic xmlns:pic="http://schemas.openxmlformats.org/drawingml/2006/picture">
                        <pic:nvPicPr>
                          <pic:cNvPr id="180" name="图片_5"/>
                          <pic:cNvPicPr/>
                        </pic:nvPicPr>
                        <pic:blipFill>
                          <a:blip r:embed="rId21"/>
                          <a:stretch>
                            <a:fillRect/>
                          </a:stretch>
                        </pic:blipFill>
                        <pic:spPr>
                          <a:xfrm>
                            <a:off x="0" y="0"/>
                            <a:ext cx="934085" cy="1081405"/>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0EF3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F47D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AFFD9">
            <w:pPr>
              <w:jc w:val="center"/>
              <w:rPr>
                <w:rFonts w:hint="eastAsia" w:ascii="微软雅黑" w:hAnsi="微软雅黑" w:eastAsia="微软雅黑" w:cs="微软雅黑"/>
                <w:i w:val="0"/>
                <w:iCs w:val="0"/>
                <w:color w:val="000000"/>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C1F2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AA1B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3.06</w:t>
            </w:r>
          </w:p>
        </w:tc>
      </w:tr>
      <w:tr w14:paraId="421EC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4DA9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17</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EB8223">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4143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水杯</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6B70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【规格】：网红水杯，约1000ml</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【定制】：定制LOGO</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2553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-41910</wp:posOffset>
                  </wp:positionH>
                  <wp:positionV relativeFrom="paragraph">
                    <wp:posOffset>34925</wp:posOffset>
                  </wp:positionV>
                  <wp:extent cx="1144905" cy="1086485"/>
                  <wp:effectExtent l="0" t="0" r="17145" b="18415"/>
                  <wp:wrapNone/>
                  <wp:docPr id="164" name="图片_17"/>
                  <wp:cNvGraphicFramePr/>
                  <a:graphic xmlns:a="http://schemas.openxmlformats.org/drawingml/2006/main">
                    <a:graphicData uri="http://schemas.openxmlformats.org/drawingml/2006/picture">
                      <pic:pic xmlns:pic="http://schemas.openxmlformats.org/drawingml/2006/picture">
                        <pic:nvPicPr>
                          <pic:cNvPr id="164" name="图片_17"/>
                          <pic:cNvPicPr/>
                        </pic:nvPicPr>
                        <pic:blipFill>
                          <a:blip r:embed="rId22"/>
                          <a:stretch>
                            <a:fillRect/>
                          </a:stretch>
                        </pic:blipFill>
                        <pic:spPr>
                          <a:xfrm>
                            <a:off x="0" y="0"/>
                            <a:ext cx="1144905" cy="1086485"/>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D8B1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EEC5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05A2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16D4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AB31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8.49</w:t>
            </w:r>
          </w:p>
        </w:tc>
      </w:tr>
      <w:tr w14:paraId="585D3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ABD2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18</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F93040">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B2AE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青瓷茶杯</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D3C3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【材质】：陶瓷 ，带滤水</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【规格】：400ml，高约14cm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【包装】：高档礼盒包装，定制logo</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C1D37">
            <w:pPr>
              <w:keepNext w:val="0"/>
              <w:keepLines w:val="0"/>
              <w:widowControl/>
              <w:suppressLineNumbers w:val="0"/>
              <w:jc w:val="left"/>
              <w:textAlignment w:val="center"/>
              <w:rPr>
                <w:rFonts w:ascii="PingFang SC" w:hAnsi="PingFang SC" w:eastAsia="PingFang SC" w:cs="PingFang SC"/>
                <w:b/>
                <w:bCs/>
                <w:i w:val="0"/>
                <w:iCs w:val="0"/>
                <w:color w:val="000000"/>
                <w:sz w:val="18"/>
                <w:szCs w:val="18"/>
                <w:u w:val="none"/>
              </w:rPr>
            </w:pPr>
            <w:r>
              <w:rPr>
                <w:rFonts w:hint="default" w:ascii="PingFang SC" w:hAnsi="PingFang SC" w:eastAsia="PingFang SC" w:cs="PingFang SC"/>
                <w:b/>
                <w:bCs/>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5080</wp:posOffset>
                  </wp:positionH>
                  <wp:positionV relativeFrom="paragraph">
                    <wp:posOffset>14605</wp:posOffset>
                  </wp:positionV>
                  <wp:extent cx="1140460" cy="1168400"/>
                  <wp:effectExtent l="0" t="0" r="2540" b="12700"/>
                  <wp:wrapNone/>
                  <wp:docPr id="165" name="图片_6"/>
                  <wp:cNvGraphicFramePr/>
                  <a:graphic xmlns:a="http://schemas.openxmlformats.org/drawingml/2006/main">
                    <a:graphicData uri="http://schemas.openxmlformats.org/drawingml/2006/picture">
                      <pic:pic xmlns:pic="http://schemas.openxmlformats.org/drawingml/2006/picture">
                        <pic:nvPicPr>
                          <pic:cNvPr id="165" name="图片_6"/>
                          <pic:cNvPicPr/>
                        </pic:nvPicPr>
                        <pic:blipFill>
                          <a:blip r:embed="rId23"/>
                          <a:stretch>
                            <a:fillRect/>
                          </a:stretch>
                        </pic:blipFill>
                        <pic:spPr>
                          <a:xfrm>
                            <a:off x="0" y="0"/>
                            <a:ext cx="1140460" cy="116840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121F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F3D5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5A8F4">
            <w:pPr>
              <w:jc w:val="center"/>
              <w:rPr>
                <w:rFonts w:hint="eastAsia" w:ascii="微软雅黑" w:hAnsi="微软雅黑" w:eastAsia="微软雅黑" w:cs="微软雅黑"/>
                <w:i w:val="0"/>
                <w:iCs w:val="0"/>
                <w:color w:val="000000"/>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483B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4FDF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38.89</w:t>
            </w:r>
          </w:p>
        </w:tc>
      </w:tr>
      <w:tr w14:paraId="72F6A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C951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19</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4DBB7D">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5CFD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双层办公玻璃杯</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E9B2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【材质】：杯盖盖顶部采用304不锈钢不锈钢烤漆包边 食品级PP材料+304不锈钢内芯，杯体采用双层高硼硅玻璃+玻璃手柄，内置304食品级不锈钢滤网，加厚一次成型杯底</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【规格】：380ml</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【定制】：内胆单色烤花logo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【包装】：原装彩盒包装</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091C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-6985</wp:posOffset>
                  </wp:positionH>
                  <wp:positionV relativeFrom="paragraph">
                    <wp:posOffset>350520</wp:posOffset>
                  </wp:positionV>
                  <wp:extent cx="1141730" cy="1292860"/>
                  <wp:effectExtent l="0" t="0" r="1270" b="2540"/>
                  <wp:wrapNone/>
                  <wp:docPr id="181" name="图片_92"/>
                  <wp:cNvGraphicFramePr/>
                  <a:graphic xmlns:a="http://schemas.openxmlformats.org/drawingml/2006/main">
                    <a:graphicData uri="http://schemas.openxmlformats.org/drawingml/2006/picture">
                      <pic:pic xmlns:pic="http://schemas.openxmlformats.org/drawingml/2006/picture">
                        <pic:nvPicPr>
                          <pic:cNvPr id="181" name="图片_92"/>
                          <pic:cNvPicPr/>
                        </pic:nvPicPr>
                        <pic:blipFill>
                          <a:blip r:embed="rId24"/>
                          <a:stretch>
                            <a:fillRect/>
                          </a:stretch>
                        </pic:blipFill>
                        <pic:spPr>
                          <a:xfrm>
                            <a:off x="0" y="0"/>
                            <a:ext cx="1141730" cy="129286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A17E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735C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EB0C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6325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7000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9F52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15.74</w:t>
            </w:r>
          </w:p>
        </w:tc>
      </w:tr>
      <w:tr w14:paraId="13C25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1909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6212E3">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BD367">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高硼玻璃保温杯</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1DD42">
            <w:pPr>
              <w:keepNext w:val="0"/>
              <w:keepLines w:val="0"/>
              <w:widowControl/>
              <w:suppressLineNumbers w:val="0"/>
              <w:jc w:val="left"/>
              <w:textAlignment w:val="center"/>
              <w:rPr>
                <w:rFonts w:hint="eastAsia" w:ascii="微软雅黑" w:hAnsi="微软雅黑" w:eastAsia="微软雅黑" w:cs="微软雅黑"/>
                <w:i w:val="0"/>
                <w:iCs w:val="0"/>
                <w:color w:val="FF0000"/>
                <w:sz w:val="18"/>
                <w:szCs w:val="18"/>
                <w:highlight w:val="none"/>
                <w:u w:val="none"/>
              </w:rPr>
            </w:pPr>
            <w:r>
              <w:rPr>
                <w:rFonts w:hint="eastAsia" w:ascii="微软雅黑" w:hAnsi="微软雅黑" w:eastAsia="微软雅黑" w:cs="微软雅黑"/>
                <w:i w:val="0"/>
                <w:iCs w:val="0"/>
                <w:color w:val="FF0000"/>
                <w:kern w:val="0"/>
                <w:sz w:val="18"/>
                <w:szCs w:val="18"/>
                <w:highlight w:val="none"/>
                <w:u w:val="none"/>
                <w:lang w:val="en-US" w:eastAsia="zh-CN" w:bidi="ar"/>
              </w:rPr>
              <w:t>【规格】：双层高硼玻璃保温杯，茶水分离，不低于420ml</w:t>
            </w:r>
            <w:r>
              <w:rPr>
                <w:rFonts w:hint="eastAsia" w:ascii="微软雅黑" w:hAnsi="微软雅黑" w:eastAsia="微软雅黑" w:cs="微软雅黑"/>
                <w:i w:val="0"/>
                <w:iCs w:val="0"/>
                <w:color w:val="FF0000"/>
                <w:kern w:val="0"/>
                <w:sz w:val="18"/>
                <w:szCs w:val="18"/>
                <w:highlight w:val="none"/>
                <w:u w:val="none"/>
                <w:lang w:val="en-US" w:eastAsia="zh-CN" w:bidi="ar"/>
              </w:rPr>
              <w:br w:type="textWrapping"/>
            </w:r>
            <w:r>
              <w:rPr>
                <w:rFonts w:hint="eastAsia" w:ascii="微软雅黑" w:hAnsi="微软雅黑" w:eastAsia="微软雅黑" w:cs="微软雅黑"/>
                <w:i w:val="0"/>
                <w:iCs w:val="0"/>
                <w:color w:val="FF0000"/>
                <w:kern w:val="0"/>
                <w:sz w:val="18"/>
                <w:szCs w:val="18"/>
                <w:highlight w:val="none"/>
                <w:u w:val="none"/>
                <w:lang w:val="en-US" w:eastAsia="zh-CN" w:bidi="ar"/>
              </w:rPr>
              <w:t>【推荐品牌】：富光、希诺、万象</w:t>
            </w:r>
            <w:r>
              <w:rPr>
                <w:rFonts w:hint="eastAsia" w:ascii="微软雅黑" w:hAnsi="微软雅黑" w:eastAsia="微软雅黑" w:cs="微软雅黑"/>
                <w:i w:val="0"/>
                <w:iCs w:val="0"/>
                <w:color w:val="FF0000"/>
                <w:kern w:val="0"/>
                <w:sz w:val="18"/>
                <w:szCs w:val="18"/>
                <w:highlight w:val="none"/>
                <w:u w:val="none"/>
                <w:lang w:val="en-US" w:eastAsia="zh-CN" w:bidi="ar"/>
              </w:rPr>
              <w:br w:type="textWrapping"/>
            </w:r>
            <w:r>
              <w:rPr>
                <w:rFonts w:hint="eastAsia" w:ascii="微软雅黑" w:hAnsi="微软雅黑" w:eastAsia="微软雅黑" w:cs="微软雅黑"/>
                <w:i w:val="0"/>
                <w:iCs w:val="0"/>
                <w:color w:val="FF0000"/>
                <w:kern w:val="0"/>
                <w:sz w:val="18"/>
                <w:szCs w:val="18"/>
                <w:highlight w:val="none"/>
                <w:u w:val="none"/>
                <w:lang w:val="en-US" w:eastAsia="zh-CN" w:bidi="ar"/>
              </w:rPr>
              <w:t>【包装】：含包装盒，杯身定制logo</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55EFE">
            <w:pPr>
              <w:jc w:val="center"/>
              <w:rPr>
                <w:rFonts w:hint="eastAsia" w:ascii="微软雅黑" w:hAnsi="微软雅黑" w:eastAsia="微软雅黑" w:cs="微软雅黑"/>
                <w:i w:val="0"/>
                <w:iCs w:val="0"/>
                <w:color w:val="FF0000"/>
                <w:sz w:val="18"/>
                <w:szCs w:val="18"/>
                <w:highlight w:val="none"/>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341CC">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highlight w:val="none"/>
                <w:u w:val="none"/>
              </w:rPr>
            </w:pPr>
            <w:r>
              <w:rPr>
                <w:rFonts w:hint="eastAsia" w:ascii="微软雅黑" w:hAnsi="微软雅黑" w:eastAsia="微软雅黑" w:cs="微软雅黑"/>
                <w:i w:val="0"/>
                <w:iCs w:val="0"/>
                <w:color w:val="FF0000"/>
                <w:kern w:val="0"/>
                <w:sz w:val="18"/>
                <w:szCs w:val="18"/>
                <w:highlight w:val="none"/>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AD884">
            <w:pPr>
              <w:rPr>
                <w:rFonts w:hint="eastAsia" w:ascii="微软雅黑" w:hAnsi="微软雅黑" w:eastAsia="微软雅黑" w:cs="微软雅黑"/>
                <w:i w:val="0"/>
                <w:iCs w:val="0"/>
                <w:color w:val="FF0000"/>
                <w:sz w:val="18"/>
                <w:szCs w:val="18"/>
                <w:highlight w:val="none"/>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EA86C">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highlight w:val="none"/>
                <w:u w:val="none"/>
              </w:rPr>
            </w:pPr>
            <w:r>
              <w:rPr>
                <w:rFonts w:hint="eastAsia" w:ascii="微软雅黑" w:hAnsi="微软雅黑" w:eastAsia="微软雅黑" w:cs="微软雅黑"/>
                <w:i w:val="0"/>
                <w:iCs w:val="0"/>
                <w:color w:val="FF0000"/>
                <w:kern w:val="0"/>
                <w:sz w:val="18"/>
                <w:szCs w:val="18"/>
                <w:highlight w:val="none"/>
                <w:u w:val="none"/>
                <w:lang w:val="en-US" w:eastAsia="zh-CN" w:bidi="ar"/>
              </w:rPr>
              <w:t>500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07B63">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highlight w:val="none"/>
                <w:u w:val="none"/>
              </w:rPr>
            </w:pPr>
            <w:r>
              <w:rPr>
                <w:rFonts w:hint="eastAsia" w:ascii="微软雅黑" w:hAnsi="微软雅黑" w:eastAsia="微软雅黑" w:cs="微软雅黑"/>
                <w:i w:val="0"/>
                <w:iCs w:val="0"/>
                <w:color w:val="FF0000"/>
                <w:kern w:val="0"/>
                <w:sz w:val="18"/>
                <w:szCs w:val="18"/>
                <w:highlight w:val="none"/>
                <w:u w:val="none"/>
                <w:lang w:val="en-US" w:eastAsia="zh-CN" w:bidi="ar"/>
              </w:rPr>
              <w:t>500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B46F1">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highlight w:val="none"/>
                <w:u w:val="none"/>
              </w:rPr>
            </w:pPr>
            <w:r>
              <w:rPr>
                <w:rFonts w:hint="eastAsia" w:ascii="微软雅黑" w:hAnsi="微软雅黑" w:eastAsia="微软雅黑" w:cs="微软雅黑"/>
                <w:i w:val="0"/>
                <w:iCs w:val="0"/>
                <w:color w:val="FF0000"/>
                <w:kern w:val="0"/>
                <w:sz w:val="18"/>
                <w:szCs w:val="18"/>
                <w:highlight w:val="none"/>
                <w:u w:val="none"/>
                <w:lang w:val="en-US" w:eastAsia="zh-CN" w:bidi="ar"/>
              </w:rPr>
              <w:t>55.56</w:t>
            </w:r>
          </w:p>
        </w:tc>
      </w:tr>
      <w:tr w14:paraId="42994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D78B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ADF8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充电线</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146D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编织绳充电线</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D186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【材质】：120根粗铜芯，6A超级快充鱼丝编织，三线加粗80%，低温快充+独立智能6芯保护智能恒温系统，抗氧化接口+铝合金外壳</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【尺寸】：配苹果、安卓、Type-C接口充电头（新款安卓接口）</w:t>
            </w:r>
            <w:r>
              <w:rPr>
                <w:rStyle w:val="36"/>
                <w:lang w:val="en-US" w:eastAsia="zh-CN" w:bidi="ar"/>
              </w:rPr>
              <w:t>、</w:t>
            </w:r>
            <w:r>
              <w:rPr>
                <w:rStyle w:val="37"/>
                <w:lang w:val="en-US" w:eastAsia="zh-CN" w:bidi="ar"/>
              </w:rPr>
              <w:t>线长约1.2米</w:t>
            </w:r>
            <w:r>
              <w:rPr>
                <w:rStyle w:val="38"/>
                <w:lang w:val="en-US" w:eastAsia="zh-CN" w:bidi="ar"/>
              </w:rPr>
              <w:br w:type="textWrapping"/>
            </w:r>
            <w:r>
              <w:rPr>
                <w:rStyle w:val="38"/>
                <w:lang w:val="en-US" w:eastAsia="zh-CN" w:bidi="ar"/>
              </w:rPr>
              <w:t xml:space="preserve">【定制】：贴纸印刷logo </w:t>
            </w:r>
            <w:r>
              <w:rPr>
                <w:rStyle w:val="38"/>
                <w:lang w:val="en-US" w:eastAsia="zh-CN" w:bidi="ar"/>
              </w:rPr>
              <w:br w:type="textWrapping"/>
            </w:r>
            <w:r>
              <w:rPr>
                <w:rStyle w:val="38"/>
                <w:lang w:val="en-US" w:eastAsia="zh-CN" w:bidi="ar"/>
              </w:rPr>
              <w:t xml:space="preserve">【包装】：透明塑封袋包装 </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A55E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933450"/>
                  <wp:effectExtent l="0" t="0" r="9525" b="0"/>
                  <wp:docPr id="185" name="图片 87"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87" descr="IMG_265"/>
                          <pic:cNvPicPr>
                            <a:picLocks noChangeAspect="1"/>
                          </pic:cNvPicPr>
                        </pic:nvPicPr>
                        <pic:blipFill>
                          <a:blip r:embed="rId25"/>
                          <a:stretch>
                            <a:fillRect/>
                          </a:stretch>
                        </pic:blipFill>
                        <pic:spPr>
                          <a:xfrm>
                            <a:off x="0" y="0"/>
                            <a:ext cx="1019175" cy="93345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FAB8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BD23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3C210">
            <w:pPr>
              <w:jc w:val="center"/>
              <w:rPr>
                <w:rFonts w:hint="eastAsia" w:ascii="微软雅黑" w:hAnsi="微软雅黑" w:eastAsia="微软雅黑" w:cs="微软雅黑"/>
                <w:i w:val="0"/>
                <w:iCs w:val="0"/>
                <w:color w:val="000000"/>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66A5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22BD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5.98</w:t>
            </w:r>
          </w:p>
        </w:tc>
      </w:tr>
      <w:tr w14:paraId="1E569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3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44A3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22</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4FB82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雨伞类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B4F6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晴雨伞</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02F3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【规格】：定制晴雨伞</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【款式】：三折</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【工艺】：单色logo加印</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【推荐品牌】：天堂 、蕉下 、左都</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9897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39370</wp:posOffset>
                  </wp:positionH>
                  <wp:positionV relativeFrom="paragraph">
                    <wp:posOffset>102870</wp:posOffset>
                  </wp:positionV>
                  <wp:extent cx="1087120" cy="1098550"/>
                  <wp:effectExtent l="0" t="0" r="17780" b="6350"/>
                  <wp:wrapNone/>
                  <wp:docPr id="166" name="图片_15"/>
                  <wp:cNvGraphicFramePr/>
                  <a:graphic xmlns:a="http://schemas.openxmlformats.org/drawingml/2006/main">
                    <a:graphicData uri="http://schemas.openxmlformats.org/drawingml/2006/picture">
                      <pic:pic xmlns:pic="http://schemas.openxmlformats.org/drawingml/2006/picture">
                        <pic:nvPicPr>
                          <pic:cNvPr id="166" name="图片_15"/>
                          <pic:cNvPicPr/>
                        </pic:nvPicPr>
                        <pic:blipFill>
                          <a:blip r:embed="rId26"/>
                          <a:stretch>
                            <a:fillRect/>
                          </a:stretch>
                        </pic:blipFill>
                        <pic:spPr>
                          <a:xfrm>
                            <a:off x="0" y="0"/>
                            <a:ext cx="1087120" cy="109855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E947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把</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F831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E6413">
            <w:pPr>
              <w:jc w:val="center"/>
              <w:rPr>
                <w:rFonts w:hint="eastAsia" w:ascii="微软雅黑" w:hAnsi="微软雅黑" w:eastAsia="微软雅黑" w:cs="微软雅黑"/>
                <w:i w:val="0"/>
                <w:iCs w:val="0"/>
                <w:color w:val="000000"/>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5DA5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439F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16.67</w:t>
            </w:r>
          </w:p>
        </w:tc>
      </w:tr>
      <w:tr w14:paraId="5B45E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F4EE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23</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F36960">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5DC0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高尔夫直柄伞</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6A4A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【骨架】:超轻纤维骨架</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【中棒】：超轻纤维中棒</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【伞面】：高档190T碰击布</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【伞面半径】：68.5cm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【伞下直径】：约124cm（可容纳2个人）</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【手柄】：优质手柄，全自动打开按钮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【备注】：无伞套 、opp包装                                           </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2E7D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819150"/>
                  <wp:effectExtent l="0" t="0" r="9525" b="0"/>
                  <wp:docPr id="168" name="图片 88"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88" descr="IMG_266"/>
                          <pic:cNvPicPr>
                            <a:picLocks noChangeAspect="1"/>
                          </pic:cNvPicPr>
                        </pic:nvPicPr>
                        <pic:blipFill>
                          <a:blip r:embed="rId27"/>
                          <a:stretch>
                            <a:fillRect/>
                          </a:stretch>
                        </pic:blipFill>
                        <pic:spPr>
                          <a:xfrm>
                            <a:off x="0" y="0"/>
                            <a:ext cx="1019175" cy="81915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F596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把</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168B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12A1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799C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6D75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19.44</w:t>
            </w:r>
          </w:p>
        </w:tc>
      </w:tr>
      <w:tr w14:paraId="30859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1EA8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FA81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抱枕被</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2AC04">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抱枕被</w:t>
            </w:r>
            <w:r>
              <w:rPr>
                <w:rFonts w:hint="eastAsia" w:ascii="微软雅黑" w:hAnsi="微软雅黑" w:eastAsia="微软雅黑" w:cs="微软雅黑"/>
                <w:i w:val="0"/>
                <w:iCs w:val="0"/>
                <w:color w:val="FF0000"/>
                <w:kern w:val="0"/>
                <w:sz w:val="18"/>
                <w:szCs w:val="18"/>
                <w:u w:val="none"/>
                <w:lang w:val="en-US" w:eastAsia="zh-CN" w:bidi="ar"/>
              </w:rPr>
              <w:br w:type="textWrapping"/>
            </w:r>
            <w:r>
              <w:rPr>
                <w:rFonts w:hint="eastAsia" w:ascii="微软雅黑" w:hAnsi="微软雅黑" w:eastAsia="微软雅黑" w:cs="微软雅黑"/>
                <w:i w:val="0"/>
                <w:iCs w:val="0"/>
                <w:color w:val="FF0000"/>
                <w:kern w:val="0"/>
                <w:sz w:val="18"/>
                <w:szCs w:val="18"/>
                <w:u w:val="none"/>
                <w:lang w:val="en-US" w:eastAsia="zh-CN" w:bidi="ar"/>
              </w:rPr>
              <w:t>（彩印画面）</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2E696">
            <w:pPr>
              <w:keepNext w:val="0"/>
              <w:keepLines w:val="0"/>
              <w:widowControl/>
              <w:suppressLineNumbers w:val="0"/>
              <w:jc w:val="left"/>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【材质】： 面料为天鹅绒亲肤面料、被子部分为磨毛面料填充物为优质PP棉，被子表面绗缝棱形形状</w:t>
            </w:r>
            <w:r>
              <w:rPr>
                <w:rFonts w:hint="eastAsia" w:ascii="微软雅黑" w:hAnsi="微软雅黑" w:eastAsia="微软雅黑" w:cs="微软雅黑"/>
                <w:i w:val="0"/>
                <w:iCs w:val="0"/>
                <w:color w:val="FF0000"/>
                <w:kern w:val="0"/>
                <w:sz w:val="18"/>
                <w:szCs w:val="18"/>
                <w:u w:val="none"/>
                <w:lang w:val="en-US" w:eastAsia="zh-CN" w:bidi="ar"/>
              </w:rPr>
              <w:br w:type="textWrapping"/>
            </w:r>
            <w:r>
              <w:rPr>
                <w:rFonts w:hint="eastAsia" w:ascii="微软雅黑" w:hAnsi="微软雅黑" w:eastAsia="微软雅黑" w:cs="微软雅黑"/>
                <w:i w:val="0"/>
                <w:iCs w:val="0"/>
                <w:color w:val="FF0000"/>
                <w:kern w:val="0"/>
                <w:sz w:val="18"/>
                <w:szCs w:val="18"/>
                <w:u w:val="none"/>
                <w:lang w:val="en-US" w:eastAsia="zh-CN" w:bidi="ar"/>
              </w:rPr>
              <w:t>【规格】： 不低于折后41*41cm 打开118*149cm</w:t>
            </w:r>
            <w:r>
              <w:rPr>
                <w:rFonts w:hint="eastAsia" w:ascii="微软雅黑" w:hAnsi="微软雅黑" w:eastAsia="微软雅黑" w:cs="微软雅黑"/>
                <w:i w:val="0"/>
                <w:iCs w:val="0"/>
                <w:color w:val="FF0000"/>
                <w:kern w:val="0"/>
                <w:sz w:val="18"/>
                <w:szCs w:val="18"/>
                <w:u w:val="none"/>
                <w:lang w:val="en-US" w:eastAsia="zh-CN" w:bidi="ar"/>
              </w:rPr>
              <w:br w:type="textWrapping"/>
            </w:r>
            <w:r>
              <w:rPr>
                <w:rFonts w:hint="eastAsia" w:ascii="微软雅黑" w:hAnsi="微软雅黑" w:eastAsia="微软雅黑" w:cs="微软雅黑"/>
                <w:i w:val="0"/>
                <w:iCs w:val="0"/>
                <w:color w:val="FF0000"/>
                <w:kern w:val="0"/>
                <w:sz w:val="18"/>
                <w:szCs w:val="18"/>
                <w:u w:val="none"/>
                <w:lang w:val="en-US" w:eastAsia="zh-CN" w:bidi="ar"/>
              </w:rPr>
              <w:t>【定制】：双面热转印画面，logo加印</w:t>
            </w:r>
            <w:r>
              <w:rPr>
                <w:rFonts w:hint="eastAsia" w:ascii="微软雅黑" w:hAnsi="微软雅黑" w:eastAsia="微软雅黑" w:cs="微软雅黑"/>
                <w:i w:val="0"/>
                <w:iCs w:val="0"/>
                <w:color w:val="FF0000"/>
                <w:kern w:val="0"/>
                <w:sz w:val="18"/>
                <w:szCs w:val="18"/>
                <w:u w:val="none"/>
                <w:lang w:val="en-US" w:eastAsia="zh-CN" w:bidi="ar"/>
              </w:rPr>
              <w:br w:type="textWrapping"/>
            </w:r>
            <w:r>
              <w:rPr>
                <w:rFonts w:hint="eastAsia" w:ascii="微软雅黑" w:hAnsi="微软雅黑" w:eastAsia="微软雅黑" w:cs="微软雅黑"/>
                <w:i w:val="0"/>
                <w:iCs w:val="0"/>
                <w:color w:val="FF0000"/>
                <w:kern w:val="0"/>
                <w:sz w:val="18"/>
                <w:szCs w:val="18"/>
                <w:u w:val="none"/>
                <w:lang w:val="en-US" w:eastAsia="zh-CN" w:bidi="ar"/>
              </w:rPr>
              <w:t>【产品】：大货包装压缩包蛇皮袋包装、另配有单独OPP袋</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1A5A9">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drawing>
                <wp:inline distT="0" distB="0" distL="114300" distR="114300">
                  <wp:extent cx="1019175" cy="790575"/>
                  <wp:effectExtent l="0" t="0" r="9525" b="9525"/>
                  <wp:docPr id="169" name="图片 89"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89" descr="IMG_267"/>
                          <pic:cNvPicPr>
                            <a:picLocks noChangeAspect="1"/>
                          </pic:cNvPicPr>
                        </pic:nvPicPr>
                        <pic:blipFill>
                          <a:blip r:embed="rId28"/>
                          <a:stretch>
                            <a:fillRect/>
                          </a:stretch>
                        </pic:blipFill>
                        <pic:spPr>
                          <a:xfrm>
                            <a:off x="0" y="0"/>
                            <a:ext cx="1019175" cy="790575"/>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63B7A">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 xml:space="preserve">个 </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39975">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500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E9557">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500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904F2">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1000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19CAA">
            <w:pPr>
              <w:keepNext w:val="0"/>
              <w:keepLines w:val="0"/>
              <w:widowControl/>
              <w:suppressLineNumbers w:val="0"/>
              <w:jc w:val="center"/>
              <w:textAlignment w:val="center"/>
              <w:rPr>
                <w:rFonts w:hint="eastAsia" w:ascii="微软雅黑" w:hAnsi="微软雅黑" w:eastAsia="微软雅黑" w:cs="微软雅黑"/>
                <w:i w:val="0"/>
                <w:iCs w:val="0"/>
                <w:color w:val="FF0000"/>
                <w:sz w:val="18"/>
                <w:szCs w:val="18"/>
                <w:u w:val="none"/>
              </w:rPr>
            </w:pPr>
            <w:r>
              <w:rPr>
                <w:rFonts w:hint="eastAsia" w:ascii="微软雅黑" w:hAnsi="微软雅黑" w:eastAsia="微软雅黑" w:cs="微软雅黑"/>
                <w:i w:val="0"/>
                <w:iCs w:val="0"/>
                <w:color w:val="FF0000"/>
                <w:kern w:val="0"/>
                <w:sz w:val="18"/>
                <w:szCs w:val="18"/>
                <w:u w:val="none"/>
                <w:lang w:val="en-US" w:eastAsia="zh-CN" w:bidi="ar"/>
              </w:rPr>
              <w:t>23.15</w:t>
            </w:r>
          </w:p>
        </w:tc>
      </w:tr>
      <w:tr w14:paraId="64C00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EDB0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25</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8EFED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运动设备</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B9C8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蓝牙体脂秤</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（USB充电）</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5CBE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【材质】：USB充电款、内置锂电池，高清LCD屏，10度防撞圆角，称重精确至两位数 ，蓝牙4.0 , 79项数据监测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【尺寸】：26*26cm，5mm厚度高强度钢化玻璃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【定制】：印单色logo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【包装】：简盒装</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BEE4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781050"/>
                  <wp:effectExtent l="0" t="0" r="9525" b="0"/>
                  <wp:docPr id="172" name="图片 90"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90" descr="IMG_268"/>
                          <pic:cNvPicPr>
                            <a:picLocks noChangeAspect="1"/>
                          </pic:cNvPicPr>
                        </pic:nvPicPr>
                        <pic:blipFill>
                          <a:blip r:embed="rId29"/>
                          <a:stretch>
                            <a:fillRect/>
                          </a:stretch>
                        </pic:blipFill>
                        <pic:spPr>
                          <a:xfrm>
                            <a:off x="0" y="0"/>
                            <a:ext cx="1019175" cy="78105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6A63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E6D5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DBF07">
            <w:pPr>
              <w:jc w:val="center"/>
              <w:rPr>
                <w:rFonts w:hint="eastAsia" w:ascii="微软雅黑" w:hAnsi="微软雅黑" w:eastAsia="微软雅黑" w:cs="微软雅黑"/>
                <w:i w:val="0"/>
                <w:iCs w:val="0"/>
                <w:color w:val="000000"/>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0619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C744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25.93</w:t>
            </w:r>
          </w:p>
        </w:tc>
      </w:tr>
      <w:tr w14:paraId="37E0F2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F4DA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26</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BA27D5">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AF69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蓝牙耳机</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3485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【规格】：入耳式无线蓝牙耳机、Type-c充电，ai通话降噪</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【推荐品牌】：华为、漫步者、索尼</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C4B02">
            <w:pPr>
              <w:jc w:val="center"/>
              <w:rPr>
                <w:rFonts w:hint="eastAsia" w:ascii="微软雅黑" w:hAnsi="微软雅黑" w:eastAsia="微软雅黑" w:cs="微软雅黑"/>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D1AA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B02E8">
            <w:pPr>
              <w:rPr>
                <w:rFonts w:hint="eastAsia" w:ascii="微软雅黑" w:hAnsi="微软雅黑" w:eastAsia="微软雅黑" w:cs="微软雅黑"/>
                <w:i w:val="0"/>
                <w:iCs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B8CF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51AC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D875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127.78</w:t>
            </w:r>
          </w:p>
        </w:tc>
      </w:tr>
      <w:tr w14:paraId="4F16C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7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06CA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27</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81A2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夏季风扇</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（拓客使用）</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E251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折叠桌面风扇</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A517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【材质】：时尚桌面风扇：可充电，带手机支架功能；</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【规格】：直径18cm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【定制】：单色logo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【包装】：礼盒</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3614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87630</wp:posOffset>
                  </wp:positionH>
                  <wp:positionV relativeFrom="paragraph">
                    <wp:posOffset>5080</wp:posOffset>
                  </wp:positionV>
                  <wp:extent cx="1016000" cy="1369060"/>
                  <wp:effectExtent l="0" t="0" r="12700" b="2540"/>
                  <wp:wrapNone/>
                  <wp:docPr id="202" name="图片_18"/>
                  <wp:cNvGraphicFramePr/>
                  <a:graphic xmlns:a="http://schemas.openxmlformats.org/drawingml/2006/main">
                    <a:graphicData uri="http://schemas.openxmlformats.org/drawingml/2006/picture">
                      <pic:pic xmlns:pic="http://schemas.openxmlformats.org/drawingml/2006/picture">
                        <pic:nvPicPr>
                          <pic:cNvPr id="202" name="图片_18"/>
                          <pic:cNvPicPr/>
                        </pic:nvPicPr>
                        <pic:blipFill>
                          <a:blip r:embed="rId30"/>
                          <a:stretch>
                            <a:fillRect/>
                          </a:stretch>
                        </pic:blipFill>
                        <pic:spPr>
                          <a:xfrm>
                            <a:off x="0" y="0"/>
                            <a:ext cx="1016000" cy="136906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80B5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8208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1FB9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29CD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1500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9253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12.96</w:t>
            </w:r>
          </w:p>
        </w:tc>
      </w:tr>
      <w:tr w14:paraId="21904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9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04BB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28</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19A98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定制饮品类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1A27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矿泉水</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8EA5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【推荐品牌】：农夫山泉、怡宝、娃哈哈</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【尺寸】：380ml</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【定制】：瓶身一圈标贴（写真材质），logo                 </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CF7D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800100"/>
                  <wp:effectExtent l="0" t="0" r="9525" b="0"/>
                  <wp:docPr id="198" name="图片 91"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91" descr="IMG_269"/>
                          <pic:cNvPicPr>
                            <a:picLocks noChangeAspect="1"/>
                          </pic:cNvPicPr>
                        </pic:nvPicPr>
                        <pic:blipFill>
                          <a:blip r:embed="rId31"/>
                          <a:stretch>
                            <a:fillRect/>
                          </a:stretch>
                        </pic:blipFill>
                        <pic:spPr>
                          <a:xfrm>
                            <a:off x="0" y="0"/>
                            <a:ext cx="1019175" cy="80010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EE45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瓶</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1124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83B3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6EF5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13000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A013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1.70 </w:t>
            </w:r>
          </w:p>
        </w:tc>
      </w:tr>
      <w:tr w14:paraId="3ADE6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3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7906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29</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A72CD5">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0D4A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罐装可乐</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7852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【推荐品牌】：可口可乐 、百事可乐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【尺寸】：330ml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【定制】：激光雕刻logo</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045D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762000"/>
                  <wp:effectExtent l="0" t="0" r="9525" b="0"/>
                  <wp:docPr id="195" name="图片 92"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92" descr="IMG_270"/>
                          <pic:cNvPicPr>
                            <a:picLocks noChangeAspect="1"/>
                          </pic:cNvPicPr>
                        </pic:nvPicPr>
                        <pic:blipFill>
                          <a:blip r:embed="rId32"/>
                          <a:stretch>
                            <a:fillRect/>
                          </a:stretch>
                        </pic:blipFill>
                        <pic:spPr>
                          <a:xfrm>
                            <a:off x="0" y="0"/>
                            <a:ext cx="1019175" cy="76200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B7B4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瓶</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EC64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9C87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BB4E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4ED9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3.15</w:t>
            </w:r>
          </w:p>
        </w:tc>
      </w:tr>
      <w:tr w14:paraId="0BA45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4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1D0E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0B22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取暖类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80DA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充电热水袋</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95F7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【规格】：高密度PVC，双插手电热水袋，可拆洗</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【定制】：加印logo</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A337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13970</wp:posOffset>
                  </wp:positionH>
                  <wp:positionV relativeFrom="paragraph">
                    <wp:posOffset>161290</wp:posOffset>
                  </wp:positionV>
                  <wp:extent cx="1106805" cy="761365"/>
                  <wp:effectExtent l="0" t="0" r="17145" b="635"/>
                  <wp:wrapNone/>
                  <wp:docPr id="200" name="图片_69"/>
                  <wp:cNvGraphicFramePr/>
                  <a:graphic xmlns:a="http://schemas.openxmlformats.org/drawingml/2006/main">
                    <a:graphicData uri="http://schemas.openxmlformats.org/drawingml/2006/picture">
                      <pic:pic xmlns:pic="http://schemas.openxmlformats.org/drawingml/2006/picture">
                        <pic:nvPicPr>
                          <pic:cNvPr id="200" name="图片_69"/>
                          <pic:cNvPicPr/>
                        </pic:nvPicPr>
                        <pic:blipFill>
                          <a:blip r:embed="rId33"/>
                          <a:stretch>
                            <a:fillRect/>
                          </a:stretch>
                        </pic:blipFill>
                        <pic:spPr>
                          <a:xfrm>
                            <a:off x="0" y="0"/>
                            <a:ext cx="1106805" cy="761365"/>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C232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7C30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0E21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7477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3490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12.12</w:t>
            </w:r>
          </w:p>
        </w:tc>
      </w:tr>
      <w:tr w14:paraId="4C216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CBE2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65A8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小物件</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3B45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啤酒扳手</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E534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【规格】：碳钢+ABS，长约10.5cm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【定制】：logo</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9EE9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26035</wp:posOffset>
                  </wp:positionH>
                  <wp:positionV relativeFrom="paragraph">
                    <wp:posOffset>9525</wp:posOffset>
                  </wp:positionV>
                  <wp:extent cx="1023620" cy="1027430"/>
                  <wp:effectExtent l="0" t="0" r="5080" b="1270"/>
                  <wp:wrapNone/>
                  <wp:docPr id="186" name="图片_89"/>
                  <wp:cNvGraphicFramePr/>
                  <a:graphic xmlns:a="http://schemas.openxmlformats.org/drawingml/2006/main">
                    <a:graphicData uri="http://schemas.openxmlformats.org/drawingml/2006/picture">
                      <pic:pic xmlns:pic="http://schemas.openxmlformats.org/drawingml/2006/picture">
                        <pic:nvPicPr>
                          <pic:cNvPr id="186" name="图片_89"/>
                          <pic:cNvPicPr/>
                        </pic:nvPicPr>
                        <pic:blipFill>
                          <a:blip r:embed="rId34"/>
                          <a:stretch>
                            <a:fillRect/>
                          </a:stretch>
                        </pic:blipFill>
                        <pic:spPr>
                          <a:xfrm>
                            <a:off x="0" y="0"/>
                            <a:ext cx="1023620" cy="102743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FB1C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E78A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E001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9B71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3A76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1.11</w:t>
            </w:r>
          </w:p>
        </w:tc>
      </w:tr>
      <w:tr w14:paraId="2630A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016D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32</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62977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床品类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F35A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蒲公英冰丝凉席</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（夏被）</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6AD3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【推荐品牌】：恒源祥、富安娜、南极人</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【面料】：席面：100%聚酯纤维 贴边布： 100%聚酯纤维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【规格】：230*250cm 48*74cm*2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【包装】：手提无纺布袋</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D17A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933450"/>
                  <wp:effectExtent l="0" t="0" r="9525" b="0"/>
                  <wp:docPr id="191" name="图片 93"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93" descr="IMG_271"/>
                          <pic:cNvPicPr>
                            <a:picLocks noChangeAspect="1"/>
                          </pic:cNvPicPr>
                        </pic:nvPicPr>
                        <pic:blipFill>
                          <a:blip r:embed="rId35"/>
                          <a:stretch>
                            <a:fillRect/>
                          </a:stretch>
                        </pic:blipFill>
                        <pic:spPr>
                          <a:xfrm>
                            <a:off x="0" y="0"/>
                            <a:ext cx="1019175" cy="93345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D543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盒</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95E1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D22A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1294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55B1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120.37</w:t>
            </w:r>
          </w:p>
        </w:tc>
      </w:tr>
      <w:tr w14:paraId="27033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CA5C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33</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2B4730">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9534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床上6件套</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B339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【材质】：面料：100%涤纶，填充物：涤纶+大豆蛋白纤维，被套+被芯（10斤）+床单+褥子+枕套+枕芯</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【尺寸】：适用2米床</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【推荐品牌】：南极人、红蜻蜓、无印良品</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F8E7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20955</wp:posOffset>
                  </wp:positionH>
                  <wp:positionV relativeFrom="paragraph">
                    <wp:posOffset>61595</wp:posOffset>
                  </wp:positionV>
                  <wp:extent cx="1073785" cy="1186180"/>
                  <wp:effectExtent l="0" t="0" r="12065" b="13970"/>
                  <wp:wrapNone/>
                  <wp:docPr id="193" name="图片_19"/>
                  <wp:cNvGraphicFramePr/>
                  <a:graphic xmlns:a="http://schemas.openxmlformats.org/drawingml/2006/main">
                    <a:graphicData uri="http://schemas.openxmlformats.org/drawingml/2006/picture">
                      <pic:pic xmlns:pic="http://schemas.openxmlformats.org/drawingml/2006/picture">
                        <pic:nvPicPr>
                          <pic:cNvPr id="193" name="图片_19"/>
                          <pic:cNvPicPr/>
                        </pic:nvPicPr>
                        <pic:blipFill>
                          <a:blip r:embed="rId36"/>
                          <a:stretch>
                            <a:fillRect/>
                          </a:stretch>
                        </pic:blipFill>
                        <pic:spPr>
                          <a:xfrm>
                            <a:off x="0" y="0"/>
                            <a:ext cx="1073785" cy="118618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7B6E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F7255">
            <w:pPr>
              <w:rPr>
                <w:rFonts w:hint="eastAsia" w:ascii="微软雅黑" w:hAnsi="微软雅黑" w:eastAsia="微软雅黑" w:cs="微软雅黑"/>
                <w:i w:val="0"/>
                <w:iCs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98D7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88E1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5C15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507.41</w:t>
            </w:r>
          </w:p>
        </w:tc>
      </w:tr>
      <w:tr w14:paraId="302F8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9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AF0A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34</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11679E">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BB23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大豆被（秋冬）</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96BD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【面料】：涤纶+聚酯纤维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【规格】：180X220cm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【克重】：8斤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【包装】：彩色收纳袋</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CDA2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-12065</wp:posOffset>
                  </wp:positionH>
                  <wp:positionV relativeFrom="paragraph">
                    <wp:posOffset>19050</wp:posOffset>
                  </wp:positionV>
                  <wp:extent cx="1043305" cy="1367790"/>
                  <wp:effectExtent l="0" t="0" r="4445" b="3810"/>
                  <wp:wrapNone/>
                  <wp:docPr id="199" name="图片_21"/>
                  <wp:cNvGraphicFramePr/>
                  <a:graphic xmlns:a="http://schemas.openxmlformats.org/drawingml/2006/main">
                    <a:graphicData uri="http://schemas.openxmlformats.org/drawingml/2006/picture">
                      <pic:pic xmlns:pic="http://schemas.openxmlformats.org/drawingml/2006/picture">
                        <pic:nvPicPr>
                          <pic:cNvPr id="199" name="图片_21"/>
                          <pic:cNvPicPr/>
                        </pic:nvPicPr>
                        <pic:blipFill>
                          <a:blip r:embed="rId37"/>
                          <a:stretch>
                            <a:fillRect/>
                          </a:stretch>
                        </pic:blipFill>
                        <pic:spPr>
                          <a:xfrm>
                            <a:off x="0" y="0"/>
                            <a:ext cx="1043305" cy="136779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3A51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盒</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B0DF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2B988">
            <w:pPr>
              <w:jc w:val="center"/>
              <w:rPr>
                <w:rFonts w:hint="eastAsia" w:ascii="微软雅黑" w:hAnsi="微软雅黑" w:eastAsia="微软雅黑" w:cs="微软雅黑"/>
                <w:i w:val="0"/>
                <w:iCs w:val="0"/>
                <w:color w:val="000000"/>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BB5D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AB99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111.11</w:t>
            </w:r>
          </w:p>
        </w:tc>
      </w:tr>
      <w:tr w14:paraId="6A9FA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7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7B50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35</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C4550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玩具类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D273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玩偶娃娃</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7C9F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【规格】：玩偶娃娃20cm大小混搭，羽绒棉</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8097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-36195</wp:posOffset>
                  </wp:positionH>
                  <wp:positionV relativeFrom="paragraph">
                    <wp:posOffset>147320</wp:posOffset>
                  </wp:positionV>
                  <wp:extent cx="1170940" cy="968375"/>
                  <wp:effectExtent l="0" t="0" r="10160" b="3175"/>
                  <wp:wrapNone/>
                  <wp:docPr id="194" name="图片_13"/>
                  <wp:cNvGraphicFramePr/>
                  <a:graphic xmlns:a="http://schemas.openxmlformats.org/drawingml/2006/main">
                    <a:graphicData uri="http://schemas.openxmlformats.org/drawingml/2006/picture">
                      <pic:pic xmlns:pic="http://schemas.openxmlformats.org/drawingml/2006/picture">
                        <pic:nvPicPr>
                          <pic:cNvPr id="194" name="图片_13"/>
                          <pic:cNvPicPr/>
                        </pic:nvPicPr>
                        <pic:blipFill>
                          <a:blip r:embed="rId38"/>
                          <a:stretch>
                            <a:fillRect/>
                          </a:stretch>
                        </pic:blipFill>
                        <pic:spPr>
                          <a:xfrm>
                            <a:off x="0" y="0"/>
                            <a:ext cx="1170940" cy="968375"/>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4038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A8DC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2265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FC6C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6647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4.63</w:t>
            </w:r>
          </w:p>
        </w:tc>
      </w:tr>
      <w:tr w14:paraId="49A9B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3C17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266A21">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0042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男孩玩具批发</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4CF6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【规格】：男孩玩具按斤卖，混搭</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D801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-12700</wp:posOffset>
                  </wp:positionH>
                  <wp:positionV relativeFrom="paragraph">
                    <wp:posOffset>81280</wp:posOffset>
                  </wp:positionV>
                  <wp:extent cx="1136015" cy="1245235"/>
                  <wp:effectExtent l="0" t="0" r="6985" b="12065"/>
                  <wp:wrapNone/>
                  <wp:docPr id="201" name="图片_36"/>
                  <wp:cNvGraphicFramePr/>
                  <a:graphic xmlns:a="http://schemas.openxmlformats.org/drawingml/2006/main">
                    <a:graphicData uri="http://schemas.openxmlformats.org/drawingml/2006/picture">
                      <pic:pic xmlns:pic="http://schemas.openxmlformats.org/drawingml/2006/picture">
                        <pic:nvPicPr>
                          <pic:cNvPr id="201" name="图片_36"/>
                          <pic:cNvPicPr/>
                        </pic:nvPicPr>
                        <pic:blipFill>
                          <a:blip r:embed="rId39"/>
                          <a:stretch>
                            <a:fillRect/>
                          </a:stretch>
                        </pic:blipFill>
                        <pic:spPr>
                          <a:xfrm>
                            <a:off x="0" y="0"/>
                            <a:ext cx="1136015" cy="1245235"/>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6492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斤</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505D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5AE5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6BC8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295E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13.89</w:t>
            </w:r>
          </w:p>
        </w:tc>
      </w:tr>
      <w:tr w14:paraId="5EB86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E49E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37</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1AEED7">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F4B2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女孩玩具批发</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DAD2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【规格】：女孩玩具按斤卖，混搭</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8C5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-4445</wp:posOffset>
                  </wp:positionH>
                  <wp:positionV relativeFrom="paragraph">
                    <wp:posOffset>58420</wp:posOffset>
                  </wp:positionV>
                  <wp:extent cx="1072515" cy="1129665"/>
                  <wp:effectExtent l="0" t="0" r="13335" b="13335"/>
                  <wp:wrapNone/>
                  <wp:docPr id="187" name="图片_37"/>
                  <wp:cNvGraphicFramePr/>
                  <a:graphic xmlns:a="http://schemas.openxmlformats.org/drawingml/2006/main">
                    <a:graphicData uri="http://schemas.openxmlformats.org/drawingml/2006/picture">
                      <pic:pic xmlns:pic="http://schemas.openxmlformats.org/drawingml/2006/picture">
                        <pic:nvPicPr>
                          <pic:cNvPr id="187" name="图片_37"/>
                          <pic:cNvPicPr/>
                        </pic:nvPicPr>
                        <pic:blipFill>
                          <a:blip r:embed="rId40"/>
                          <a:stretch>
                            <a:fillRect/>
                          </a:stretch>
                        </pic:blipFill>
                        <pic:spPr>
                          <a:xfrm>
                            <a:off x="0" y="0"/>
                            <a:ext cx="1072515" cy="1129665"/>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203E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斤</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FA44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29F7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0833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1171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13.89</w:t>
            </w:r>
          </w:p>
        </w:tc>
      </w:tr>
      <w:tr w14:paraId="2F985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EE9E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38</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18EE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文具类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1A5A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文具盲袋</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B83D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【规格】：8-10件文具</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6BB03">
            <w:pPr>
              <w:rPr>
                <w:rFonts w:hint="eastAsia" w:ascii="宋体" w:hAnsi="宋体" w:eastAsia="宋体" w:cs="宋体"/>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144780</wp:posOffset>
                  </wp:positionH>
                  <wp:positionV relativeFrom="paragraph">
                    <wp:posOffset>-95885</wp:posOffset>
                  </wp:positionV>
                  <wp:extent cx="870585" cy="1190625"/>
                  <wp:effectExtent l="0" t="0" r="5715" b="9525"/>
                  <wp:wrapNone/>
                  <wp:docPr id="188" name="图片_23"/>
                  <wp:cNvGraphicFramePr/>
                  <a:graphic xmlns:a="http://schemas.openxmlformats.org/drawingml/2006/main">
                    <a:graphicData uri="http://schemas.openxmlformats.org/drawingml/2006/picture">
                      <pic:pic xmlns:pic="http://schemas.openxmlformats.org/drawingml/2006/picture">
                        <pic:nvPicPr>
                          <pic:cNvPr id="188" name="图片_23"/>
                          <pic:cNvPicPr/>
                        </pic:nvPicPr>
                        <pic:blipFill>
                          <a:blip r:embed="rId41"/>
                          <a:stretch>
                            <a:fillRect/>
                          </a:stretch>
                        </pic:blipFill>
                        <pic:spPr>
                          <a:xfrm>
                            <a:off x="0" y="0"/>
                            <a:ext cx="870585" cy="1190625"/>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2AE8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袋</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9519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DA21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099E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490A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4.63</w:t>
            </w:r>
          </w:p>
        </w:tc>
      </w:tr>
      <w:tr w14:paraId="5C7BC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D276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39</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45DD1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米油礼盒</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6C18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五常大米</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09F8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【规格】：5kg五常大米</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【推荐品牌】：福临门、稻可道、金龙鱼</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B23BA">
            <w:pPr>
              <w:jc w:val="center"/>
              <w:rPr>
                <w:rFonts w:hint="eastAsia" w:ascii="微软雅黑" w:hAnsi="微软雅黑" w:eastAsia="微软雅黑" w:cs="微软雅黑"/>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2357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袋</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4561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FD59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AE78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46C2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41.67</w:t>
            </w:r>
          </w:p>
        </w:tc>
      </w:tr>
      <w:tr w14:paraId="14DE87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5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B2D5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E44EBE">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4DBC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食用油</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4C5C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【规格】：5L/桶大豆食用油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【推荐品牌】：金龙鱼、福临门、香满园</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709C8">
            <w:pPr>
              <w:jc w:val="center"/>
              <w:rPr>
                <w:rFonts w:hint="eastAsia" w:ascii="微软雅黑" w:hAnsi="微软雅黑" w:eastAsia="微软雅黑" w:cs="微软雅黑"/>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B1B9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桶</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648F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AEA5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71AF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85F2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60.19</w:t>
            </w:r>
          </w:p>
        </w:tc>
      </w:tr>
      <w:tr w14:paraId="481F98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6D67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41</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8217D4">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BB4B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面粉</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32CD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【规格】：5kg面粉</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【推荐品牌】：金龙鱼、福临门、五得利</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7AA37">
            <w:pPr>
              <w:jc w:val="center"/>
              <w:rPr>
                <w:rFonts w:hint="eastAsia" w:ascii="微软雅黑" w:hAnsi="微软雅黑" w:eastAsia="微软雅黑" w:cs="微软雅黑"/>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4B77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袋</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DED5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C6DC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1500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9787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2500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4F37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31.81</w:t>
            </w:r>
          </w:p>
        </w:tc>
      </w:tr>
      <w:tr w14:paraId="0F45C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EB52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42</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7259A">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240B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小酒</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CA02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【规格】：一箱（12瓶），规格为130毫升每瓶、42度</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【推荐品牌】：古井小罍子、洋河、汾酒</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F31AE">
            <w:pPr>
              <w:jc w:val="center"/>
              <w:rPr>
                <w:rFonts w:hint="eastAsia" w:ascii="微软雅黑" w:hAnsi="微软雅黑" w:eastAsia="微软雅黑" w:cs="微软雅黑"/>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F41D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箱</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CB2D3">
            <w:pPr>
              <w:jc w:val="center"/>
              <w:rPr>
                <w:rFonts w:hint="eastAsia" w:ascii="微软雅黑" w:hAnsi="微软雅黑" w:eastAsia="微软雅黑" w:cs="微软雅黑"/>
                <w:i w:val="0"/>
                <w:iCs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EB09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4F42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460E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176.85</w:t>
            </w:r>
          </w:p>
        </w:tc>
      </w:tr>
      <w:tr w14:paraId="50FEB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CD97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43</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A3830B">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33CB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电热锅</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043A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【规格】：多功能电热锅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【推荐品牌】：美的、红双喜、苏泊尔、小熊</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【备注】：质保一年</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CABD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1019175"/>
                  <wp:effectExtent l="0" t="0" r="9525" b="9525"/>
                  <wp:docPr id="197" name="图片 94"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94" descr="IMG_272"/>
                          <pic:cNvPicPr>
                            <a:picLocks noChangeAspect="1"/>
                          </pic:cNvPicPr>
                        </pic:nvPicPr>
                        <pic:blipFill>
                          <a:blip r:embed="rId42"/>
                          <a:stretch>
                            <a:fillRect/>
                          </a:stretch>
                        </pic:blipFill>
                        <pic:spPr>
                          <a:xfrm>
                            <a:off x="0" y="0"/>
                            <a:ext cx="1019175" cy="1019175"/>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B22C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F31C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81B6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50F8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5262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50.93</w:t>
            </w:r>
          </w:p>
        </w:tc>
      </w:tr>
      <w:tr w14:paraId="402D3E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4D6E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44</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776000">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5165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电压锅</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A78D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【规格】：1000w额定功率、70kpa，额定电压220v，容量5L，内胆匠铜圆灶釜，精钢厚釜；</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【推荐品牌】：美的、苏泊尔、九阳</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【备注】：质保一年</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6EF7A">
            <w:pPr>
              <w:jc w:val="center"/>
              <w:rPr>
                <w:rFonts w:hint="eastAsia" w:ascii="微软雅黑" w:hAnsi="微软雅黑" w:eastAsia="微软雅黑" w:cs="微软雅黑"/>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7DA7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11A05">
            <w:pPr>
              <w:jc w:val="center"/>
              <w:rPr>
                <w:rFonts w:hint="eastAsia" w:ascii="微软雅黑" w:hAnsi="微软雅黑" w:eastAsia="微软雅黑" w:cs="微软雅黑"/>
                <w:i w:val="0"/>
                <w:iCs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1C1E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BF34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6C77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318.98</w:t>
            </w:r>
          </w:p>
        </w:tc>
      </w:tr>
      <w:tr w14:paraId="2B896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5276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45</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905E87">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5E78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恒温电水壶</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E352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【推荐品牌】：美的、苏泊尔、九阳</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【推荐型号】：MK-SP50Colour201</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【尺寸】：5L</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【备注】：质保一年</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7CFC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1209675"/>
                  <wp:effectExtent l="0" t="0" r="9525" b="9525"/>
                  <wp:docPr id="192" name="图片 95"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95" descr="IMG_273"/>
                          <pic:cNvPicPr>
                            <a:picLocks noChangeAspect="1"/>
                          </pic:cNvPicPr>
                        </pic:nvPicPr>
                        <pic:blipFill>
                          <a:blip r:embed="rId43"/>
                          <a:stretch>
                            <a:fillRect/>
                          </a:stretch>
                        </pic:blipFill>
                        <pic:spPr>
                          <a:xfrm>
                            <a:off x="0" y="0"/>
                            <a:ext cx="1019175" cy="1209675"/>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C4C2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0507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1F599">
            <w:pPr>
              <w:jc w:val="center"/>
              <w:rPr>
                <w:rFonts w:hint="eastAsia" w:ascii="微软雅黑" w:hAnsi="微软雅黑" w:eastAsia="微软雅黑" w:cs="微软雅黑"/>
                <w:i w:val="0"/>
                <w:iCs w:val="0"/>
                <w:color w:val="000000"/>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8BF3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95E1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111.11</w:t>
            </w:r>
          </w:p>
        </w:tc>
      </w:tr>
      <w:tr w14:paraId="4ED979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3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CD0C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46</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8792D">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F6F9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电饭煲</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E3A5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【推荐品牌】：小米、美的、大松</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【规格】：5L容量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【备注】：质保一年</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086C2">
            <w:pPr>
              <w:jc w:val="center"/>
              <w:rPr>
                <w:rFonts w:hint="eastAsia" w:ascii="宋体" w:hAnsi="宋体" w:eastAsia="宋体" w:cs="宋体"/>
                <w:i w:val="0"/>
                <w:iCs w:val="0"/>
                <w:color w:val="0000FF"/>
                <w:sz w:val="18"/>
                <w:szCs w:val="18"/>
                <w:u w:val="singl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E7FC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6BBD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9CD39">
            <w:pPr>
              <w:jc w:val="center"/>
              <w:rPr>
                <w:rFonts w:hint="eastAsia" w:ascii="微软雅黑" w:hAnsi="微软雅黑" w:eastAsia="微软雅黑" w:cs="微软雅黑"/>
                <w:i w:val="0"/>
                <w:iCs w:val="0"/>
                <w:color w:val="000000"/>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09BC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9260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238.89</w:t>
            </w:r>
          </w:p>
        </w:tc>
      </w:tr>
      <w:tr w14:paraId="7DF73C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1"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EB68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47</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BC2C82">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7CD8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微波炉</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FFBF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【推荐品牌】：美的、格兰仕、海尔</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【规格】：20L精致容量</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【备注】：质保一年</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DC30B">
            <w:pPr>
              <w:keepNext w:val="0"/>
              <w:keepLines w:val="0"/>
              <w:widowControl/>
              <w:suppressLineNumbers w:val="0"/>
              <w:jc w:val="center"/>
              <w:textAlignment w:val="center"/>
              <w:rPr>
                <w:rFonts w:hint="eastAsia" w:ascii="宋体" w:hAnsi="宋体" w:eastAsia="宋体" w:cs="宋体"/>
                <w:i w:val="0"/>
                <w:iCs w:val="0"/>
                <w:color w:val="0000FF"/>
                <w:sz w:val="18"/>
                <w:szCs w:val="18"/>
                <w:u w:val="single"/>
              </w:rPr>
            </w:pPr>
            <w:r>
              <w:rPr>
                <w:rFonts w:hint="eastAsia" w:ascii="宋体" w:hAnsi="宋体" w:eastAsia="宋体" w:cs="宋体"/>
                <w:i w:val="0"/>
                <w:iCs w:val="0"/>
                <w:color w:val="0000FF"/>
                <w:kern w:val="0"/>
                <w:sz w:val="18"/>
                <w:szCs w:val="18"/>
                <w:u w:val="single"/>
                <w:lang w:val="en-US" w:eastAsia="zh-CN" w:bidi="ar"/>
              </w:rPr>
              <w:drawing>
                <wp:inline distT="0" distB="0" distL="114300" distR="114300">
                  <wp:extent cx="1037590" cy="1235075"/>
                  <wp:effectExtent l="0" t="0" r="10160" b="3175"/>
                  <wp:docPr id="189" name="图片 96"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96" descr="IMG_274"/>
                          <pic:cNvPicPr>
                            <a:picLocks noChangeAspect="1"/>
                          </pic:cNvPicPr>
                        </pic:nvPicPr>
                        <pic:blipFill>
                          <a:blip r:embed="rId44"/>
                          <a:stretch>
                            <a:fillRect/>
                          </a:stretch>
                        </pic:blipFill>
                        <pic:spPr>
                          <a:xfrm>
                            <a:off x="0" y="0"/>
                            <a:ext cx="1037590" cy="1235075"/>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E8EE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2337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7911E">
            <w:pPr>
              <w:jc w:val="center"/>
              <w:rPr>
                <w:rFonts w:hint="eastAsia" w:ascii="微软雅黑" w:hAnsi="微软雅黑" w:eastAsia="微软雅黑" w:cs="微软雅黑"/>
                <w:i w:val="0"/>
                <w:iCs w:val="0"/>
                <w:color w:val="000000"/>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1A49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0D0C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308.94</w:t>
            </w:r>
          </w:p>
        </w:tc>
      </w:tr>
      <w:tr w14:paraId="5E6EF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1191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48</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4BF366">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DFF1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茶吧机一体机</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0228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【规格】：尺寸1010*320*9315mm，制热功率1360w，制冷功率70w，触屏式+遥控器，童锁保护、储存容量18.9L，</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【推荐品牌】：美的、美菱、苏泊尔</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【备注】：质保一年</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C9D6F">
            <w:pPr>
              <w:jc w:val="center"/>
              <w:rPr>
                <w:rFonts w:hint="eastAsia" w:ascii="微软雅黑" w:hAnsi="微软雅黑" w:eastAsia="微软雅黑" w:cs="微软雅黑"/>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87B2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9A68A">
            <w:pPr>
              <w:rPr>
                <w:rFonts w:hint="eastAsia" w:ascii="微软雅黑" w:hAnsi="微软雅黑" w:eastAsia="微软雅黑" w:cs="微软雅黑"/>
                <w:i w:val="0"/>
                <w:iCs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EC1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420E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5E10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266.67</w:t>
            </w:r>
          </w:p>
        </w:tc>
      </w:tr>
      <w:tr w14:paraId="74130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92A8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4028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行李箱类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72E9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登机箱</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9418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【规格】：20寸行李箱，约45L，可登机，拉链款，静音万向轮</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C51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64135</wp:posOffset>
                  </wp:positionH>
                  <wp:positionV relativeFrom="paragraph">
                    <wp:posOffset>1270</wp:posOffset>
                  </wp:positionV>
                  <wp:extent cx="942975" cy="1211580"/>
                  <wp:effectExtent l="0" t="0" r="9525" b="7620"/>
                  <wp:wrapNone/>
                  <wp:docPr id="190" name="图片_30"/>
                  <wp:cNvGraphicFramePr/>
                  <a:graphic xmlns:a="http://schemas.openxmlformats.org/drawingml/2006/main">
                    <a:graphicData uri="http://schemas.openxmlformats.org/drawingml/2006/picture">
                      <pic:pic xmlns:pic="http://schemas.openxmlformats.org/drawingml/2006/picture">
                        <pic:nvPicPr>
                          <pic:cNvPr id="190" name="图片_30"/>
                          <pic:cNvPicPr/>
                        </pic:nvPicPr>
                        <pic:blipFill>
                          <a:blip r:embed="rId45"/>
                          <a:stretch>
                            <a:fillRect/>
                          </a:stretch>
                        </pic:blipFill>
                        <pic:spPr>
                          <a:xfrm>
                            <a:off x="0" y="0"/>
                            <a:ext cx="942975" cy="121158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0FC8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401A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900C1">
            <w:pPr>
              <w:jc w:val="center"/>
              <w:rPr>
                <w:rFonts w:hint="eastAsia" w:ascii="微软雅黑" w:hAnsi="微软雅黑" w:eastAsia="微软雅黑" w:cs="微软雅黑"/>
                <w:i w:val="0"/>
                <w:iCs w:val="0"/>
                <w:color w:val="000000"/>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7882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A307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46.30 </w:t>
            </w:r>
          </w:p>
        </w:tc>
      </w:tr>
      <w:tr w14:paraId="2742A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08A5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CF02E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行销道具类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89C3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遮阳挡</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DE5D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【规格】：可折叠，银色铝膜，140*80cm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【定制】：logo</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83EB6">
            <w:pPr>
              <w:keepNext w:val="0"/>
              <w:keepLines w:val="0"/>
              <w:widowControl/>
              <w:suppressLineNumbers w:val="0"/>
              <w:jc w:val="center"/>
              <w:textAlignment w:val="center"/>
              <w:rPr>
                <w:rFonts w:hint="eastAsia" w:ascii="宋体" w:hAnsi="宋体" w:eastAsia="宋体" w:cs="宋体"/>
                <w:i w:val="0"/>
                <w:iCs w:val="0"/>
                <w:color w:val="0000FF"/>
                <w:sz w:val="18"/>
                <w:szCs w:val="18"/>
                <w:u w:val="single"/>
              </w:rPr>
            </w:pPr>
            <w:r>
              <w:rPr>
                <w:rFonts w:hint="eastAsia" w:ascii="宋体" w:hAnsi="宋体" w:eastAsia="宋体" w:cs="宋体"/>
                <w:i w:val="0"/>
                <w:iCs w:val="0"/>
                <w:color w:val="0000FF"/>
                <w:kern w:val="0"/>
                <w:sz w:val="18"/>
                <w:szCs w:val="18"/>
                <w:u w:val="singl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12065</wp:posOffset>
                  </wp:positionH>
                  <wp:positionV relativeFrom="paragraph">
                    <wp:posOffset>-61595</wp:posOffset>
                  </wp:positionV>
                  <wp:extent cx="1134745" cy="694690"/>
                  <wp:effectExtent l="0" t="0" r="8255" b="10160"/>
                  <wp:wrapNone/>
                  <wp:docPr id="196" name="图片_35"/>
                  <wp:cNvGraphicFramePr/>
                  <a:graphic xmlns:a="http://schemas.openxmlformats.org/drawingml/2006/main">
                    <a:graphicData uri="http://schemas.openxmlformats.org/drawingml/2006/picture">
                      <pic:pic xmlns:pic="http://schemas.openxmlformats.org/drawingml/2006/picture">
                        <pic:nvPicPr>
                          <pic:cNvPr id="196" name="图片_35"/>
                          <pic:cNvPicPr/>
                        </pic:nvPicPr>
                        <pic:blipFill>
                          <a:blip r:embed="rId46"/>
                          <a:stretch>
                            <a:fillRect/>
                          </a:stretch>
                        </pic:blipFill>
                        <pic:spPr>
                          <a:xfrm>
                            <a:off x="0" y="0"/>
                            <a:ext cx="1134745" cy="69469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962B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85BF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20EE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4E0C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C078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7.41</w:t>
            </w:r>
          </w:p>
        </w:tc>
      </w:tr>
      <w:tr w14:paraId="05738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D20B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51</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99EAF9">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434B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遮阳帽</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89B4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【规格】：夏季薄款透气这样鸭舌帽，常规尺寸</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【定制】：logo</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F0A50">
            <w:pPr>
              <w:jc w:val="center"/>
              <w:rPr>
                <w:rFonts w:hint="eastAsia" w:ascii="微软雅黑" w:hAnsi="微软雅黑" w:eastAsia="微软雅黑" w:cs="微软雅黑"/>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C56F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893C4">
            <w:pPr>
              <w:rPr>
                <w:rFonts w:hint="eastAsia" w:ascii="微软雅黑" w:hAnsi="微软雅黑" w:eastAsia="微软雅黑" w:cs="微软雅黑"/>
                <w:i w:val="0"/>
                <w:iCs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8EE4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BE76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F43A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6.48</w:t>
            </w:r>
          </w:p>
        </w:tc>
      </w:tr>
      <w:tr w14:paraId="13664E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901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A93309D">
            <w:pPr>
              <w:keepNext w:val="0"/>
              <w:keepLines w:val="0"/>
              <w:widowControl/>
              <w:suppressLineNumbers w:val="0"/>
              <w:jc w:val="left"/>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说明：</w:t>
            </w:r>
          </w:p>
          <w:p w14:paraId="7A13C02F">
            <w:pPr>
              <w:keepNext w:val="0"/>
              <w:keepLines w:val="0"/>
              <w:widowControl/>
              <w:suppressLineNumbers w:val="0"/>
              <w:jc w:val="left"/>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1、清单表中数量仅为采购人预估的数量，结算按实际发生供货量为准；</w:t>
            </w:r>
          </w:p>
          <w:p w14:paraId="415EC927">
            <w:pPr>
              <w:keepNext w:val="0"/>
              <w:keepLines w:val="0"/>
              <w:widowControl/>
              <w:suppressLineNumbers w:val="0"/>
              <w:jc w:val="left"/>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2、不含税单价报价包括人工费、材料费、制作费、运输费、加急费、管理费、利润、等印刷品交付指定地点以及质量问题引起的返工等除税金外所需的全部费用；</w:t>
            </w:r>
          </w:p>
          <w:p w14:paraId="7B04E4AA">
            <w:pPr>
              <w:keepNext w:val="0"/>
              <w:keepLines w:val="0"/>
              <w:widowControl/>
              <w:suppressLineNumbers w:val="0"/>
              <w:jc w:val="left"/>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3、供应商应充分考虑小批量加急印刷品的出现概率，将其对价格的影响包含在报价中，供货过程中不得以加急为由提高结算价格；</w:t>
            </w:r>
          </w:p>
          <w:p w14:paraId="55CA492C">
            <w:pPr>
              <w:keepNext w:val="0"/>
              <w:keepLines w:val="0"/>
              <w:widowControl/>
              <w:suppressLineNumbers w:val="0"/>
              <w:jc w:val="left"/>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 xml:space="preserve">4.本章采购需求，是为满足采购人采购需求的最低要求，并未对一切技术参数和要求作出规定，也未充分引述有关规范和标准，供应商应保证提供的响应产品是符合或优于采购文件规定和有关规范、标准的优质产品； </w:t>
            </w:r>
          </w:p>
          <w:p w14:paraId="3D12DA4F">
            <w:pPr>
              <w:keepNext w:val="0"/>
              <w:keepLines w:val="0"/>
              <w:widowControl/>
              <w:suppressLineNumbers w:val="0"/>
              <w:jc w:val="left"/>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 xml:space="preserve">5.为鼓励不同品牌充分竞争，如某产品的某项技术参数或要求属于个别品牌专有，则该技术参数、要求不具有限制性，供应商可对该技术参数或要求的响应情况进行说明，并经评审小组审核确认； </w:t>
            </w:r>
          </w:p>
          <w:p w14:paraId="0607C736">
            <w:pPr>
              <w:keepNext w:val="0"/>
              <w:keepLines w:val="0"/>
              <w:widowControl/>
              <w:suppressLineNumbers w:val="0"/>
              <w:jc w:val="left"/>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6.本章采购需求，凡涉及推荐品牌（或推荐型号）等表述的，均不具有限制性，供应商可自行选择其他品牌（或型号）响应，但供应商应当在响应文件中提供技术证明材料，以证明响应产品的质量、性能、参数等相当于或优于推荐品牌 （或推荐型号），否则其响应无效；</w:t>
            </w:r>
          </w:p>
          <w:p w14:paraId="41159BEB">
            <w:pPr>
              <w:keepNext w:val="0"/>
              <w:keepLines w:val="0"/>
              <w:widowControl/>
              <w:suppressLineNumbers w:val="0"/>
              <w:jc w:val="left"/>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7.采购人不对合同期间货物的采购数量做任何承诺，暂估采购数量仅作参考，如合同期间货物的采购数量不足或采购数量差距较大，供应商不得以此为由调整供货单价，采购人对供应商不承担任何违约责任。</w:t>
            </w:r>
          </w:p>
        </w:tc>
      </w:tr>
    </w:tbl>
    <w:p w14:paraId="28B145A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0FE9D95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三、技术性能指标（质量标准）</w:t>
      </w:r>
    </w:p>
    <w:p w14:paraId="7C8414D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2865F3C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符合国家、地方、行业现行相关规范合格标准。符合采购人要求。</w:t>
      </w:r>
    </w:p>
    <w:p w14:paraId="58773F52">
      <w:pPr>
        <w:pStyle w:val="7"/>
        <w:rPr>
          <w:rFonts w:hint="default"/>
          <w:lang w:val="en-US" w:eastAsia="zh-CN"/>
        </w:rPr>
      </w:pPr>
    </w:p>
    <w:p w14:paraId="752D58B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四、检验考核要求</w:t>
      </w:r>
    </w:p>
    <w:p w14:paraId="390C36D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316100CC">
      <w:pPr>
        <w:pStyle w:val="7"/>
        <w:ind w:firstLine="480" w:firstLineChars="200"/>
        <w:rPr>
          <w:rFonts w:hint="eastAsia"/>
          <w:lang w:val="en-US" w:eastAsia="zh-CN"/>
        </w:rPr>
      </w:pPr>
      <w:r>
        <w:rPr>
          <w:rFonts w:hint="eastAsia" w:ascii="Times New Roman" w:hAnsi="Times New Roman" w:cs="Times New Roman"/>
          <w:kern w:val="0"/>
          <w:sz w:val="24"/>
          <w:szCs w:val="24"/>
          <w:highlight w:val="none"/>
          <w:lang w:val="en-US" w:eastAsia="zh-CN"/>
        </w:rPr>
        <w:t>符合国家、地方、行业现行相关规范合格标准，满足采购人要求。供应商需根据采购人营销要求先制作样品，样品经采购人确认后，采购人下订单通知供应商供货。</w:t>
      </w:r>
    </w:p>
    <w:p w14:paraId="43932700">
      <w:pPr>
        <w:pStyle w:val="7"/>
        <w:rPr>
          <w:rFonts w:hint="eastAsia"/>
          <w:lang w:val="en-US" w:eastAsia="zh-CN"/>
        </w:rPr>
      </w:pPr>
    </w:p>
    <w:p w14:paraId="612DBCF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五、其他要求</w:t>
      </w:r>
    </w:p>
    <w:p w14:paraId="305F41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457EB95D">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b/>
          <w:bCs/>
          <w:kern w:val="0"/>
          <w:sz w:val="28"/>
          <w:szCs w:val="28"/>
          <w:highlight w:val="none"/>
          <w:lang w:val="en-US" w:eastAsia="zh-CN"/>
        </w:rPr>
      </w:pPr>
      <w:r>
        <w:rPr>
          <w:rFonts w:hint="eastAsia" w:ascii="Times New Roman" w:hAnsi="Times New Roman" w:cs="Times New Roman"/>
          <w:kern w:val="0"/>
          <w:sz w:val="24"/>
          <w:szCs w:val="24"/>
          <w:highlight w:val="none"/>
          <w:lang w:val="en-US" w:eastAsia="zh-CN"/>
        </w:rPr>
        <w:t>供货期自合同签订之日起1年。年度内按采购人要求分批次供货，供应商接到采购人订单通知后7个日历天内送货到采购人指定地点。</w:t>
      </w:r>
    </w:p>
    <w:permEnd w:id="51"/>
    <w:p w14:paraId="762DFFCD">
      <w:pPr>
        <w:rPr>
          <w:rFonts w:hint="eastAsia" w:ascii="Times New Roman" w:hAnsi="Times New Roman" w:cs="Times New Roman"/>
          <w:kern w:val="0"/>
          <w:sz w:val="24"/>
          <w:szCs w:val="24"/>
          <w:highlight w:val="none"/>
          <w:lang w:val="en-US" w:eastAsia="zh-CN"/>
        </w:rPr>
      </w:pPr>
      <w:r>
        <w:rPr>
          <w:rFonts w:hint="eastAsia" w:asciiTheme="minorEastAsia" w:hAnsiTheme="minorEastAsia" w:cstheme="minorEastAsia"/>
          <w:i w:val="0"/>
          <w:iCs w:val="0"/>
          <w:color w:val="FF0000"/>
          <w:sz w:val="28"/>
          <w:szCs w:val="28"/>
          <w:highlight w:val="none"/>
          <w:u w:val="none"/>
          <w:lang w:val="en-US" w:eastAsia="zh-CN"/>
        </w:rPr>
        <w:t xml:space="preserve"> </w:t>
      </w: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300835209"/>
      <w:bookmarkStart w:id="258" w:name="_Toc247527827"/>
      <w:bookmarkStart w:id="259" w:name="_Toc144974856"/>
      <w:bookmarkStart w:id="260" w:name="_Toc152045787"/>
      <w:bookmarkStart w:id="261" w:name="_Toc152042576"/>
      <w:bookmarkStart w:id="262" w:name="_Toc247514246"/>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shd w:val="clear" w:color="auto" w:fill="auto"/>
            <w:vAlign w:val="center"/>
          </w:tcPr>
          <w:p w14:paraId="137392C4">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shd w:val="clear" w:color="auto" w:fill="auto"/>
            <w:vAlign w:val="center"/>
          </w:tcPr>
          <w:p w14:paraId="3E69BE8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shd w:val="clear" w:color="auto" w:fill="auto"/>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shd w:val="clear" w:color="auto" w:fill="auto"/>
            <w:vAlign w:val="center"/>
          </w:tcPr>
          <w:p w14:paraId="7E7BF99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shd w:val="clear" w:color="auto" w:fill="auto"/>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供货方案</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C3E0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2A665D2D">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0FC3A062">
            <w:pPr>
              <w:spacing w:line="540" w:lineRule="exact"/>
              <w:jc w:val="center"/>
              <w:rPr>
                <w:rFonts w:hint="eastAsia"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其他资料</w:t>
            </w:r>
          </w:p>
        </w:tc>
        <w:tc>
          <w:tcPr>
            <w:tcW w:w="2840" w:type="dxa"/>
            <w:vAlign w:val="center"/>
          </w:tcPr>
          <w:p w14:paraId="5F7CE166">
            <w:pPr>
              <w:spacing w:line="540" w:lineRule="exact"/>
              <w:jc w:val="center"/>
              <w:rPr>
                <w:rFonts w:hint="default" w:ascii="Times New Roman" w:hAnsi="Times New Roman" w:cs="Times New Roman"/>
                <w:vertAlign w:val="baseline"/>
              </w:rPr>
            </w:pPr>
          </w:p>
        </w:tc>
      </w:tr>
    </w:tbl>
    <w:p w14:paraId="459D4B12">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144974857"/>
      <w:bookmarkStart w:id="264" w:name="_Toc247527828"/>
      <w:bookmarkStart w:id="265" w:name="_Toc152045788"/>
      <w:bookmarkStart w:id="266" w:name="_Toc300835210"/>
      <w:bookmarkStart w:id="267" w:name="_Toc247514247"/>
      <w:bookmarkStart w:id="268"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144974859"/>
      <w:bookmarkStart w:id="270" w:name="_Toc300835212"/>
      <w:bookmarkStart w:id="271" w:name="_Toc152045790"/>
      <w:bookmarkStart w:id="272" w:name="_Toc152042579"/>
      <w:bookmarkStart w:id="273" w:name="_Toc247514249"/>
      <w:bookmarkStart w:id="274" w:name="_Toc247527830"/>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numPr>
          <w:ilvl w:val="0"/>
          <w:numId w:val="2"/>
        </w:num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52"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的总报价（不含税，另外，增值税税率为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52"/>
      <w:r>
        <w:rPr>
          <w:rFonts w:hint="eastAsia" w:ascii="Times New Roman" w:hAnsi="Times New Roman" w:cs="Times New Roman"/>
          <w:szCs w:val="21"/>
          <w:lang w:val="en-US" w:eastAsia="zh-CN"/>
        </w:rPr>
        <w:t>，</w:t>
      </w:r>
      <w:r>
        <w:rPr>
          <w:rFonts w:hint="eastAsia" w:ascii="Times New Roman" w:hAnsi="Times New Roman" w:cs="Times New Roman"/>
          <w:szCs w:val="21"/>
        </w:rPr>
        <w:t>供货期自合同签订之日起1年</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年度内分批次提供货物，</w:t>
      </w:r>
      <w:r>
        <w:rPr>
          <w:rFonts w:hint="eastAsia" w:ascii="Times New Roman" w:hAnsi="Times New Roman" w:cs="Times New Roman"/>
          <w:szCs w:val="21"/>
        </w:rPr>
        <w:t>年度内按采购人要求分批次供货，供应商接到</w:t>
      </w:r>
      <w:r>
        <w:rPr>
          <w:rFonts w:hint="eastAsia" w:ascii="Times New Roman" w:hAnsi="Times New Roman" w:cs="Times New Roman"/>
          <w:szCs w:val="21"/>
          <w:lang w:val="en-US" w:eastAsia="zh-CN"/>
        </w:rPr>
        <w:t>采购人</w:t>
      </w:r>
      <w:r>
        <w:rPr>
          <w:rFonts w:hint="eastAsia" w:ascii="Times New Roman" w:hAnsi="Times New Roman" w:cs="Times New Roman"/>
          <w:szCs w:val="21"/>
        </w:rPr>
        <w:t>订单通知后7个日历天内送货到采购人指定地点。</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247514283"/>
      <w:bookmarkStart w:id="276" w:name="_Toc152045791"/>
      <w:bookmarkStart w:id="277" w:name="_Toc144974860"/>
      <w:bookmarkStart w:id="278" w:name="_Toc300835213"/>
      <w:bookmarkStart w:id="279" w:name="_Toc247527831"/>
      <w:bookmarkStart w:id="280" w:name="_Toc15204258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52045792"/>
      <w:bookmarkStart w:id="282" w:name="_Toc300835214"/>
      <w:bookmarkStart w:id="283" w:name="_Toc247527832"/>
      <w:bookmarkStart w:id="284" w:name="_Toc247514284"/>
      <w:bookmarkStart w:id="285" w:name="_Toc152042581"/>
      <w:bookmarkStart w:id="286"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7" w:name="_Toc247527834"/>
      <w:bookmarkStart w:id="288" w:name="_Toc144974862"/>
      <w:bookmarkStart w:id="289" w:name="_Toc247514286"/>
      <w:bookmarkStart w:id="290" w:name="_Toc300835216"/>
      <w:bookmarkStart w:id="291" w:name="_Toc152045794"/>
      <w:bookmarkStart w:id="292" w:name="_Toc152042583"/>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300835218"/>
      <w:bookmarkStart w:id="295" w:name="_Toc247514287"/>
      <w:bookmarkStart w:id="296" w:name="_Toc152042584"/>
      <w:bookmarkStart w:id="297" w:name="_Toc152045795"/>
      <w:bookmarkStart w:id="298" w:name="_Toc144974863"/>
      <w:bookmarkStart w:id="299" w:name="_Toc247527835"/>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hint="eastAsia" w:ascii="黑体" w:hAnsi="黑体" w:eastAsia="黑体" w:cs="黑体"/>
          <w:b/>
          <w:bCs/>
          <w:spacing w:val="-2"/>
          <w:sz w:val="35"/>
          <w:szCs w:val="35"/>
          <w:lang w:val="en-US" w:eastAsia="zh-CN"/>
        </w:rPr>
        <w:t>四</w:t>
      </w:r>
      <w:r>
        <w:rPr>
          <w:rFonts w:ascii="黑体" w:hAnsi="黑体" w:eastAsia="黑体" w:cs="黑体"/>
          <w:b/>
          <w:bCs/>
          <w:spacing w:val="-2"/>
          <w:sz w:val="35"/>
          <w:szCs w:val="35"/>
        </w:rPr>
        <w:t>、商务和技术偏差表</w:t>
      </w:r>
    </w:p>
    <w:p w14:paraId="663ACC7C">
      <w:pPr>
        <w:spacing w:before="53"/>
      </w:pPr>
    </w:p>
    <w:p w14:paraId="575FD0C8">
      <w:pPr>
        <w:spacing w:before="53"/>
      </w:pPr>
    </w:p>
    <w:tbl>
      <w:tblPr>
        <w:tblStyle w:val="34"/>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3"/>
              <w:spacing w:before="174" w:line="221" w:lineRule="auto"/>
              <w:ind w:left="344"/>
              <w:rPr>
                <w:sz w:val="21"/>
                <w:szCs w:val="21"/>
              </w:rPr>
            </w:pPr>
            <w:r>
              <w:rPr>
                <w:spacing w:val="6"/>
                <w:sz w:val="21"/>
                <w:szCs w:val="21"/>
              </w:rPr>
              <w:t>序号</w:t>
            </w:r>
          </w:p>
        </w:tc>
        <w:tc>
          <w:tcPr>
            <w:tcW w:w="3106" w:type="dxa"/>
            <w:vAlign w:val="top"/>
          </w:tcPr>
          <w:p w14:paraId="41B11741">
            <w:pPr>
              <w:pStyle w:val="33"/>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3"/>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3"/>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3"/>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3"/>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3"/>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3"/>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3"/>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3"/>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五、承诺书（格式附后）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六</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tbl>
      <w:tblPr>
        <w:tblStyle w:val="19"/>
        <w:tblW w:w="911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75"/>
        <w:gridCol w:w="576"/>
        <w:gridCol w:w="627"/>
        <w:gridCol w:w="2055"/>
        <w:gridCol w:w="1950"/>
        <w:gridCol w:w="480"/>
        <w:gridCol w:w="750"/>
        <w:gridCol w:w="705"/>
        <w:gridCol w:w="750"/>
        <w:gridCol w:w="750"/>
      </w:tblGrid>
      <w:tr w14:paraId="16416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95B36">
            <w:pPr>
              <w:keepNext w:val="0"/>
              <w:keepLines w:val="0"/>
              <w:widowControl/>
              <w:suppressLineNumbers w:val="0"/>
              <w:jc w:val="center"/>
              <w:textAlignment w:val="center"/>
              <w:rPr>
                <w:rFonts w:ascii="微软雅黑" w:hAnsi="微软雅黑" w:eastAsia="微软雅黑" w:cs="微软雅黑"/>
                <w:b/>
                <w:bCs/>
                <w:i w:val="0"/>
                <w:iCs w:val="0"/>
                <w:color w:val="000000"/>
                <w:sz w:val="24"/>
                <w:szCs w:val="24"/>
                <w:u w:val="none"/>
              </w:rPr>
            </w:pPr>
            <w:bookmarkStart w:id="300" w:name="_Toc144974864"/>
            <w:bookmarkStart w:id="301" w:name="_Toc300835221"/>
            <w:bookmarkStart w:id="302" w:name="_Toc152045796"/>
            <w:bookmarkStart w:id="303" w:name="_Toc247514288"/>
            <w:bookmarkStart w:id="304" w:name="_Toc247527836"/>
            <w:bookmarkStart w:id="305" w:name="_Toc152042585"/>
            <w:r>
              <w:rPr>
                <w:rFonts w:hint="eastAsia" w:ascii="微软雅黑" w:hAnsi="微软雅黑" w:eastAsia="微软雅黑" w:cs="微软雅黑"/>
                <w:b/>
                <w:bCs/>
                <w:i w:val="0"/>
                <w:iCs w:val="0"/>
                <w:color w:val="000000"/>
                <w:kern w:val="0"/>
                <w:sz w:val="24"/>
                <w:szCs w:val="24"/>
                <w:u w:val="none"/>
                <w:lang w:val="en-US" w:eastAsia="zh-CN" w:bidi="ar"/>
              </w:rPr>
              <w:t>序号</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D1F39">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类别</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A1ABD">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产品名称</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96637">
            <w:pPr>
              <w:keepNext w:val="0"/>
              <w:keepLines w:val="0"/>
              <w:widowControl/>
              <w:suppressLineNumbers w:val="0"/>
              <w:jc w:val="center"/>
              <w:textAlignment w:val="center"/>
              <w:rPr>
                <w:rFonts w:hint="default" w:ascii="微软雅黑" w:hAnsi="微软雅黑" w:eastAsia="微软雅黑" w:cs="微软雅黑"/>
                <w:b/>
                <w:bCs/>
                <w:i w:val="0"/>
                <w:iCs w:val="0"/>
                <w:color w:val="000000"/>
                <w:sz w:val="18"/>
                <w:szCs w:val="18"/>
                <w:u w:val="none"/>
                <w:lang w:val="en-US"/>
              </w:rPr>
            </w:pPr>
            <w:r>
              <w:rPr>
                <w:rFonts w:hint="eastAsia" w:ascii="微软雅黑" w:hAnsi="微软雅黑" w:eastAsia="微软雅黑" w:cs="微软雅黑"/>
                <w:b/>
                <w:bCs/>
                <w:i w:val="0"/>
                <w:iCs w:val="0"/>
                <w:color w:val="000000"/>
                <w:kern w:val="0"/>
                <w:sz w:val="18"/>
                <w:szCs w:val="18"/>
                <w:u w:val="none"/>
                <w:lang w:val="en-US" w:eastAsia="zh-CN" w:bidi="ar"/>
              </w:rPr>
              <w:t>尺寸/材质/规格</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B5FC7">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实物展示图</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6BD59">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单位</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3AB45">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暂估数量</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16DF0">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单价报价</w:t>
            </w:r>
          </w:p>
          <w:p w14:paraId="4E285922">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元/单位（不含税）</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52427">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合价/元（不含税）</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4A42D">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响应品牌（或生产商）及产品型号</w:t>
            </w:r>
          </w:p>
        </w:tc>
      </w:tr>
      <w:tr w14:paraId="48573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3984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3536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手提袋类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12E7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帆布袋</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（印彩色）</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9FD0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【材质】：12安纯棉帆布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【尺寸】：成品高38cm，宽34cm，手提袋高25cm  ，无底无侧                                           【工艺】：两个侧边+底部为缝线工艺</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【定制】：两面局部热转印画面（画面一样。</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9C68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819150"/>
                  <wp:effectExtent l="0" t="0" r="9525" b="0"/>
                  <wp:docPr id="203" name="图片 7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78" descr="IMG_256"/>
                          <pic:cNvPicPr>
                            <a:picLocks noChangeAspect="1"/>
                          </pic:cNvPicPr>
                        </pic:nvPicPr>
                        <pic:blipFill>
                          <a:blip r:embed="rId7"/>
                          <a:stretch>
                            <a:fillRect/>
                          </a:stretch>
                        </pic:blipFill>
                        <pic:spPr>
                          <a:xfrm>
                            <a:off x="0" y="0"/>
                            <a:ext cx="1019175" cy="81915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482C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8CEF1">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6000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62C0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40DB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6587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65D54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A4A27">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CE56C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笔类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F1A3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中性笔</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2FF55">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【品名】：碳素中性笔</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【规格】：不低于笔杆14.7cm、笔芯长11cm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【笔身材质】：ABS塑料+金属</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【包装】：50支一盒</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6762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19685</wp:posOffset>
                  </wp:positionH>
                  <wp:positionV relativeFrom="paragraph">
                    <wp:posOffset>151130</wp:posOffset>
                  </wp:positionV>
                  <wp:extent cx="1041400" cy="1090295"/>
                  <wp:effectExtent l="0" t="0" r="6350" b="14605"/>
                  <wp:wrapNone/>
                  <wp:docPr id="204" name="图片_1"/>
                  <wp:cNvGraphicFramePr/>
                  <a:graphic xmlns:a="http://schemas.openxmlformats.org/drawingml/2006/main">
                    <a:graphicData uri="http://schemas.openxmlformats.org/drawingml/2006/picture">
                      <pic:pic xmlns:pic="http://schemas.openxmlformats.org/drawingml/2006/picture">
                        <pic:nvPicPr>
                          <pic:cNvPr id="204" name="图片_1"/>
                          <pic:cNvPicPr/>
                        </pic:nvPicPr>
                        <pic:blipFill>
                          <a:blip r:embed="rId8"/>
                          <a:stretch>
                            <a:fillRect/>
                          </a:stretch>
                        </pic:blipFill>
                        <pic:spPr>
                          <a:xfrm>
                            <a:off x="0" y="0"/>
                            <a:ext cx="1041400" cy="1090295"/>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490F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支</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7C8F2">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8772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A05A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EF73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379019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E6CD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35E0FC">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CE4A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高档钢笔</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16E7D">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【规格】：钛金笔材质，笔身、定制logo；含包装盒</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【推荐品牌】：派克、毕加索、百乐</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0640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drawing>
                <wp:inline distT="0" distB="0" distL="114300" distR="114300">
                  <wp:extent cx="1068070" cy="1067435"/>
                  <wp:effectExtent l="0" t="0" r="17780" b="1841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9"/>
                          <a:stretch>
                            <a:fillRect/>
                          </a:stretch>
                        </pic:blipFill>
                        <pic:spPr>
                          <a:xfrm>
                            <a:off x="0" y="0"/>
                            <a:ext cx="1068070" cy="1067435"/>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2DD5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F690B">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400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1751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2C05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8126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0E011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3C8A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EBDA4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笔记本类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06F7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笔记本</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2AAD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【尺寸】：A5（14.5*21cm）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【规格】：封面仿真皮，内页100克黄道林纸</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【定制】：封面压痕烫金，定制logo</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16584">
            <w:pPr>
              <w:jc w:val="center"/>
              <w:rPr>
                <w:rFonts w:hint="eastAsia" w:ascii="微软雅黑" w:hAnsi="微软雅黑" w:eastAsia="微软雅黑" w:cs="微软雅黑"/>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6FFE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本</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A764D">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1500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236A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ABBB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AACC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37E97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8A5D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5E4804">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610F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大号笔记本</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740E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【材质】：羊巴变色pu皮，内页100g护眼黄道林纸，内页100张</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【尺寸】：封面：宽19.1cm，高26.1cm；内页尺寸：18.5*25.7cm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【定制】：封面烫金或压印logo，内页单色专版循环印刷</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【包装】：opp袋单独包装                            </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BAD5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-34925</wp:posOffset>
                  </wp:positionH>
                  <wp:positionV relativeFrom="paragraph">
                    <wp:posOffset>58420</wp:posOffset>
                  </wp:positionV>
                  <wp:extent cx="1162685" cy="1104265"/>
                  <wp:effectExtent l="0" t="0" r="18415" b="635"/>
                  <wp:wrapNone/>
                  <wp:docPr id="206" name="图片_3"/>
                  <wp:cNvGraphicFramePr/>
                  <a:graphic xmlns:a="http://schemas.openxmlformats.org/drawingml/2006/main">
                    <a:graphicData uri="http://schemas.openxmlformats.org/drawingml/2006/picture">
                      <pic:pic xmlns:pic="http://schemas.openxmlformats.org/drawingml/2006/picture">
                        <pic:nvPicPr>
                          <pic:cNvPr id="206" name="图片_3"/>
                          <pic:cNvPicPr/>
                        </pic:nvPicPr>
                        <pic:blipFill>
                          <a:blip r:embed="rId10"/>
                          <a:stretch>
                            <a:fillRect/>
                          </a:stretch>
                        </pic:blipFill>
                        <pic:spPr>
                          <a:xfrm>
                            <a:off x="0" y="0"/>
                            <a:ext cx="1162685" cy="1104265"/>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2173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本</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77B99">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CE927">
            <w:pPr>
              <w:jc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ED38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4EC2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732D8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4176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A56E7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打火机类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2FF0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金属防风打火机</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5920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【材质】：机壳AS塑料+防爆金属外壳、丁烷燃烧气体，可充气，蓝焰防风出火口</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【尺寸】：80*21.5*9.5mm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【定制】：激光刻字</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【包装】：50支/盒</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D13D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809625"/>
                  <wp:effectExtent l="0" t="0" r="9525" b="9525"/>
                  <wp:docPr id="207" name="图片 79"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79" descr="IMG_257"/>
                          <pic:cNvPicPr>
                            <a:picLocks noChangeAspect="1"/>
                          </pic:cNvPicPr>
                        </pic:nvPicPr>
                        <pic:blipFill>
                          <a:blip r:embed="rId11"/>
                          <a:stretch>
                            <a:fillRect/>
                          </a:stretch>
                        </pic:blipFill>
                        <pic:spPr>
                          <a:xfrm>
                            <a:off x="0" y="0"/>
                            <a:ext cx="1019175" cy="809625"/>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2F76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F913C">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30000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5254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8DBA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9288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07E2F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6199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71EE6F">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997D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高档打火机</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9BA8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【规格】：高档打火机规格：外壳黄铜材质，内科白钢材质，黑裂漆工艺，含汽油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【定制】：机体、包装定制logo</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145A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109855</wp:posOffset>
                  </wp:positionH>
                  <wp:positionV relativeFrom="paragraph">
                    <wp:posOffset>50800</wp:posOffset>
                  </wp:positionV>
                  <wp:extent cx="883920" cy="1029970"/>
                  <wp:effectExtent l="0" t="0" r="11430" b="17780"/>
                  <wp:wrapNone/>
                  <wp:docPr id="208" name="图片_16"/>
                  <wp:cNvGraphicFramePr/>
                  <a:graphic xmlns:a="http://schemas.openxmlformats.org/drawingml/2006/main">
                    <a:graphicData uri="http://schemas.openxmlformats.org/drawingml/2006/picture">
                      <pic:pic xmlns:pic="http://schemas.openxmlformats.org/drawingml/2006/picture">
                        <pic:nvPicPr>
                          <pic:cNvPr id="208" name="图片_16"/>
                          <pic:cNvPicPr/>
                        </pic:nvPicPr>
                        <pic:blipFill>
                          <a:blip r:embed="rId12"/>
                          <a:stretch>
                            <a:fillRect/>
                          </a:stretch>
                        </pic:blipFill>
                        <pic:spPr>
                          <a:xfrm>
                            <a:off x="0" y="0"/>
                            <a:ext cx="883920" cy="102997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7D93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EBE3C">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400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EFA1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B0A8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702E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20EA4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176B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6862A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纸巾类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6190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塑料纸巾盒</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（普通款）</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000E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【材质】：优质加厚PP全新料</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【规格】：16*11.5*7.5cm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【定制】：两面单色丝网印刷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【包装】：盖子和底座分开包装发货</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14E2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819150"/>
                  <wp:effectExtent l="0" t="0" r="9525" b="0"/>
                  <wp:docPr id="209" name="图片 80"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80" descr="IMG_258"/>
                          <pic:cNvPicPr>
                            <a:picLocks noChangeAspect="1"/>
                          </pic:cNvPicPr>
                        </pic:nvPicPr>
                        <pic:blipFill>
                          <a:blip r:embed="rId13"/>
                          <a:stretch>
                            <a:fillRect/>
                          </a:stretch>
                        </pic:blipFill>
                        <pic:spPr>
                          <a:xfrm>
                            <a:off x="0" y="0"/>
                            <a:ext cx="1019175" cy="81915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ADB5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3059B">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2500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9DAB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0485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FD01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4FC22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BF1E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446EA6">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B372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皮质抽纸盒</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D170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【材质】：表面环保优质PU皮、木质结构、内衬全新无纺布袋</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【规格】：24长*12宽*9.5高cm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【定制】：双面单色印金logo+内容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【包装】：单独opp袋包装                               </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6D0B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-16510</wp:posOffset>
                  </wp:positionH>
                  <wp:positionV relativeFrom="paragraph">
                    <wp:posOffset>1270</wp:posOffset>
                  </wp:positionV>
                  <wp:extent cx="1184910" cy="1219835"/>
                  <wp:effectExtent l="0" t="0" r="15240" b="18415"/>
                  <wp:wrapNone/>
                  <wp:docPr id="210" name="图片_2"/>
                  <wp:cNvGraphicFramePr/>
                  <a:graphic xmlns:a="http://schemas.openxmlformats.org/drawingml/2006/main">
                    <a:graphicData uri="http://schemas.openxmlformats.org/drawingml/2006/picture">
                      <pic:pic xmlns:pic="http://schemas.openxmlformats.org/drawingml/2006/picture">
                        <pic:nvPicPr>
                          <pic:cNvPr id="210" name="图片_2"/>
                          <pic:cNvPicPr/>
                        </pic:nvPicPr>
                        <pic:blipFill>
                          <a:blip r:embed="rId14"/>
                          <a:stretch>
                            <a:fillRect/>
                          </a:stretch>
                        </pic:blipFill>
                        <pic:spPr>
                          <a:xfrm>
                            <a:off x="0" y="0"/>
                            <a:ext cx="1184910" cy="1219835"/>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1DFF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91E66">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1300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57D2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F2E8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0EAE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6EE40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6049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C4D8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烟灰缸类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7BF2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塑料烟灰缸</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3057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【材质】:密胺耐高温材质</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 重量55-57克左右、上直径93mm，下直径95mm，高度28mm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【logo】：四面单色丝印logo（两个版面设计稿）                          </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8EC6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800100"/>
                  <wp:effectExtent l="0" t="0" r="9525" b="0"/>
                  <wp:docPr id="211" name="图片 81"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81" descr="IMG_259"/>
                          <pic:cNvPicPr>
                            <a:picLocks noChangeAspect="1"/>
                          </pic:cNvPicPr>
                        </pic:nvPicPr>
                        <pic:blipFill>
                          <a:blip r:embed="rId15"/>
                          <a:stretch>
                            <a:fillRect/>
                          </a:stretch>
                        </pic:blipFill>
                        <pic:spPr>
                          <a:xfrm>
                            <a:off x="0" y="0"/>
                            <a:ext cx="1019175" cy="80010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786A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A466D">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4000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4CD3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3ADF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06FF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0973E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886C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7246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鼠标垫类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C660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大号鼠标垫   </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BC5A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【材质】：纯天然橡胶、精密佳积布</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【尺寸】：300mm（宽）*700mm（长）*3mm（厚度）</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【Logo】：专版四色彩印</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【工艺】：四周精密锁边（先锁后印，锁边位置也有画面，更美观）</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C7C2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714375"/>
                  <wp:effectExtent l="0" t="0" r="9525" b="9525"/>
                  <wp:docPr id="212" name="图片 82"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82" descr="IMG_260"/>
                          <pic:cNvPicPr>
                            <a:picLocks noChangeAspect="1"/>
                          </pic:cNvPicPr>
                        </pic:nvPicPr>
                        <pic:blipFill>
                          <a:blip r:embed="rId16"/>
                          <a:stretch>
                            <a:fillRect/>
                          </a:stretch>
                        </pic:blipFill>
                        <pic:spPr>
                          <a:xfrm>
                            <a:off x="0" y="0"/>
                            <a:ext cx="1019175" cy="714375"/>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5C1F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张</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DA032">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201D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7338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35EF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3DDAC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B5F9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3C9E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围裙类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34B8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围裙</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（桃皮绒）</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A0C0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【材质】：无毒无气味、防水防油污桃皮绒材质，加厚单层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【尺寸】：68*90 cm左右</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【布料】：130G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【做工】：包边，手工车缝制作,含两个小口袋</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【定制】：大画面单色丝印logo</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【包装】：叠好后单独opp袋装</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505F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800100"/>
                  <wp:effectExtent l="0" t="0" r="9525" b="0"/>
                  <wp:docPr id="213" name="图片 83"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图片 83" descr="IMG_261"/>
                          <pic:cNvPicPr>
                            <a:picLocks noChangeAspect="1"/>
                          </pic:cNvPicPr>
                        </pic:nvPicPr>
                        <pic:blipFill>
                          <a:blip r:embed="rId17"/>
                          <a:stretch>
                            <a:fillRect/>
                          </a:stretch>
                        </pic:blipFill>
                        <pic:spPr>
                          <a:xfrm>
                            <a:off x="0" y="0"/>
                            <a:ext cx="1019175" cy="80010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83F4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条</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65717">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31A63">
            <w:pPr>
              <w:jc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C49A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20C9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59788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0E7E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5D3C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手机支架类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5AE0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伸缩折叠手机支架</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（定制彩图）</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03CA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【材质】：ABS+硅胶+合金，手机和平板电脑可使用，角度和高度可以调节</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【规格】：66*110*156mm，约100克</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【定制】：定制彩色图案</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24FA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800100"/>
                  <wp:effectExtent l="0" t="0" r="9525" b="0"/>
                  <wp:docPr id="214" name="图片 84"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84" descr="IMG_262"/>
                          <pic:cNvPicPr>
                            <a:picLocks noChangeAspect="1"/>
                          </pic:cNvPicPr>
                        </pic:nvPicPr>
                        <pic:blipFill>
                          <a:blip r:embed="rId18"/>
                          <a:stretch>
                            <a:fillRect/>
                          </a:stretch>
                        </pic:blipFill>
                        <pic:spPr>
                          <a:xfrm>
                            <a:off x="0" y="0"/>
                            <a:ext cx="1019175" cy="80010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1369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个 </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10F6F">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F7759">
            <w:pPr>
              <w:jc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BEC1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D596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02975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6D8A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14</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0A41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临时车牌类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719C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临时停车牌</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CDFC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【材质】：耐高温ABS塑料、荧光磁性数字号码贴、3M背胶</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【尺寸】：130*36*27（mm）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【定制】：单色丝网印刷</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【包装】：彩盒包装，彩盒尺寸：15.1*7.2*3.6cm</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3165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752475"/>
                  <wp:effectExtent l="0" t="0" r="9525" b="9525"/>
                  <wp:docPr id="215" name="图片 85"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85" descr="IMG_263"/>
                          <pic:cNvPicPr>
                            <a:picLocks noChangeAspect="1"/>
                          </pic:cNvPicPr>
                        </pic:nvPicPr>
                        <pic:blipFill>
                          <a:blip r:embed="rId19"/>
                          <a:stretch>
                            <a:fillRect/>
                          </a:stretch>
                        </pic:blipFill>
                        <pic:spPr>
                          <a:xfrm>
                            <a:off x="0" y="0"/>
                            <a:ext cx="1019175" cy="752475"/>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BCA9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882A4">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1500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00F4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3FAD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9C83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5FF07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B905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43F2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扇子类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7453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团扇</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（大扇面）</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1A0F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【材质】：PP加厚全新料、双面覆膜防水不干胶</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【规格】：29.5*42cm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【定制】：双面专版四色彩印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9F3F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809625"/>
                  <wp:effectExtent l="0" t="0" r="9525" b="9525"/>
                  <wp:docPr id="216" name="图片 86"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86" descr="IMG_264"/>
                          <pic:cNvPicPr>
                            <a:picLocks noChangeAspect="1"/>
                          </pic:cNvPicPr>
                        </pic:nvPicPr>
                        <pic:blipFill>
                          <a:blip r:embed="rId20"/>
                          <a:stretch>
                            <a:fillRect/>
                          </a:stretch>
                        </pic:blipFill>
                        <pic:spPr>
                          <a:xfrm>
                            <a:off x="0" y="0"/>
                            <a:ext cx="1019175" cy="809625"/>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1A2F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把</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E4564">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7000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B8CC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C32E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D653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1B273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8D3B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16</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26E05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杯子类</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D187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竹节杯</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75B1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【材质】：普通玻璃+防烫PU皮套+吸管</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【尺寸】：280ml</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【定制】：单色logo压印</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5BD3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18415</wp:posOffset>
                  </wp:positionH>
                  <wp:positionV relativeFrom="paragraph">
                    <wp:posOffset>29210</wp:posOffset>
                  </wp:positionV>
                  <wp:extent cx="1009650" cy="1129030"/>
                  <wp:effectExtent l="0" t="0" r="0" b="13970"/>
                  <wp:wrapNone/>
                  <wp:docPr id="217" name="图片_5"/>
                  <wp:cNvGraphicFramePr/>
                  <a:graphic xmlns:a="http://schemas.openxmlformats.org/drawingml/2006/main">
                    <a:graphicData uri="http://schemas.openxmlformats.org/drawingml/2006/picture">
                      <pic:pic xmlns:pic="http://schemas.openxmlformats.org/drawingml/2006/picture">
                        <pic:nvPicPr>
                          <pic:cNvPr id="217" name="图片_5"/>
                          <pic:cNvPicPr/>
                        </pic:nvPicPr>
                        <pic:blipFill>
                          <a:blip r:embed="rId21"/>
                          <a:stretch>
                            <a:fillRect/>
                          </a:stretch>
                        </pic:blipFill>
                        <pic:spPr>
                          <a:xfrm>
                            <a:off x="0" y="0"/>
                            <a:ext cx="1009650" cy="112903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764A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2B701">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86260">
            <w:pPr>
              <w:jc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2E3F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4FBA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602CA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9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7B39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17</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EC89EE">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4546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水杯</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9972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【规格】：网红水杯，约1000ml</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【定制】：定制LOGO</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28AB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-41910</wp:posOffset>
                  </wp:positionH>
                  <wp:positionV relativeFrom="paragraph">
                    <wp:posOffset>34925</wp:posOffset>
                  </wp:positionV>
                  <wp:extent cx="1097915" cy="905510"/>
                  <wp:effectExtent l="0" t="0" r="6985" b="8890"/>
                  <wp:wrapNone/>
                  <wp:docPr id="218" name="图片_17"/>
                  <wp:cNvGraphicFramePr/>
                  <a:graphic xmlns:a="http://schemas.openxmlformats.org/drawingml/2006/main">
                    <a:graphicData uri="http://schemas.openxmlformats.org/drawingml/2006/picture">
                      <pic:pic xmlns:pic="http://schemas.openxmlformats.org/drawingml/2006/picture">
                        <pic:nvPicPr>
                          <pic:cNvPr id="218" name="图片_17"/>
                          <pic:cNvPicPr/>
                        </pic:nvPicPr>
                        <pic:blipFill>
                          <a:blip r:embed="rId22"/>
                          <a:stretch>
                            <a:fillRect/>
                          </a:stretch>
                        </pic:blipFill>
                        <pic:spPr>
                          <a:xfrm>
                            <a:off x="0" y="0"/>
                            <a:ext cx="1097915" cy="90551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E036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A1A6F">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6DD8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EB84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1FB8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4D7F1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7755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18</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698E53">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9FDE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青瓷茶杯</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E731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【材质】：陶瓷 ，带滤水</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【规格】：400ml，高约14cm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【包装】：高档礼盒包装，定制logo</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CA59A">
            <w:pPr>
              <w:keepNext w:val="0"/>
              <w:keepLines w:val="0"/>
              <w:widowControl/>
              <w:suppressLineNumbers w:val="0"/>
              <w:jc w:val="left"/>
              <w:textAlignment w:val="center"/>
              <w:rPr>
                <w:rFonts w:ascii="PingFang SC" w:hAnsi="PingFang SC" w:eastAsia="PingFang SC" w:cs="PingFang SC"/>
                <w:b/>
                <w:bCs/>
                <w:i w:val="0"/>
                <w:iCs w:val="0"/>
                <w:color w:val="000000"/>
                <w:sz w:val="18"/>
                <w:szCs w:val="18"/>
                <w:u w:val="none"/>
              </w:rPr>
            </w:pPr>
            <w:r>
              <w:rPr>
                <w:rFonts w:hint="default" w:ascii="PingFang SC" w:hAnsi="PingFang SC" w:eastAsia="PingFang SC" w:cs="PingFang SC"/>
                <w:b/>
                <w:bCs/>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5080</wp:posOffset>
                  </wp:positionH>
                  <wp:positionV relativeFrom="paragraph">
                    <wp:posOffset>14605</wp:posOffset>
                  </wp:positionV>
                  <wp:extent cx="1140460" cy="1168400"/>
                  <wp:effectExtent l="0" t="0" r="2540" b="12700"/>
                  <wp:wrapNone/>
                  <wp:docPr id="219" name="图片_6"/>
                  <wp:cNvGraphicFramePr/>
                  <a:graphic xmlns:a="http://schemas.openxmlformats.org/drawingml/2006/main">
                    <a:graphicData uri="http://schemas.openxmlformats.org/drawingml/2006/picture">
                      <pic:pic xmlns:pic="http://schemas.openxmlformats.org/drawingml/2006/picture">
                        <pic:nvPicPr>
                          <pic:cNvPr id="219" name="图片_6"/>
                          <pic:cNvPicPr/>
                        </pic:nvPicPr>
                        <pic:blipFill>
                          <a:blip r:embed="rId23"/>
                          <a:stretch>
                            <a:fillRect/>
                          </a:stretch>
                        </pic:blipFill>
                        <pic:spPr>
                          <a:xfrm>
                            <a:off x="0" y="0"/>
                            <a:ext cx="1140460" cy="116840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DAE9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438B6">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6DF2B">
            <w:pPr>
              <w:jc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1288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2750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00A9D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1293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19</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13490E">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2BFA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双层办公玻璃杯</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A8AC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【材质】：杯盖盖顶部采用304不锈钢不锈钢烤漆包边 食品级PP材料+304不锈钢内芯，杯体采用双层高硼硅玻璃+玻璃手柄，内置304食品级不锈钢滤网，加厚一次成型杯底</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【规格】：380ml</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【定制】：内胆单色烤花logo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【包装】：原装彩盒包装</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BEF4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-45085</wp:posOffset>
                  </wp:positionH>
                  <wp:positionV relativeFrom="paragraph">
                    <wp:posOffset>-68580</wp:posOffset>
                  </wp:positionV>
                  <wp:extent cx="1141730" cy="1292860"/>
                  <wp:effectExtent l="0" t="0" r="1270" b="2540"/>
                  <wp:wrapNone/>
                  <wp:docPr id="220" name="图片_92"/>
                  <wp:cNvGraphicFramePr/>
                  <a:graphic xmlns:a="http://schemas.openxmlformats.org/drawingml/2006/main">
                    <a:graphicData uri="http://schemas.openxmlformats.org/drawingml/2006/picture">
                      <pic:pic xmlns:pic="http://schemas.openxmlformats.org/drawingml/2006/picture">
                        <pic:nvPicPr>
                          <pic:cNvPr id="220" name="图片_92"/>
                          <pic:cNvPicPr/>
                        </pic:nvPicPr>
                        <pic:blipFill>
                          <a:blip r:embed="rId24"/>
                          <a:stretch>
                            <a:fillRect/>
                          </a:stretch>
                        </pic:blipFill>
                        <pic:spPr>
                          <a:xfrm>
                            <a:off x="0" y="0"/>
                            <a:ext cx="1141730" cy="129286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4CE7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A6634">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7000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5B77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C520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BA5A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6A58F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7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2213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7E11DD">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B1CD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高硼保温杯</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79C7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【规格】：双层高硼玻璃保温杯，茶水分离，不低于420ml</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【推荐品牌】：富光、希诺、万象</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【包装】：含包装盒，杯身定制logo</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044BC">
            <w:pPr>
              <w:jc w:val="center"/>
              <w:rPr>
                <w:rFonts w:hint="eastAsia" w:ascii="微软雅黑" w:hAnsi="微软雅黑" w:eastAsia="微软雅黑" w:cs="微软雅黑"/>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7A72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70B0F">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500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F8AF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E59E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81CD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5755F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AB3CE">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3F8B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充电线</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E7CD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编织绳充电线</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7B2C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【材质】：120根粗铜芯，6A超级快充鱼丝编织，三线加粗80%，低温快充+独立智能6芯保护智能恒温系统，抗氧化接口+铝合金外壳</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【尺寸】：配苹果、安卓、Type-C接口充电头（新款安卓接口）</w:t>
            </w:r>
            <w:r>
              <w:rPr>
                <w:rStyle w:val="36"/>
                <w:lang w:val="en-US" w:eastAsia="zh-CN" w:bidi="ar"/>
              </w:rPr>
              <w:t>、</w:t>
            </w:r>
            <w:r>
              <w:rPr>
                <w:rStyle w:val="37"/>
                <w:lang w:val="en-US" w:eastAsia="zh-CN" w:bidi="ar"/>
              </w:rPr>
              <w:t>线长约1.2米</w:t>
            </w:r>
            <w:r>
              <w:rPr>
                <w:rStyle w:val="38"/>
                <w:lang w:val="en-US" w:eastAsia="zh-CN" w:bidi="ar"/>
              </w:rPr>
              <w:br w:type="textWrapping"/>
            </w:r>
            <w:r>
              <w:rPr>
                <w:rStyle w:val="38"/>
                <w:lang w:val="en-US" w:eastAsia="zh-CN" w:bidi="ar"/>
              </w:rPr>
              <w:t xml:space="preserve">【定制】：贴纸印刷logo </w:t>
            </w:r>
            <w:r>
              <w:rPr>
                <w:rStyle w:val="38"/>
                <w:lang w:val="en-US" w:eastAsia="zh-CN" w:bidi="ar"/>
              </w:rPr>
              <w:br w:type="textWrapping"/>
            </w:r>
            <w:r>
              <w:rPr>
                <w:rStyle w:val="38"/>
                <w:lang w:val="en-US" w:eastAsia="zh-CN" w:bidi="ar"/>
              </w:rPr>
              <w:t xml:space="preserve">【包装】：透明塑封袋包装 </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CC7E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933450"/>
                  <wp:effectExtent l="0" t="0" r="9525" b="0"/>
                  <wp:docPr id="221" name="图片 87"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图片 87" descr="IMG_265"/>
                          <pic:cNvPicPr>
                            <a:picLocks noChangeAspect="1"/>
                          </pic:cNvPicPr>
                        </pic:nvPicPr>
                        <pic:blipFill>
                          <a:blip r:embed="rId25"/>
                          <a:stretch>
                            <a:fillRect/>
                          </a:stretch>
                        </pic:blipFill>
                        <pic:spPr>
                          <a:xfrm>
                            <a:off x="0" y="0"/>
                            <a:ext cx="1019175" cy="93345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0CCC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9FAAA">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5E1D6">
            <w:pPr>
              <w:jc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9B06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D6E2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5B695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3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BAF3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22</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4C747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雨伞类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836A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晴雨伞</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099E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【规格】：定制晴雨伞</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【款式】：三折</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【工艺】：单色logo加印</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【推荐品牌】：天堂 、蕉下 、左都</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7E1A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39370</wp:posOffset>
                  </wp:positionH>
                  <wp:positionV relativeFrom="paragraph">
                    <wp:posOffset>102870</wp:posOffset>
                  </wp:positionV>
                  <wp:extent cx="1087120" cy="1098550"/>
                  <wp:effectExtent l="0" t="0" r="17780" b="6350"/>
                  <wp:wrapNone/>
                  <wp:docPr id="222" name="图片_15"/>
                  <wp:cNvGraphicFramePr/>
                  <a:graphic xmlns:a="http://schemas.openxmlformats.org/drawingml/2006/main">
                    <a:graphicData uri="http://schemas.openxmlformats.org/drawingml/2006/picture">
                      <pic:pic xmlns:pic="http://schemas.openxmlformats.org/drawingml/2006/picture">
                        <pic:nvPicPr>
                          <pic:cNvPr id="222" name="图片_15"/>
                          <pic:cNvPicPr/>
                        </pic:nvPicPr>
                        <pic:blipFill>
                          <a:blip r:embed="rId26"/>
                          <a:stretch>
                            <a:fillRect/>
                          </a:stretch>
                        </pic:blipFill>
                        <pic:spPr>
                          <a:xfrm>
                            <a:off x="0" y="0"/>
                            <a:ext cx="1087120" cy="109855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9194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把</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91148">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36209">
            <w:pPr>
              <w:jc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217C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446F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4AE10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66A2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23</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E6371F">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42B9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高尔夫直柄伞</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BB7A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【骨架】:超轻纤维骨架</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【中棒】：超轻纤维中棒</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【伞面】：高档190T碰击布</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【伞面半径】：68.5cm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【伞下直径】：约124cm（可容纳2个人）</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【手柄】：优质手柄，全自动打开按钮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【备注】：无伞套 、opp包装                                           </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3B0F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819150"/>
                  <wp:effectExtent l="0" t="0" r="9525" b="0"/>
                  <wp:docPr id="223" name="图片 88"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88" descr="IMG_266"/>
                          <pic:cNvPicPr>
                            <a:picLocks noChangeAspect="1"/>
                          </pic:cNvPicPr>
                        </pic:nvPicPr>
                        <pic:blipFill>
                          <a:blip r:embed="rId27"/>
                          <a:stretch>
                            <a:fillRect/>
                          </a:stretch>
                        </pic:blipFill>
                        <pic:spPr>
                          <a:xfrm>
                            <a:off x="0" y="0"/>
                            <a:ext cx="1019175" cy="81915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95E3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把</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AC548">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600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4881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CB71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E9AD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36BC2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319A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24</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105E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抱枕被</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232D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抱枕被</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（彩印画面）</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2B3C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 面料为天鹅绒亲肤面料、被子部分为磨毛面料填充物为优质PP棉，被子表面绗缝棱形形状</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【规格】： 不低于折后41*41cm 打开118*149cm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【定制】：双面热转印画面，logo加印</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【产品】：大货包装压缩包蛇皮袋包装、另配有单独OPP袋</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2869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790575"/>
                  <wp:effectExtent l="0" t="0" r="9525" b="9525"/>
                  <wp:docPr id="224" name="图片 89"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89" descr="IMG_267"/>
                          <pic:cNvPicPr>
                            <a:picLocks noChangeAspect="1"/>
                          </pic:cNvPicPr>
                        </pic:nvPicPr>
                        <pic:blipFill>
                          <a:blip r:embed="rId28"/>
                          <a:stretch>
                            <a:fillRect/>
                          </a:stretch>
                        </pic:blipFill>
                        <pic:spPr>
                          <a:xfrm>
                            <a:off x="0" y="0"/>
                            <a:ext cx="1019175" cy="790575"/>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FF28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个 </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5753A">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1093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C0EA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3CC6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6ABD2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5599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25</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05E38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运动设备</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5793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蓝牙体脂秤</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（USB充电）</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A7B3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【材质】：USB充电款、内置锂电池，高清LCD屏，10度防撞圆角，称重精确至两位数 ，蓝牙4.0 , 79项数据监测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【尺寸】：26*26cm，5mm厚度高强度钢化玻璃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【定制】：印单色logo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【包装】：简盒装</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4B75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885190"/>
                  <wp:effectExtent l="0" t="0" r="9525" b="10160"/>
                  <wp:docPr id="225" name="图片 90"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90" descr="IMG_268"/>
                          <pic:cNvPicPr>
                            <a:picLocks noChangeAspect="1"/>
                          </pic:cNvPicPr>
                        </pic:nvPicPr>
                        <pic:blipFill>
                          <a:blip r:embed="rId29"/>
                          <a:stretch>
                            <a:fillRect/>
                          </a:stretch>
                        </pic:blipFill>
                        <pic:spPr>
                          <a:xfrm>
                            <a:off x="0" y="0"/>
                            <a:ext cx="1019175" cy="88519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C62B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EF782">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500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91B9E">
            <w:pPr>
              <w:jc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A53F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5A95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6FF1FC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54B9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26</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3D616C">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37AE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蓝牙耳机</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A107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【规格】：入耳式无线蓝牙耳机、Type-c充电，ai通话降噪</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【推荐品牌】：华为、漫步者、索尼</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66CA4">
            <w:pPr>
              <w:jc w:val="center"/>
              <w:rPr>
                <w:rFonts w:hint="eastAsia" w:ascii="微软雅黑" w:hAnsi="微软雅黑" w:eastAsia="微软雅黑" w:cs="微软雅黑"/>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CFC4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DBA93">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100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91AD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950D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4751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2F086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7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F70D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27</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565B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夏季风扇</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（拓客使用）</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028C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折叠桌面风扇</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89BF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【材质】：时尚桌面风扇：可充电，带手机支架功能；</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【规格】：直径18cm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【定制】：单色logo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【包装】：礼盒</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6569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49530</wp:posOffset>
                  </wp:positionH>
                  <wp:positionV relativeFrom="paragraph">
                    <wp:posOffset>-4445</wp:posOffset>
                  </wp:positionV>
                  <wp:extent cx="1025525" cy="1254760"/>
                  <wp:effectExtent l="0" t="0" r="3175" b="2540"/>
                  <wp:wrapNone/>
                  <wp:docPr id="226" name="图片_18"/>
                  <wp:cNvGraphicFramePr/>
                  <a:graphic xmlns:a="http://schemas.openxmlformats.org/drawingml/2006/main">
                    <a:graphicData uri="http://schemas.openxmlformats.org/drawingml/2006/picture">
                      <pic:pic xmlns:pic="http://schemas.openxmlformats.org/drawingml/2006/picture">
                        <pic:nvPicPr>
                          <pic:cNvPr id="226" name="图片_18"/>
                          <pic:cNvPicPr/>
                        </pic:nvPicPr>
                        <pic:blipFill>
                          <a:blip r:embed="rId30"/>
                          <a:stretch>
                            <a:fillRect/>
                          </a:stretch>
                        </pic:blipFill>
                        <pic:spPr>
                          <a:xfrm>
                            <a:off x="0" y="0"/>
                            <a:ext cx="1025525" cy="125476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ECB6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892AA">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1500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788C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E0D2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598C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1B2BBD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9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4417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28</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B74EC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定制饮品类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F58A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矿泉水</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D5C5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【推荐品牌】：农夫山泉、怡宝、娃哈哈</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【尺寸】：380ml</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【定制】：瓶身一圈标贴（写真材质），logo                 </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4B65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800100"/>
                  <wp:effectExtent l="0" t="0" r="9525" b="0"/>
                  <wp:docPr id="227" name="图片 91"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91" descr="IMG_269"/>
                          <pic:cNvPicPr>
                            <a:picLocks noChangeAspect="1"/>
                          </pic:cNvPicPr>
                        </pic:nvPicPr>
                        <pic:blipFill>
                          <a:blip r:embed="rId31"/>
                          <a:stretch>
                            <a:fillRect/>
                          </a:stretch>
                        </pic:blipFill>
                        <pic:spPr>
                          <a:xfrm>
                            <a:off x="0" y="0"/>
                            <a:ext cx="1019175" cy="80010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4D39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瓶</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D3A35">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13000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08E8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986A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880B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22774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3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4A97B">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29</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6EA9E1">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164E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罐装可乐</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E2AD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【推荐品牌】：可口可乐 、百事可乐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【尺寸】：330ml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【定制】：激光雕刻logo</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238B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762000"/>
                  <wp:effectExtent l="0" t="0" r="9525" b="0"/>
                  <wp:docPr id="228" name="图片 92"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92" descr="IMG_270"/>
                          <pic:cNvPicPr>
                            <a:picLocks noChangeAspect="1"/>
                          </pic:cNvPicPr>
                        </pic:nvPicPr>
                        <pic:blipFill>
                          <a:blip r:embed="rId32"/>
                          <a:stretch>
                            <a:fillRect/>
                          </a:stretch>
                        </pic:blipFill>
                        <pic:spPr>
                          <a:xfrm>
                            <a:off x="0" y="0"/>
                            <a:ext cx="1019175" cy="76200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3804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瓶</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9431A">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242C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E11C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253A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6DD76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E967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42A1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取暖类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8354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充电热水袋</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EB2D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【规格】：高密度PVC，双插手电热水袋，可拆洗</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【定制】：加印logo</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7FF1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13970</wp:posOffset>
                  </wp:positionH>
                  <wp:positionV relativeFrom="paragraph">
                    <wp:posOffset>161290</wp:posOffset>
                  </wp:positionV>
                  <wp:extent cx="1106805" cy="761365"/>
                  <wp:effectExtent l="0" t="0" r="17145" b="635"/>
                  <wp:wrapNone/>
                  <wp:docPr id="229" name="图片_69"/>
                  <wp:cNvGraphicFramePr/>
                  <a:graphic xmlns:a="http://schemas.openxmlformats.org/drawingml/2006/main">
                    <a:graphicData uri="http://schemas.openxmlformats.org/drawingml/2006/picture">
                      <pic:pic xmlns:pic="http://schemas.openxmlformats.org/drawingml/2006/picture">
                        <pic:nvPicPr>
                          <pic:cNvPr id="229" name="图片_69"/>
                          <pic:cNvPicPr/>
                        </pic:nvPicPr>
                        <pic:blipFill>
                          <a:blip r:embed="rId33"/>
                          <a:stretch>
                            <a:fillRect/>
                          </a:stretch>
                        </pic:blipFill>
                        <pic:spPr>
                          <a:xfrm>
                            <a:off x="0" y="0"/>
                            <a:ext cx="1106805" cy="761365"/>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2A9C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E4DA2">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A82C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60A9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9796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1C4CC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4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4D5B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31</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B10F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小物件</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A7E9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啤酒扳手</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53C6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【规格】：碳钢+ABS，长约10.5cm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【定制】：logo</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3E8B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26035</wp:posOffset>
                  </wp:positionH>
                  <wp:positionV relativeFrom="paragraph">
                    <wp:posOffset>9525</wp:posOffset>
                  </wp:positionV>
                  <wp:extent cx="1023620" cy="1027430"/>
                  <wp:effectExtent l="0" t="0" r="5080" b="1270"/>
                  <wp:wrapNone/>
                  <wp:docPr id="230" name="图片_89"/>
                  <wp:cNvGraphicFramePr/>
                  <a:graphic xmlns:a="http://schemas.openxmlformats.org/drawingml/2006/main">
                    <a:graphicData uri="http://schemas.openxmlformats.org/drawingml/2006/picture">
                      <pic:pic xmlns:pic="http://schemas.openxmlformats.org/drawingml/2006/picture">
                        <pic:nvPicPr>
                          <pic:cNvPr id="230" name="图片_89"/>
                          <pic:cNvPicPr/>
                        </pic:nvPicPr>
                        <pic:blipFill>
                          <a:blip r:embed="rId34"/>
                          <a:stretch>
                            <a:fillRect/>
                          </a:stretch>
                        </pic:blipFill>
                        <pic:spPr>
                          <a:xfrm>
                            <a:off x="0" y="0"/>
                            <a:ext cx="1023620" cy="102743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905C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5560F">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8F75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8F54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16A5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7981C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6B84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32</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F97A1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床品类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2BB3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蒲公英冰丝凉席</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（夏被）</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C0CC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【推荐品牌】：恒源祥、富安娜、南极人</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【面料】：席面：100%聚酯纤维 贴边布： 100%聚酯纤维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【规格】：230*250cm 48*74cm*2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【包装】：手提无纺布袋</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B767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933450"/>
                  <wp:effectExtent l="0" t="0" r="9525" b="0"/>
                  <wp:docPr id="231" name="图片 93"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93" descr="IMG_271"/>
                          <pic:cNvPicPr>
                            <a:picLocks noChangeAspect="1"/>
                          </pic:cNvPicPr>
                        </pic:nvPicPr>
                        <pic:blipFill>
                          <a:blip r:embed="rId35"/>
                          <a:stretch>
                            <a:fillRect/>
                          </a:stretch>
                        </pic:blipFill>
                        <pic:spPr>
                          <a:xfrm>
                            <a:off x="0" y="0"/>
                            <a:ext cx="1019175" cy="93345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992E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盒</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527A4">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300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7519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692C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F63E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68BC2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380C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33</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304987">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1E56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床上6件套</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C57A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【材质】：面料：100%涤纶，填充物：涤纶+大豆蛋白纤维，被套+被芯（10斤）+床单+褥子+枕套+枕芯</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【尺寸】：适用2米床</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【推荐品牌】：南极人、红蜻蜓、无印良品</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7C1E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20955</wp:posOffset>
                  </wp:positionH>
                  <wp:positionV relativeFrom="paragraph">
                    <wp:posOffset>61595</wp:posOffset>
                  </wp:positionV>
                  <wp:extent cx="1073785" cy="1186180"/>
                  <wp:effectExtent l="0" t="0" r="12065" b="13970"/>
                  <wp:wrapNone/>
                  <wp:docPr id="232" name="图片_19"/>
                  <wp:cNvGraphicFramePr/>
                  <a:graphic xmlns:a="http://schemas.openxmlformats.org/drawingml/2006/main">
                    <a:graphicData uri="http://schemas.openxmlformats.org/drawingml/2006/picture">
                      <pic:pic xmlns:pic="http://schemas.openxmlformats.org/drawingml/2006/picture">
                        <pic:nvPicPr>
                          <pic:cNvPr id="232" name="图片_19"/>
                          <pic:cNvPicPr/>
                        </pic:nvPicPr>
                        <pic:blipFill>
                          <a:blip r:embed="rId36"/>
                          <a:stretch>
                            <a:fillRect/>
                          </a:stretch>
                        </pic:blipFill>
                        <pic:spPr>
                          <a:xfrm>
                            <a:off x="0" y="0"/>
                            <a:ext cx="1073785" cy="118618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D3F4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489F6">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100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CBD5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029A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1E66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59DB6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6810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34</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0BB8E2">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86CF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大豆被（秋冬）</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7656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【面料】：涤纶+聚酯纤维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【规格】：180X220cm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【克重】：8斤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【包装】：彩色收纳袋</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9507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-12065</wp:posOffset>
                  </wp:positionH>
                  <wp:positionV relativeFrom="paragraph">
                    <wp:posOffset>19050</wp:posOffset>
                  </wp:positionV>
                  <wp:extent cx="1043305" cy="1367790"/>
                  <wp:effectExtent l="0" t="0" r="4445" b="3810"/>
                  <wp:wrapNone/>
                  <wp:docPr id="233" name="图片_21"/>
                  <wp:cNvGraphicFramePr/>
                  <a:graphic xmlns:a="http://schemas.openxmlformats.org/drawingml/2006/main">
                    <a:graphicData uri="http://schemas.openxmlformats.org/drawingml/2006/picture">
                      <pic:pic xmlns:pic="http://schemas.openxmlformats.org/drawingml/2006/picture">
                        <pic:nvPicPr>
                          <pic:cNvPr id="233" name="图片_21"/>
                          <pic:cNvPicPr/>
                        </pic:nvPicPr>
                        <pic:blipFill>
                          <a:blip r:embed="rId37"/>
                          <a:stretch>
                            <a:fillRect/>
                          </a:stretch>
                        </pic:blipFill>
                        <pic:spPr>
                          <a:xfrm>
                            <a:off x="0" y="0"/>
                            <a:ext cx="1043305" cy="136779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667A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盒</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4A2DB">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E2417">
            <w:pPr>
              <w:jc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C5A6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F0D8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3F760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7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17263">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35</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791EF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玩具类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B4BF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玩偶娃娃</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22B2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【规格】：玩偶娃娃20cm大小混搭，羽绒棉</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C619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-36195</wp:posOffset>
                  </wp:positionH>
                  <wp:positionV relativeFrom="paragraph">
                    <wp:posOffset>147320</wp:posOffset>
                  </wp:positionV>
                  <wp:extent cx="1170940" cy="968375"/>
                  <wp:effectExtent l="0" t="0" r="10160" b="3175"/>
                  <wp:wrapNone/>
                  <wp:docPr id="234" name="图片_13"/>
                  <wp:cNvGraphicFramePr/>
                  <a:graphic xmlns:a="http://schemas.openxmlformats.org/drawingml/2006/main">
                    <a:graphicData uri="http://schemas.openxmlformats.org/drawingml/2006/picture">
                      <pic:pic xmlns:pic="http://schemas.openxmlformats.org/drawingml/2006/picture">
                        <pic:nvPicPr>
                          <pic:cNvPr id="234" name="图片_13"/>
                          <pic:cNvPicPr/>
                        </pic:nvPicPr>
                        <pic:blipFill>
                          <a:blip r:embed="rId38"/>
                          <a:stretch>
                            <a:fillRect/>
                          </a:stretch>
                        </pic:blipFill>
                        <pic:spPr>
                          <a:xfrm>
                            <a:off x="0" y="0"/>
                            <a:ext cx="1170940" cy="968375"/>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A81B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52F05">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6E1D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064F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C1E5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54226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D493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36</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BC72FD">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E51E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男孩玩具批发</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54C0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【规格】：男孩玩具按斤卖，混搭</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752C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-12700</wp:posOffset>
                  </wp:positionH>
                  <wp:positionV relativeFrom="paragraph">
                    <wp:posOffset>81280</wp:posOffset>
                  </wp:positionV>
                  <wp:extent cx="1136015" cy="1245235"/>
                  <wp:effectExtent l="0" t="0" r="6985" b="12065"/>
                  <wp:wrapNone/>
                  <wp:docPr id="235" name="图片_36"/>
                  <wp:cNvGraphicFramePr/>
                  <a:graphic xmlns:a="http://schemas.openxmlformats.org/drawingml/2006/main">
                    <a:graphicData uri="http://schemas.openxmlformats.org/drawingml/2006/picture">
                      <pic:pic xmlns:pic="http://schemas.openxmlformats.org/drawingml/2006/picture">
                        <pic:nvPicPr>
                          <pic:cNvPr id="235" name="图片_36"/>
                          <pic:cNvPicPr/>
                        </pic:nvPicPr>
                        <pic:blipFill>
                          <a:blip r:embed="rId39"/>
                          <a:stretch>
                            <a:fillRect/>
                          </a:stretch>
                        </pic:blipFill>
                        <pic:spPr>
                          <a:xfrm>
                            <a:off x="0" y="0"/>
                            <a:ext cx="1136015" cy="1245235"/>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42BA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斤</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EF435">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400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4E8D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4523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5CC7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1BCC6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9A6B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37</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DB4381">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E5BE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女孩玩具批发</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BDD8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【规格】：女孩玩具按斤卖，混搭</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66C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-4445</wp:posOffset>
                  </wp:positionH>
                  <wp:positionV relativeFrom="paragraph">
                    <wp:posOffset>58420</wp:posOffset>
                  </wp:positionV>
                  <wp:extent cx="1072515" cy="1129665"/>
                  <wp:effectExtent l="0" t="0" r="13335" b="13335"/>
                  <wp:wrapNone/>
                  <wp:docPr id="236" name="图片_37"/>
                  <wp:cNvGraphicFramePr/>
                  <a:graphic xmlns:a="http://schemas.openxmlformats.org/drawingml/2006/main">
                    <a:graphicData uri="http://schemas.openxmlformats.org/drawingml/2006/picture">
                      <pic:pic xmlns:pic="http://schemas.openxmlformats.org/drawingml/2006/picture">
                        <pic:nvPicPr>
                          <pic:cNvPr id="236" name="图片_37"/>
                          <pic:cNvPicPr/>
                        </pic:nvPicPr>
                        <pic:blipFill>
                          <a:blip r:embed="rId40"/>
                          <a:stretch>
                            <a:fillRect/>
                          </a:stretch>
                        </pic:blipFill>
                        <pic:spPr>
                          <a:xfrm>
                            <a:off x="0" y="0"/>
                            <a:ext cx="1072515" cy="1129665"/>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3751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斤</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4BD75">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400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CFE4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2F18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BD62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344ED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4315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38</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CCCB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文具类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9C45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文具盲袋</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0841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【规格】：8-10件文具</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FAAC1">
            <w:pPr>
              <w:rPr>
                <w:rFonts w:hint="eastAsia" w:ascii="宋体" w:hAnsi="宋体" w:eastAsia="宋体" w:cs="宋体"/>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144780</wp:posOffset>
                  </wp:positionH>
                  <wp:positionV relativeFrom="paragraph">
                    <wp:posOffset>-95885</wp:posOffset>
                  </wp:positionV>
                  <wp:extent cx="870585" cy="1190625"/>
                  <wp:effectExtent l="0" t="0" r="5715" b="9525"/>
                  <wp:wrapNone/>
                  <wp:docPr id="237" name="图片_23"/>
                  <wp:cNvGraphicFramePr/>
                  <a:graphic xmlns:a="http://schemas.openxmlformats.org/drawingml/2006/main">
                    <a:graphicData uri="http://schemas.openxmlformats.org/drawingml/2006/picture">
                      <pic:pic xmlns:pic="http://schemas.openxmlformats.org/drawingml/2006/picture">
                        <pic:nvPicPr>
                          <pic:cNvPr id="237" name="图片_23"/>
                          <pic:cNvPicPr/>
                        </pic:nvPicPr>
                        <pic:blipFill>
                          <a:blip r:embed="rId41"/>
                          <a:stretch>
                            <a:fillRect/>
                          </a:stretch>
                        </pic:blipFill>
                        <pic:spPr>
                          <a:xfrm>
                            <a:off x="0" y="0"/>
                            <a:ext cx="870585" cy="1190625"/>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6505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袋</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1EC48">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2244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90EA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20D1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3022F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0AD6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39</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1AFD9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米油礼盒</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90A3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五常大米</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0BCA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【规格】：5kg五常大米</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【推荐品牌】：福临门、稻可道、金龙鱼</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04B45">
            <w:pPr>
              <w:jc w:val="center"/>
              <w:rPr>
                <w:rFonts w:hint="eastAsia" w:ascii="微软雅黑" w:hAnsi="微软雅黑" w:eastAsia="微软雅黑" w:cs="微软雅黑"/>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1FD2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袋</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D2657">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495A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7B62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D03B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7C179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B944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147246">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5DBA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食用油</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C082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【规格】：5L/桶大豆食用油</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【推荐品牌】：金龙鱼、福临门、香满园</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1C941">
            <w:pPr>
              <w:jc w:val="center"/>
              <w:rPr>
                <w:rFonts w:hint="eastAsia" w:ascii="微软雅黑" w:hAnsi="微软雅黑" w:eastAsia="微软雅黑" w:cs="微软雅黑"/>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1929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桶</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1A666">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F0C0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4D7F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5304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3221C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C6D6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41</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BD8181">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32A6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面粉</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93F3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【规格】：5kg面粉</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【推荐品牌】：金龙鱼、福临门、五得利</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5FDB6">
            <w:pPr>
              <w:jc w:val="center"/>
              <w:rPr>
                <w:rFonts w:hint="eastAsia" w:ascii="微软雅黑" w:hAnsi="微软雅黑" w:eastAsia="微软雅黑" w:cs="微软雅黑"/>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9E3C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袋</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D3907">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2500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C674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0C17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0148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49F3F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13A5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42</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24ABD9">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6D4D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小酒</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BEBB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【规格】：一箱（12瓶），规格为130毫升每瓶、42度</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【推荐品牌】：古井小罍子、洋河、汾酒</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9F5F9">
            <w:pPr>
              <w:jc w:val="center"/>
              <w:rPr>
                <w:rFonts w:hint="eastAsia" w:ascii="微软雅黑" w:hAnsi="微软雅黑" w:eastAsia="微软雅黑" w:cs="微软雅黑"/>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F147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箱</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86D02">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CF43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77FE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4649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412F7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E5CF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43</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5E233B">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9051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电热锅</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35AF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【规格】：多功能电热锅</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【推荐品牌】：美的、红双喜、苏泊尔、小熊</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【备注】：质保一年</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BBF5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019175" cy="1019175"/>
                  <wp:effectExtent l="0" t="0" r="9525" b="9525"/>
                  <wp:docPr id="243" name="图片 94"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图片 94" descr="IMG_272"/>
                          <pic:cNvPicPr>
                            <a:picLocks noChangeAspect="1"/>
                          </pic:cNvPicPr>
                        </pic:nvPicPr>
                        <pic:blipFill>
                          <a:blip r:embed="rId42"/>
                          <a:stretch>
                            <a:fillRect/>
                          </a:stretch>
                        </pic:blipFill>
                        <pic:spPr>
                          <a:xfrm>
                            <a:off x="0" y="0"/>
                            <a:ext cx="1019175" cy="1019175"/>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C20D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BCA5A">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300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2771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1D45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44BA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3B664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1125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44</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4E3875">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BDCD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电压锅</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E31C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【规格】：1000w额定功率、70kpa，额定电压220v，容量5L，内胆匠铜圆灶釜，精钢厚釜；</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【推荐品牌】：美的、苏泊尔、九阳</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【备注】：质保一年</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CAD52">
            <w:pPr>
              <w:jc w:val="center"/>
              <w:rPr>
                <w:rFonts w:hint="eastAsia" w:ascii="微软雅黑" w:hAnsi="微软雅黑" w:eastAsia="微软雅黑" w:cs="微软雅黑"/>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522B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58621">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100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0043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C180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1E03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2F152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6203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45</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C218C3">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79FB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恒温电水壶</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AAB8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【推荐品牌】：美的、苏泊尔、九阳</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【推荐型号】：MK-SP50Colour201</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【尺寸】：5L</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【备注】：质保一年</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7927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drawing>
                <wp:inline distT="0" distB="0" distL="114300" distR="114300">
                  <wp:extent cx="1130935" cy="1342390"/>
                  <wp:effectExtent l="0" t="0" r="12065" b="10160"/>
                  <wp:docPr id="239" name="图片 95"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95" descr="IMG_273"/>
                          <pic:cNvPicPr>
                            <a:picLocks noChangeAspect="1"/>
                          </pic:cNvPicPr>
                        </pic:nvPicPr>
                        <pic:blipFill>
                          <a:blip r:embed="rId43"/>
                          <a:stretch>
                            <a:fillRect/>
                          </a:stretch>
                        </pic:blipFill>
                        <pic:spPr>
                          <a:xfrm>
                            <a:off x="0" y="0"/>
                            <a:ext cx="1130935" cy="1342390"/>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207C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2476E">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782E0">
            <w:pPr>
              <w:jc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41AF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E2AC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1ACF9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332E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46</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FF3324">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A7DD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电饭煲</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7B6C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【推荐品牌】：小米、美的、大松</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【规格】：5L容量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【备注】：质保一年</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785A1">
            <w:pPr>
              <w:jc w:val="center"/>
              <w:rPr>
                <w:rFonts w:hint="eastAsia" w:ascii="宋体" w:hAnsi="宋体" w:eastAsia="宋体" w:cs="宋体"/>
                <w:i w:val="0"/>
                <w:iCs w:val="0"/>
                <w:color w:val="0000FF"/>
                <w:sz w:val="18"/>
                <w:szCs w:val="18"/>
                <w:u w:val="singl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8E8D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C421F">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AEF67">
            <w:pPr>
              <w:jc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F7E6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70D3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657FB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1"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1B55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47</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E4AB09">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8F10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微波炉</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14B6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【推荐品牌】：美的、格兰仕、海尔</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【规格】：20L精致容量</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【备注】：质保一年</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A62C6">
            <w:pPr>
              <w:keepNext w:val="0"/>
              <w:keepLines w:val="0"/>
              <w:widowControl/>
              <w:suppressLineNumbers w:val="0"/>
              <w:jc w:val="center"/>
              <w:textAlignment w:val="center"/>
              <w:rPr>
                <w:rFonts w:hint="eastAsia" w:ascii="宋体" w:hAnsi="宋体" w:eastAsia="宋体" w:cs="宋体"/>
                <w:i w:val="0"/>
                <w:iCs w:val="0"/>
                <w:color w:val="0000FF"/>
                <w:sz w:val="18"/>
                <w:szCs w:val="18"/>
                <w:u w:val="single"/>
              </w:rPr>
            </w:pPr>
            <w:r>
              <w:rPr>
                <w:rFonts w:hint="eastAsia" w:ascii="宋体" w:hAnsi="宋体" w:eastAsia="宋体" w:cs="宋体"/>
                <w:i w:val="0"/>
                <w:iCs w:val="0"/>
                <w:color w:val="0000FF"/>
                <w:kern w:val="0"/>
                <w:sz w:val="18"/>
                <w:szCs w:val="18"/>
                <w:u w:val="single"/>
                <w:lang w:val="en-US" w:eastAsia="zh-CN" w:bidi="ar"/>
              </w:rPr>
              <w:drawing>
                <wp:inline distT="0" distB="0" distL="114300" distR="114300">
                  <wp:extent cx="1037590" cy="1235075"/>
                  <wp:effectExtent l="0" t="0" r="10160" b="3175"/>
                  <wp:docPr id="240" name="图片 96"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图片 96" descr="IMG_274"/>
                          <pic:cNvPicPr>
                            <a:picLocks noChangeAspect="1"/>
                          </pic:cNvPicPr>
                        </pic:nvPicPr>
                        <pic:blipFill>
                          <a:blip r:embed="rId44"/>
                          <a:stretch>
                            <a:fillRect/>
                          </a:stretch>
                        </pic:blipFill>
                        <pic:spPr>
                          <a:xfrm>
                            <a:off x="0" y="0"/>
                            <a:ext cx="1037590" cy="1235075"/>
                          </a:xfrm>
                          <a:prstGeom prst="rect">
                            <a:avLst/>
                          </a:prstGeom>
                          <a:noFill/>
                          <a:ln w="9525">
                            <a:noFill/>
                          </a:ln>
                        </pic:spPr>
                      </pic:pic>
                    </a:graphicData>
                  </a:graphic>
                </wp:inline>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34F1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4BC28">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100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8D549">
            <w:pPr>
              <w:jc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153A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C7E7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31722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348D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48</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298694">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4C00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茶吧机一体机</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0265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【规格】：尺寸1010*320*9315mm，制热功率1360w，制冷功率70w，触屏式+遥控器，童锁保护、储存容量18.9L，</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【推荐品牌】：美的、美菱、苏泊尔</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【备注】：质保一年</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518FE">
            <w:pPr>
              <w:jc w:val="center"/>
              <w:rPr>
                <w:rFonts w:hint="eastAsia" w:ascii="微软雅黑" w:hAnsi="微软雅黑" w:eastAsia="微软雅黑" w:cs="微软雅黑"/>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7429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10C0B">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50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4D75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4BC7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EA5B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4245F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7CC1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EC8C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行李箱类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03E4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登机箱</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14CE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【规格】：20寸行李箱，约45L，可登机，拉链款，静音万向轮</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7626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-2540</wp:posOffset>
                  </wp:positionH>
                  <wp:positionV relativeFrom="paragraph">
                    <wp:posOffset>51435</wp:posOffset>
                  </wp:positionV>
                  <wp:extent cx="942975" cy="1211580"/>
                  <wp:effectExtent l="0" t="0" r="9525" b="7620"/>
                  <wp:wrapNone/>
                  <wp:docPr id="241" name="图片_30"/>
                  <wp:cNvGraphicFramePr/>
                  <a:graphic xmlns:a="http://schemas.openxmlformats.org/drawingml/2006/main">
                    <a:graphicData uri="http://schemas.openxmlformats.org/drawingml/2006/picture">
                      <pic:pic xmlns:pic="http://schemas.openxmlformats.org/drawingml/2006/picture">
                        <pic:nvPicPr>
                          <pic:cNvPr id="241" name="图片_30"/>
                          <pic:cNvPicPr/>
                        </pic:nvPicPr>
                        <pic:blipFill>
                          <a:blip r:embed="rId45"/>
                          <a:stretch>
                            <a:fillRect/>
                          </a:stretch>
                        </pic:blipFill>
                        <pic:spPr>
                          <a:xfrm>
                            <a:off x="0" y="0"/>
                            <a:ext cx="942975" cy="121158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0A88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C8072">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200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D5A7C">
            <w:pPr>
              <w:jc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5293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608D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45888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5"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54C1D">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CC790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行销道具类</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2700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遮阳挡</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9DD1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【规格】：可折叠，银色铝膜，140*80cm</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【定制】：logo</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76A43">
            <w:pPr>
              <w:keepNext w:val="0"/>
              <w:keepLines w:val="0"/>
              <w:widowControl/>
              <w:suppressLineNumbers w:val="0"/>
              <w:jc w:val="center"/>
              <w:textAlignment w:val="center"/>
              <w:rPr>
                <w:rFonts w:hint="eastAsia" w:ascii="宋体" w:hAnsi="宋体" w:eastAsia="宋体" w:cs="宋体"/>
                <w:i w:val="0"/>
                <w:iCs w:val="0"/>
                <w:color w:val="0000FF"/>
                <w:sz w:val="18"/>
                <w:szCs w:val="18"/>
                <w:u w:val="single"/>
              </w:rPr>
            </w:pPr>
            <w:r>
              <w:rPr>
                <w:rFonts w:hint="eastAsia" w:ascii="宋体" w:hAnsi="宋体" w:eastAsia="宋体" w:cs="宋体"/>
                <w:i w:val="0"/>
                <w:iCs w:val="0"/>
                <w:color w:val="0000FF"/>
                <w:kern w:val="0"/>
                <w:sz w:val="18"/>
                <w:szCs w:val="18"/>
                <w:u w:val="singl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12065</wp:posOffset>
                  </wp:positionH>
                  <wp:positionV relativeFrom="paragraph">
                    <wp:posOffset>-61595</wp:posOffset>
                  </wp:positionV>
                  <wp:extent cx="1134745" cy="694690"/>
                  <wp:effectExtent l="0" t="0" r="8255" b="10160"/>
                  <wp:wrapNone/>
                  <wp:docPr id="242" name="图片_35"/>
                  <wp:cNvGraphicFramePr/>
                  <a:graphic xmlns:a="http://schemas.openxmlformats.org/drawingml/2006/main">
                    <a:graphicData uri="http://schemas.openxmlformats.org/drawingml/2006/picture">
                      <pic:pic xmlns:pic="http://schemas.openxmlformats.org/drawingml/2006/picture">
                        <pic:nvPicPr>
                          <pic:cNvPr id="242" name="图片_35"/>
                          <pic:cNvPicPr/>
                        </pic:nvPicPr>
                        <pic:blipFill>
                          <a:blip r:embed="rId46"/>
                          <a:stretch>
                            <a:fillRect/>
                          </a:stretch>
                        </pic:blipFill>
                        <pic:spPr>
                          <a:xfrm>
                            <a:off x="0" y="0"/>
                            <a:ext cx="1134745" cy="694690"/>
                          </a:xfrm>
                          <a:prstGeom prst="rect">
                            <a:avLst/>
                          </a:prstGeom>
                          <a:noFill/>
                          <a:ln>
                            <a:noFill/>
                          </a:ln>
                        </pic:spPr>
                      </pic:pic>
                    </a:graphicData>
                  </a:graphic>
                </wp:anchor>
              </w:drawing>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79B3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326B1">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AB1E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DCD8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26D8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59D4E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268F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51</w:t>
            </w: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866FA1">
            <w:pPr>
              <w:jc w:val="center"/>
              <w:rPr>
                <w:rFonts w:hint="eastAsia" w:ascii="微软雅黑" w:hAnsi="微软雅黑" w:eastAsia="微软雅黑" w:cs="微软雅黑"/>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4B3E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遮阳帽</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40A5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【规格】：夏季薄款透气这样鸭舌帽，常规尺寸</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【定制】：logo</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B7163">
            <w:pPr>
              <w:jc w:val="center"/>
              <w:rPr>
                <w:rFonts w:hint="eastAsia" w:ascii="微软雅黑" w:hAnsi="微软雅黑" w:eastAsia="微软雅黑" w:cs="微软雅黑"/>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8378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CD3CF">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500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2CD2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D45E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C96D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057B7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761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0E3672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总价/元</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D37B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D3F1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02A07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836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CABB4EC">
            <w:pPr>
              <w:keepNext w:val="0"/>
              <w:keepLines w:val="0"/>
              <w:widowControl/>
              <w:suppressLineNumbers w:val="0"/>
              <w:jc w:val="left"/>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说明：</w:t>
            </w:r>
          </w:p>
          <w:p w14:paraId="6FE07C09">
            <w:pPr>
              <w:keepNext w:val="0"/>
              <w:keepLines w:val="0"/>
              <w:widowControl/>
              <w:suppressLineNumbers w:val="0"/>
              <w:jc w:val="left"/>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1、清单表中数量仅为采购人预估的数量，结算按实际发生供货量为准；</w:t>
            </w:r>
          </w:p>
          <w:p w14:paraId="10C7AC40">
            <w:pPr>
              <w:keepNext w:val="0"/>
              <w:keepLines w:val="0"/>
              <w:widowControl/>
              <w:suppressLineNumbers w:val="0"/>
              <w:jc w:val="left"/>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2、不含税单价报价包括人工费、材料费、制作费、运输费、加急费、管理费、利润、等印刷品交付指定地点以及质量问题引起的返工等除税金外所需的全部费用；</w:t>
            </w:r>
          </w:p>
          <w:p w14:paraId="43D51BC5">
            <w:pPr>
              <w:keepNext w:val="0"/>
              <w:keepLines w:val="0"/>
              <w:widowControl/>
              <w:suppressLineNumbers w:val="0"/>
              <w:jc w:val="left"/>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3、供应商应充分考虑小批量加急印刷品的出现概率，将其对价格的影响包含在报价中，供货过程中不得以加急为由提高结算价格；</w:t>
            </w:r>
          </w:p>
          <w:p w14:paraId="5074A7DD">
            <w:pPr>
              <w:keepNext w:val="0"/>
              <w:keepLines w:val="0"/>
              <w:widowControl/>
              <w:suppressLineNumbers w:val="0"/>
              <w:jc w:val="left"/>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 xml:space="preserve">4.本章采购需求，是为满足采购人采购需求的最低要求，并未对一切技术参数和要求作出规定，也未充分引述有关规范和标准，供应商应保证提供的响应产品是符合或优于采购文件规定和有关规范、标准的优质产品； </w:t>
            </w:r>
          </w:p>
          <w:p w14:paraId="54246F2D">
            <w:pPr>
              <w:keepNext w:val="0"/>
              <w:keepLines w:val="0"/>
              <w:widowControl/>
              <w:suppressLineNumbers w:val="0"/>
              <w:jc w:val="left"/>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 xml:space="preserve">5.为鼓励不同品牌充分竞争，如某产品的某项技术参数或要求属于个别品牌专有，则该技术参数、要求不具有限制性，供应商可对该技术参数或要求的响应情况进行说明，并经评审小组审核确认； </w:t>
            </w:r>
          </w:p>
          <w:p w14:paraId="42A4A8D6">
            <w:pPr>
              <w:keepNext w:val="0"/>
              <w:keepLines w:val="0"/>
              <w:widowControl/>
              <w:suppressLineNumbers w:val="0"/>
              <w:jc w:val="left"/>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6.本章采购需求，凡涉及推荐品牌（或推荐型号）等表述的，均不具有限制性，供应商可自行选择其他品牌（或型号）响应，但供应商应当在响应文件中提供技术证明材料，以证明响应产品的质量、性能、参数等相当于或优于推荐品牌 （或推荐型号），否则其响应无效；</w:t>
            </w:r>
          </w:p>
          <w:p w14:paraId="1362E793">
            <w:pPr>
              <w:keepNext w:val="0"/>
              <w:keepLines w:val="0"/>
              <w:widowControl/>
              <w:suppressLineNumbers w:val="0"/>
              <w:jc w:val="both"/>
              <w:textAlignment w:val="center"/>
              <w:rPr>
                <w:rFonts w:hint="eastAsia" w:ascii="微软雅黑" w:hAnsi="微软雅黑" w:eastAsia="微软雅黑" w:cs="微软雅黑"/>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7.采购人不对合同期间货物的采购数量做任何承诺，暂估采购数量仅作参考，如合同期间货物的采购数量不足或采购数量差距较大，供应商不得以此为由调整供货单价，采购人对供应商不承担任何违约责任。</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4268F">
            <w:pPr>
              <w:keepNext w:val="0"/>
              <w:keepLines w:val="0"/>
              <w:widowControl/>
              <w:suppressLineNumbers w:val="0"/>
              <w:jc w:val="both"/>
              <w:textAlignment w:val="center"/>
              <w:rPr>
                <w:rFonts w:hint="eastAsia" w:ascii="宋体" w:hAnsi="宋体" w:eastAsia="宋体" w:cs="宋体"/>
                <w:b/>
                <w:bCs/>
                <w:i w:val="0"/>
                <w:iCs w:val="0"/>
                <w:color w:val="000000"/>
                <w:kern w:val="0"/>
                <w:sz w:val="18"/>
                <w:szCs w:val="18"/>
                <w:u w:val="none"/>
                <w:lang w:val="en-US" w:eastAsia="zh-CN" w:bidi="ar"/>
              </w:rPr>
            </w:pPr>
          </w:p>
        </w:tc>
      </w:tr>
    </w:tbl>
    <w:p w14:paraId="642C3E4A">
      <w:pPr>
        <w:pStyle w:val="3"/>
        <w:jc w:val="center"/>
        <w:rPr>
          <w:rFonts w:hint="eastAsia" w:ascii="Times New Roman" w:hAnsi="Times New Roman" w:cs="Times New Roman"/>
          <w:highlight w:val="none"/>
          <w:lang w:val="en-US" w:eastAsia="zh-CN"/>
        </w:rPr>
      </w:pPr>
    </w:p>
    <w:p w14:paraId="5E38933C">
      <w:pPr>
        <w:rPr>
          <w:rFonts w:hint="eastAsia" w:ascii="Times New Roman" w:hAnsi="Times New Roman" w:cs="Times New Roman"/>
          <w:highlight w:val="none"/>
          <w:lang w:val="en-US" w:eastAsia="zh-CN"/>
        </w:rPr>
      </w:pPr>
    </w:p>
    <w:p w14:paraId="6BD428A7">
      <w:pPr>
        <w:rPr>
          <w:rFonts w:hint="eastAsia" w:ascii="Times New Roman" w:hAnsi="Times New Roman" w:cs="Times New Roman"/>
          <w:highlight w:val="none"/>
          <w:lang w:val="en-US" w:eastAsia="zh-CN"/>
        </w:rPr>
      </w:pPr>
    </w:p>
    <w:p w14:paraId="21ADA6D1">
      <w:pPr>
        <w:rPr>
          <w:rFonts w:hint="eastAsia"/>
          <w:lang w:val="en-US" w:eastAsia="zh-CN"/>
        </w:rPr>
      </w:pPr>
    </w:p>
    <w:p w14:paraId="069AB5E9">
      <w:pPr>
        <w:rPr>
          <w:rFonts w:hint="eastAsia"/>
          <w:lang w:val="en-US" w:eastAsia="zh-CN"/>
        </w:rPr>
      </w:pPr>
    </w:p>
    <w:p w14:paraId="191C08A5">
      <w:pPr>
        <w:pStyle w:val="3"/>
        <w:jc w:val="center"/>
        <w:rPr>
          <w:rFonts w:hint="eastAsia"/>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bookmarkEnd w:id="306"/>
    </w:p>
    <w:p w14:paraId="3E0F92BA">
      <w:pPr>
        <w:pStyle w:val="4"/>
        <w:jc w:val="both"/>
        <w:rPr>
          <w:rFonts w:hint="eastAsia"/>
        </w:rPr>
      </w:pPr>
      <w:bookmarkStart w:id="307" w:name="_Toc246997116"/>
      <w:bookmarkStart w:id="308" w:name="_Toc296602618"/>
      <w:bookmarkStart w:id="309" w:name="_Toc247085891"/>
      <w:bookmarkStart w:id="310" w:name="_Toc246996373"/>
      <w:bookmarkStart w:id="311" w:name="_Toc179632828"/>
      <w:r>
        <w:t>（一）</w:t>
      </w:r>
      <w:r>
        <w:rPr>
          <w:rFonts w:hint="eastAsia"/>
          <w:lang w:eastAsia="zh-CN"/>
        </w:rPr>
        <w:t>供应商</w:t>
      </w:r>
      <w:r>
        <w:t>基本情况表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r>
        <w:rPr>
          <w:rFonts w:hint="default"/>
          <w:b w:val="0"/>
          <w:bCs w:val="0"/>
          <w:sz w:val="21"/>
          <w:szCs w:val="21"/>
          <w:lang w:val="en-US" w:eastAsia="zh-CN"/>
        </w:rPr>
        <w:t>注：附营业执照复印件。</w:t>
      </w:r>
      <w:bookmarkEnd w:id="307"/>
      <w:bookmarkEnd w:id="308"/>
      <w:bookmarkEnd w:id="309"/>
      <w:bookmarkEnd w:id="310"/>
      <w:bookmarkEnd w:id="311"/>
    </w:p>
    <w:p w14:paraId="5D9D08E7">
      <w:pPr>
        <w:rPr>
          <w:rFonts w:hint="default" w:ascii="Times New Roman" w:hAnsi="Times New Roman" w:cs="Times New Roman"/>
        </w:rPr>
      </w:pPr>
    </w:p>
    <w:p w14:paraId="11C2448F">
      <w:pPr>
        <w:rPr>
          <w:rFonts w:hint="default" w:ascii="Times New Roman" w:hAnsi="Times New Roman" w:cs="Times New Roman"/>
        </w:rPr>
      </w:pPr>
    </w:p>
    <w:p w14:paraId="4F30F90F">
      <w:pPr>
        <w:rPr>
          <w:rFonts w:hint="default" w:ascii="Times New Roman" w:hAnsi="Times New Roman" w:cs="Times New Roman"/>
        </w:rPr>
      </w:pPr>
    </w:p>
    <w:p w14:paraId="1A4F967C">
      <w:pPr>
        <w:pStyle w:val="4"/>
        <w:jc w:val="both"/>
      </w:pPr>
      <w:bookmarkStart w:id="312" w:name="_Toc246996370"/>
      <w:bookmarkStart w:id="313" w:name="_Toc246997113"/>
      <w:bookmarkStart w:id="314" w:name="_Toc247085888"/>
      <w:bookmarkStart w:id="315" w:name="_Toc296602615"/>
      <w:r>
        <w:t>（</w:t>
      </w:r>
      <w:r>
        <w:rPr>
          <w:rFonts w:hint="eastAsia"/>
          <w:lang w:val="en-US" w:eastAsia="zh-CN"/>
        </w:rPr>
        <w:t>二</w:t>
      </w:r>
      <w:r>
        <w:t>）项目管理机构组成表</w:t>
      </w:r>
      <w:bookmarkEnd w:id="312"/>
      <w:bookmarkEnd w:id="313"/>
      <w:bookmarkEnd w:id="314"/>
      <w:bookmarkEnd w:id="315"/>
    </w:p>
    <w:p w14:paraId="69188AE7">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16" w:name="_Toc246997114"/>
      <w:bookmarkStart w:id="317" w:name="_Toc296602616"/>
      <w:bookmarkStart w:id="318" w:name="_Toc246996371"/>
      <w:bookmarkStart w:id="319" w:name="_Toc247085889"/>
      <w:r>
        <w:t>（</w:t>
      </w:r>
      <w:r>
        <w:rPr>
          <w:rFonts w:hint="eastAsia"/>
          <w:lang w:val="en-US" w:eastAsia="zh-CN"/>
        </w:rPr>
        <w:t>三</w:t>
      </w:r>
      <w:r>
        <w:t>）</w:t>
      </w:r>
      <w:r>
        <w:rPr>
          <w:rFonts w:hint="eastAsia"/>
          <w:lang w:eastAsia="zh-CN"/>
        </w:rPr>
        <w:t>项目负责人</w:t>
      </w:r>
      <w:r>
        <w:t>简历表</w:t>
      </w:r>
      <w:bookmarkEnd w:id="316"/>
      <w:bookmarkEnd w:id="317"/>
      <w:bookmarkEnd w:id="318"/>
      <w:bookmarkEnd w:id="319"/>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0B417C02">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00564679">
      <w:pPr>
        <w:pStyle w:val="4"/>
        <w:rPr>
          <w:rFonts w:hint="default" w:ascii="Times New Roman" w:hAnsi="Times New Roman" w:cs="Times New Roman"/>
        </w:rPr>
      </w:pPr>
      <w:bookmarkStart w:id="320" w:name="_Toc152042599"/>
      <w:bookmarkStart w:id="321" w:name="_Toc152045810"/>
      <w:bookmarkStart w:id="322" w:name="_Toc247514302"/>
      <w:bookmarkStart w:id="323" w:name="_Toc300835226"/>
      <w:bookmarkStart w:id="324" w:name="_Toc144974878"/>
      <w:bookmarkStart w:id="325" w:name="_Toc247527850"/>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20"/>
      <w:bookmarkEnd w:id="321"/>
      <w:bookmarkEnd w:id="322"/>
      <w:bookmarkEnd w:id="323"/>
      <w:bookmarkEnd w:id="324"/>
      <w:bookmarkEnd w:id="325"/>
    </w:p>
    <w:p w14:paraId="35B94D23">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7B4D6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255743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EC32D58">
            <w:pPr>
              <w:topLinePunct/>
              <w:spacing w:line="440" w:lineRule="exact"/>
              <w:rPr>
                <w:rFonts w:hint="default" w:ascii="Times New Roman" w:hAnsi="Times New Roman" w:cs="Times New Roman"/>
                <w:szCs w:val="21"/>
                <w:highlight w:val="black"/>
              </w:rPr>
            </w:pPr>
          </w:p>
        </w:tc>
      </w:tr>
      <w:tr w14:paraId="456C3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53C0125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5266AC67">
            <w:pPr>
              <w:topLinePunct/>
              <w:spacing w:line="440" w:lineRule="exact"/>
              <w:rPr>
                <w:rFonts w:hint="default" w:ascii="Times New Roman" w:hAnsi="Times New Roman" w:cs="Times New Roman"/>
                <w:szCs w:val="21"/>
              </w:rPr>
            </w:pPr>
          </w:p>
        </w:tc>
      </w:tr>
      <w:tr w14:paraId="06637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4ACEA53C">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7A83A11E">
            <w:pPr>
              <w:topLinePunct/>
              <w:spacing w:line="440" w:lineRule="exact"/>
              <w:rPr>
                <w:rFonts w:hint="default" w:ascii="Times New Roman" w:hAnsi="Times New Roman" w:cs="Times New Roman"/>
                <w:szCs w:val="21"/>
              </w:rPr>
            </w:pPr>
          </w:p>
        </w:tc>
      </w:tr>
      <w:tr w14:paraId="462FE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593F4DF">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29D8FE26">
            <w:pPr>
              <w:topLinePunct/>
              <w:spacing w:line="440" w:lineRule="exact"/>
              <w:rPr>
                <w:rFonts w:hint="default" w:ascii="Times New Roman" w:hAnsi="Times New Roman" w:cs="Times New Roman"/>
                <w:szCs w:val="21"/>
              </w:rPr>
            </w:pPr>
          </w:p>
        </w:tc>
      </w:tr>
      <w:tr w14:paraId="0D1CF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B7ED7D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7382B5E8">
            <w:pPr>
              <w:topLinePunct/>
              <w:spacing w:line="440" w:lineRule="exact"/>
              <w:rPr>
                <w:rFonts w:hint="default" w:ascii="Times New Roman" w:hAnsi="Times New Roman" w:cs="Times New Roman"/>
                <w:szCs w:val="21"/>
              </w:rPr>
            </w:pPr>
          </w:p>
        </w:tc>
      </w:tr>
      <w:tr w14:paraId="40F9B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8B133C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0A35DCA5">
            <w:pPr>
              <w:topLinePunct/>
              <w:spacing w:line="440" w:lineRule="exact"/>
              <w:rPr>
                <w:rFonts w:hint="default" w:ascii="Times New Roman" w:hAnsi="Times New Roman" w:cs="Times New Roman"/>
                <w:szCs w:val="21"/>
              </w:rPr>
            </w:pPr>
          </w:p>
        </w:tc>
      </w:tr>
      <w:tr w14:paraId="3996D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52ADAED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0B83ECAF">
            <w:pPr>
              <w:topLinePunct/>
              <w:spacing w:line="440" w:lineRule="exact"/>
              <w:rPr>
                <w:rFonts w:hint="default" w:ascii="Times New Roman" w:hAnsi="Times New Roman" w:cs="Times New Roman"/>
                <w:szCs w:val="21"/>
              </w:rPr>
            </w:pPr>
          </w:p>
          <w:p w14:paraId="27C4F769">
            <w:pPr>
              <w:topLinePunct/>
              <w:spacing w:line="440" w:lineRule="exact"/>
              <w:rPr>
                <w:rFonts w:hint="default" w:ascii="Times New Roman" w:hAnsi="Times New Roman" w:cs="Times New Roman"/>
                <w:szCs w:val="21"/>
              </w:rPr>
            </w:pPr>
          </w:p>
          <w:p w14:paraId="6A865B53">
            <w:pPr>
              <w:topLinePunct/>
              <w:spacing w:line="440" w:lineRule="exact"/>
              <w:rPr>
                <w:rFonts w:hint="default" w:ascii="Times New Roman" w:hAnsi="Times New Roman" w:cs="Times New Roman"/>
                <w:szCs w:val="21"/>
              </w:rPr>
            </w:pPr>
          </w:p>
          <w:p w14:paraId="5D1ADF58">
            <w:pPr>
              <w:topLinePunct/>
              <w:spacing w:line="440" w:lineRule="exact"/>
              <w:rPr>
                <w:rFonts w:hint="default" w:ascii="Times New Roman" w:hAnsi="Times New Roman" w:cs="Times New Roman"/>
                <w:szCs w:val="21"/>
              </w:rPr>
            </w:pPr>
          </w:p>
          <w:p w14:paraId="56EFD8A1">
            <w:pPr>
              <w:topLinePunct/>
              <w:spacing w:line="440" w:lineRule="exact"/>
              <w:rPr>
                <w:rFonts w:hint="default" w:ascii="Times New Roman" w:hAnsi="Times New Roman" w:cs="Times New Roman"/>
                <w:szCs w:val="21"/>
              </w:rPr>
            </w:pPr>
          </w:p>
          <w:p w14:paraId="7357A67D">
            <w:pPr>
              <w:topLinePunct/>
              <w:spacing w:line="440" w:lineRule="exact"/>
              <w:rPr>
                <w:rFonts w:hint="default" w:ascii="Times New Roman" w:hAnsi="Times New Roman" w:cs="Times New Roman"/>
                <w:szCs w:val="21"/>
              </w:rPr>
            </w:pPr>
          </w:p>
          <w:p w14:paraId="717A6EC0">
            <w:pPr>
              <w:topLinePunct/>
              <w:spacing w:line="440" w:lineRule="exact"/>
              <w:rPr>
                <w:rFonts w:hint="default" w:ascii="Times New Roman" w:hAnsi="Times New Roman" w:cs="Times New Roman"/>
                <w:szCs w:val="21"/>
              </w:rPr>
            </w:pPr>
          </w:p>
        </w:tc>
      </w:tr>
      <w:tr w14:paraId="0A070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4EF03F8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593D5F2D">
            <w:pPr>
              <w:topLinePunct/>
              <w:spacing w:line="440" w:lineRule="exact"/>
              <w:rPr>
                <w:rFonts w:hint="default" w:ascii="Times New Roman" w:hAnsi="Times New Roman" w:cs="Times New Roman"/>
                <w:szCs w:val="21"/>
              </w:rPr>
            </w:pPr>
          </w:p>
        </w:tc>
      </w:tr>
    </w:tbl>
    <w:p w14:paraId="2A5E37FB">
      <w:pPr>
        <w:spacing w:line="440" w:lineRule="exact"/>
        <w:rPr>
          <w:rFonts w:hint="default" w:ascii="Times New Roman" w:hAnsi="Times New Roman" w:cs="Times New Roman"/>
        </w:rPr>
      </w:pPr>
      <w:bookmarkStart w:id="326" w:name="_Toc247527851"/>
      <w:bookmarkStart w:id="327" w:name="_Toc152042600"/>
      <w:bookmarkStart w:id="328" w:name="_Toc247514303"/>
      <w:bookmarkStart w:id="329" w:name="_Toc152045811"/>
      <w:bookmarkStart w:id="330" w:name="_Toc144974879"/>
    </w:p>
    <w:p w14:paraId="2672B8BB">
      <w:pPr>
        <w:spacing w:line="440" w:lineRule="exact"/>
        <w:rPr>
          <w:rFonts w:hint="default" w:ascii="Times New Roman" w:hAnsi="Times New Roman" w:cs="Times New Roman"/>
        </w:rPr>
      </w:pPr>
    </w:p>
    <w:bookmarkEnd w:id="326"/>
    <w:bookmarkEnd w:id="327"/>
    <w:bookmarkEnd w:id="328"/>
    <w:bookmarkEnd w:id="329"/>
    <w:bookmarkEnd w:id="330"/>
    <w:p w14:paraId="52736194">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2CFABE7D">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6F29E4C3">
      <w:pPr>
        <w:rPr>
          <w:rFonts w:hint="default" w:ascii="Times New Roman" w:hAnsi="Times New Roman" w:eastAsia="宋体" w:cs="Times New Roman"/>
          <w:b w:val="0"/>
          <w:bCs w:val="0"/>
          <w:kern w:val="0"/>
          <w:sz w:val="24"/>
          <w:szCs w:val="24"/>
          <w:highlight w:val="none"/>
          <w:lang w:val="en-US" w:eastAsia="zh-CN" w:bidi="ar-SA"/>
        </w:rPr>
      </w:pPr>
    </w:p>
    <w:p w14:paraId="3F0DF49C">
      <w:pPr>
        <w:rPr>
          <w:rFonts w:hint="default" w:ascii="Times New Roman" w:hAnsi="Times New Roman" w:eastAsia="宋体" w:cs="Times New Roman"/>
          <w:b w:val="0"/>
          <w:bCs w:val="0"/>
          <w:kern w:val="0"/>
          <w:sz w:val="24"/>
          <w:szCs w:val="24"/>
          <w:highlight w:val="none"/>
          <w:lang w:val="en-US" w:eastAsia="zh-CN" w:bidi="ar-SA"/>
        </w:rPr>
      </w:pPr>
    </w:p>
    <w:p w14:paraId="45CDD42C">
      <w:pPr>
        <w:rPr>
          <w:rFonts w:hint="default" w:ascii="Times New Roman" w:hAnsi="Times New Roman" w:eastAsia="宋体" w:cs="Times New Roman"/>
          <w:b w:val="0"/>
          <w:bCs w:val="0"/>
          <w:kern w:val="0"/>
          <w:sz w:val="24"/>
          <w:szCs w:val="24"/>
          <w:highlight w:val="none"/>
          <w:lang w:val="en-US" w:eastAsia="zh-CN" w:bidi="ar-SA"/>
        </w:rPr>
      </w:pPr>
    </w:p>
    <w:p w14:paraId="6849BA8E">
      <w:pPr>
        <w:rPr>
          <w:rFonts w:hint="default" w:ascii="Times New Roman" w:hAnsi="Times New Roman" w:eastAsia="宋体" w:cs="Times New Roman"/>
          <w:b w:val="0"/>
          <w:bCs w:val="0"/>
          <w:kern w:val="0"/>
          <w:sz w:val="24"/>
          <w:szCs w:val="24"/>
          <w:highlight w:val="none"/>
          <w:lang w:val="en-US" w:eastAsia="zh-CN" w:bidi="ar-SA"/>
        </w:rPr>
      </w:pPr>
    </w:p>
    <w:p w14:paraId="7F928A14">
      <w:pPr>
        <w:rPr>
          <w:rFonts w:hint="default" w:ascii="Times New Roman" w:hAnsi="Times New Roman" w:eastAsia="宋体" w:cs="Times New Roman"/>
          <w:b w:val="0"/>
          <w:bCs w:val="0"/>
          <w:kern w:val="0"/>
          <w:sz w:val="24"/>
          <w:szCs w:val="24"/>
          <w:highlight w:val="none"/>
          <w:lang w:val="en-US" w:eastAsia="zh-CN" w:bidi="ar-SA"/>
        </w:rPr>
      </w:pPr>
    </w:p>
    <w:p w14:paraId="147836F2">
      <w:pPr>
        <w:rPr>
          <w:rFonts w:hint="default" w:ascii="Times New Roman" w:hAnsi="Times New Roman" w:eastAsia="宋体" w:cs="Times New Roman"/>
          <w:b w:val="0"/>
          <w:bCs w:val="0"/>
          <w:kern w:val="0"/>
          <w:sz w:val="24"/>
          <w:szCs w:val="24"/>
          <w:highlight w:val="none"/>
          <w:lang w:val="en-US" w:eastAsia="zh-CN" w:bidi="ar-SA"/>
        </w:rPr>
      </w:pPr>
    </w:p>
    <w:p w14:paraId="703E6C60">
      <w:pPr>
        <w:rPr>
          <w:rFonts w:hint="default" w:ascii="Times New Roman" w:hAnsi="Times New Roman" w:eastAsia="宋体" w:cs="Times New Roman"/>
          <w:b w:val="0"/>
          <w:bCs w:val="0"/>
          <w:kern w:val="0"/>
          <w:sz w:val="24"/>
          <w:szCs w:val="24"/>
          <w:highlight w:val="none"/>
          <w:lang w:val="en-US" w:eastAsia="zh-CN" w:bidi="ar-SA"/>
        </w:rPr>
      </w:pPr>
    </w:p>
    <w:p w14:paraId="6453B006">
      <w:pPr>
        <w:rPr>
          <w:rFonts w:hint="default" w:ascii="Times New Roman" w:hAnsi="Times New Roman" w:eastAsia="宋体" w:cs="Times New Roman"/>
          <w:b w:val="0"/>
          <w:bCs w:val="0"/>
          <w:kern w:val="0"/>
          <w:sz w:val="24"/>
          <w:szCs w:val="24"/>
          <w:highlight w:val="none"/>
          <w:lang w:val="en-US" w:eastAsia="zh-CN" w:bidi="ar-SA"/>
        </w:rPr>
      </w:pPr>
    </w:p>
    <w:p w14:paraId="64E13FD5">
      <w:pPr>
        <w:rPr>
          <w:rFonts w:hint="default" w:ascii="Times New Roman" w:hAnsi="Times New Roman" w:eastAsia="宋体" w:cs="Times New Roman"/>
          <w:b w:val="0"/>
          <w:bCs w:val="0"/>
          <w:kern w:val="0"/>
          <w:sz w:val="24"/>
          <w:szCs w:val="24"/>
          <w:highlight w:val="none"/>
          <w:lang w:val="en-US" w:eastAsia="zh-CN" w:bidi="ar-SA"/>
        </w:rPr>
      </w:pPr>
    </w:p>
    <w:p w14:paraId="7FD6352C">
      <w:pPr>
        <w:rPr>
          <w:rFonts w:hint="default" w:ascii="Times New Roman" w:hAnsi="Times New Roman" w:eastAsia="宋体" w:cs="Times New Roman"/>
          <w:b w:val="0"/>
          <w:bCs w:val="0"/>
          <w:kern w:val="0"/>
          <w:sz w:val="24"/>
          <w:szCs w:val="24"/>
          <w:highlight w:val="none"/>
          <w:lang w:val="en-US" w:eastAsia="zh-CN" w:bidi="ar-SA"/>
        </w:rPr>
      </w:pPr>
    </w:p>
    <w:p w14:paraId="526B3DF6">
      <w:pPr>
        <w:rPr>
          <w:rFonts w:hint="default" w:ascii="Times New Roman" w:hAnsi="Times New Roman" w:eastAsia="宋体" w:cs="Times New Roman"/>
          <w:b w:val="0"/>
          <w:bCs w:val="0"/>
          <w:kern w:val="0"/>
          <w:sz w:val="24"/>
          <w:szCs w:val="24"/>
          <w:highlight w:val="none"/>
          <w:lang w:val="en-US" w:eastAsia="zh-CN" w:bidi="ar-SA"/>
        </w:rPr>
      </w:pPr>
    </w:p>
    <w:p w14:paraId="103421E6">
      <w:pPr>
        <w:rPr>
          <w:rFonts w:hint="default" w:ascii="Times New Roman" w:hAnsi="Times New Roman" w:eastAsia="宋体" w:cs="Times New Roman"/>
          <w:b w:val="0"/>
          <w:bCs w:val="0"/>
          <w:kern w:val="0"/>
          <w:sz w:val="24"/>
          <w:szCs w:val="24"/>
          <w:highlight w:val="none"/>
          <w:lang w:val="en-US" w:eastAsia="zh-CN" w:bidi="ar-SA"/>
        </w:rPr>
      </w:pPr>
    </w:p>
    <w:p w14:paraId="5F60D8D9">
      <w:pPr>
        <w:rPr>
          <w:rFonts w:hint="default" w:ascii="Times New Roman" w:hAnsi="Times New Roman" w:eastAsia="宋体" w:cs="Times New Roman"/>
          <w:b w:val="0"/>
          <w:bCs w:val="0"/>
          <w:kern w:val="0"/>
          <w:sz w:val="24"/>
          <w:szCs w:val="24"/>
          <w:highlight w:val="none"/>
          <w:lang w:val="en-US" w:eastAsia="zh-CN" w:bidi="ar-SA"/>
        </w:rPr>
      </w:pPr>
    </w:p>
    <w:p w14:paraId="3BD4D402">
      <w:pPr>
        <w:rPr>
          <w:rFonts w:hint="default" w:ascii="Times New Roman" w:hAnsi="Times New Roman" w:eastAsia="宋体" w:cs="Times New Roman"/>
          <w:b w:val="0"/>
          <w:bCs w:val="0"/>
          <w:kern w:val="0"/>
          <w:sz w:val="24"/>
          <w:szCs w:val="24"/>
          <w:highlight w:val="none"/>
          <w:lang w:val="en-US" w:eastAsia="zh-CN" w:bidi="ar-SA"/>
        </w:rPr>
      </w:pPr>
    </w:p>
    <w:p w14:paraId="13CB0710">
      <w:pPr>
        <w:rPr>
          <w:rFonts w:hint="default" w:ascii="Times New Roman" w:hAnsi="Times New Roman" w:eastAsia="宋体" w:cs="Times New Roman"/>
          <w:b w:val="0"/>
          <w:bCs w:val="0"/>
          <w:kern w:val="0"/>
          <w:sz w:val="24"/>
          <w:szCs w:val="24"/>
          <w:highlight w:val="none"/>
          <w:lang w:val="en-US" w:eastAsia="zh-CN" w:bidi="ar-SA"/>
        </w:rPr>
      </w:pPr>
    </w:p>
    <w:p w14:paraId="69D5F05C">
      <w:pPr>
        <w:rPr>
          <w:rFonts w:hint="default" w:ascii="Times New Roman" w:hAnsi="Times New Roman" w:eastAsia="宋体" w:cs="Times New Roman"/>
          <w:b w:val="0"/>
          <w:bCs w:val="0"/>
          <w:kern w:val="0"/>
          <w:sz w:val="24"/>
          <w:szCs w:val="24"/>
          <w:highlight w:val="none"/>
          <w:lang w:val="en-US" w:eastAsia="zh-CN" w:bidi="ar-SA"/>
        </w:rPr>
      </w:pPr>
    </w:p>
    <w:p w14:paraId="46252CC0">
      <w:pPr>
        <w:rPr>
          <w:rFonts w:hint="default" w:ascii="Times New Roman" w:hAnsi="Times New Roman" w:eastAsia="宋体" w:cs="Times New Roman"/>
          <w:b w:val="0"/>
          <w:bCs w:val="0"/>
          <w:kern w:val="0"/>
          <w:sz w:val="24"/>
          <w:szCs w:val="24"/>
          <w:highlight w:val="none"/>
          <w:lang w:val="en-US" w:eastAsia="zh-CN" w:bidi="ar-SA"/>
        </w:rPr>
      </w:pPr>
    </w:p>
    <w:p w14:paraId="110C86DA">
      <w:pPr>
        <w:rPr>
          <w:rFonts w:hint="default" w:ascii="Times New Roman" w:hAnsi="Times New Roman" w:eastAsia="宋体" w:cs="Times New Roman"/>
          <w:b w:val="0"/>
          <w:bCs w:val="0"/>
          <w:kern w:val="0"/>
          <w:sz w:val="24"/>
          <w:szCs w:val="24"/>
          <w:highlight w:val="none"/>
          <w:lang w:val="en-US" w:eastAsia="zh-CN" w:bidi="ar-SA"/>
        </w:rPr>
      </w:pPr>
    </w:p>
    <w:p w14:paraId="1A0BE437">
      <w:pPr>
        <w:rPr>
          <w:rFonts w:hint="default" w:ascii="Times New Roman" w:hAnsi="Times New Roman" w:eastAsia="宋体" w:cs="Times New Roman"/>
          <w:b w:val="0"/>
          <w:bCs w:val="0"/>
          <w:kern w:val="0"/>
          <w:sz w:val="24"/>
          <w:szCs w:val="24"/>
          <w:highlight w:val="none"/>
          <w:lang w:val="en-US" w:eastAsia="zh-CN" w:bidi="ar-SA"/>
        </w:rPr>
      </w:pPr>
    </w:p>
    <w:p w14:paraId="2012B1C3">
      <w:pPr>
        <w:rPr>
          <w:rFonts w:hint="default" w:ascii="Times New Roman" w:hAnsi="Times New Roman" w:eastAsia="宋体" w:cs="Times New Roman"/>
          <w:b w:val="0"/>
          <w:bCs w:val="0"/>
          <w:kern w:val="0"/>
          <w:sz w:val="24"/>
          <w:szCs w:val="24"/>
          <w:highlight w:val="none"/>
          <w:lang w:val="en-US" w:eastAsia="zh-CN" w:bidi="ar-SA"/>
        </w:rPr>
      </w:pPr>
    </w:p>
    <w:p w14:paraId="79CA6011">
      <w:pPr>
        <w:rPr>
          <w:rFonts w:hint="default" w:ascii="Times New Roman" w:hAnsi="Times New Roman" w:eastAsia="宋体" w:cs="Times New Roman"/>
          <w:b w:val="0"/>
          <w:bCs w:val="0"/>
          <w:kern w:val="0"/>
          <w:sz w:val="24"/>
          <w:szCs w:val="24"/>
          <w:highlight w:val="none"/>
          <w:lang w:val="en-US" w:eastAsia="zh-CN" w:bidi="ar-SA"/>
        </w:rPr>
      </w:pPr>
    </w:p>
    <w:p w14:paraId="6148D738">
      <w:pPr>
        <w:rPr>
          <w:rFonts w:hint="default" w:ascii="Times New Roman" w:hAnsi="Times New Roman" w:eastAsia="宋体" w:cs="Times New Roman"/>
          <w:b w:val="0"/>
          <w:bCs w:val="0"/>
          <w:kern w:val="0"/>
          <w:sz w:val="24"/>
          <w:szCs w:val="24"/>
          <w:highlight w:val="none"/>
          <w:lang w:val="en-US" w:eastAsia="zh-CN" w:bidi="ar-SA"/>
        </w:rPr>
      </w:pPr>
    </w:p>
    <w:p w14:paraId="287D89A7">
      <w:pPr>
        <w:rPr>
          <w:rFonts w:hint="default" w:ascii="Times New Roman" w:hAnsi="Times New Roman" w:eastAsia="宋体" w:cs="Times New Roman"/>
          <w:b w:val="0"/>
          <w:bCs w:val="0"/>
          <w:kern w:val="0"/>
          <w:sz w:val="24"/>
          <w:szCs w:val="24"/>
          <w:highlight w:val="none"/>
          <w:lang w:val="en-US" w:eastAsia="zh-CN" w:bidi="ar-SA"/>
        </w:rPr>
      </w:pPr>
    </w:p>
    <w:p w14:paraId="0AEFF55F">
      <w:pPr>
        <w:rPr>
          <w:rFonts w:hint="default" w:ascii="Times New Roman" w:hAnsi="Times New Roman" w:eastAsia="宋体" w:cs="Times New Roman"/>
          <w:b w:val="0"/>
          <w:bCs w:val="0"/>
          <w:kern w:val="0"/>
          <w:sz w:val="24"/>
          <w:szCs w:val="24"/>
          <w:highlight w:val="none"/>
          <w:lang w:val="en-US" w:eastAsia="zh-CN" w:bidi="ar-SA"/>
        </w:rPr>
      </w:pPr>
    </w:p>
    <w:p w14:paraId="3BAB9241">
      <w:pPr>
        <w:rPr>
          <w:rFonts w:hint="default" w:ascii="Times New Roman" w:hAnsi="Times New Roman" w:eastAsia="宋体" w:cs="Times New Roman"/>
          <w:b w:val="0"/>
          <w:bCs w:val="0"/>
          <w:kern w:val="0"/>
          <w:sz w:val="24"/>
          <w:szCs w:val="24"/>
          <w:highlight w:val="none"/>
          <w:lang w:val="en-US" w:eastAsia="zh-CN" w:bidi="ar-SA"/>
        </w:rPr>
      </w:pPr>
    </w:p>
    <w:p w14:paraId="2B1ABABC">
      <w:pPr>
        <w:rPr>
          <w:rFonts w:hint="default" w:ascii="Times New Roman" w:hAnsi="Times New Roman" w:eastAsia="宋体" w:cs="Times New Roman"/>
          <w:b w:val="0"/>
          <w:bCs w:val="0"/>
          <w:kern w:val="0"/>
          <w:sz w:val="24"/>
          <w:szCs w:val="24"/>
          <w:highlight w:val="none"/>
          <w:lang w:val="en-US" w:eastAsia="zh-CN" w:bidi="ar-SA"/>
        </w:rPr>
      </w:pPr>
    </w:p>
    <w:p w14:paraId="10B396D0">
      <w:pPr>
        <w:rPr>
          <w:rFonts w:hint="default" w:ascii="Times New Roman" w:hAnsi="Times New Roman" w:eastAsia="宋体" w:cs="Times New Roman"/>
          <w:b w:val="0"/>
          <w:bCs w:val="0"/>
          <w:kern w:val="0"/>
          <w:sz w:val="24"/>
          <w:szCs w:val="24"/>
          <w:highlight w:val="none"/>
          <w:lang w:val="en-US" w:eastAsia="zh-CN" w:bidi="ar-SA"/>
        </w:rPr>
      </w:pPr>
    </w:p>
    <w:p w14:paraId="00F50C15">
      <w:pPr>
        <w:rPr>
          <w:rFonts w:hint="default" w:ascii="Times New Roman" w:hAnsi="Times New Roman" w:eastAsia="宋体" w:cs="Times New Roman"/>
          <w:b w:val="0"/>
          <w:bCs w:val="0"/>
          <w:kern w:val="0"/>
          <w:sz w:val="24"/>
          <w:szCs w:val="24"/>
          <w:highlight w:val="none"/>
          <w:lang w:val="en-US" w:eastAsia="zh-CN" w:bidi="ar-SA"/>
        </w:rPr>
      </w:pPr>
    </w:p>
    <w:p w14:paraId="1F7F1592">
      <w:pPr>
        <w:rPr>
          <w:rFonts w:hint="default" w:ascii="Times New Roman" w:hAnsi="Times New Roman" w:eastAsia="宋体" w:cs="Times New Roman"/>
          <w:b w:val="0"/>
          <w:bCs w:val="0"/>
          <w:kern w:val="0"/>
          <w:sz w:val="24"/>
          <w:szCs w:val="24"/>
          <w:highlight w:val="none"/>
          <w:lang w:val="en-US" w:eastAsia="zh-CN" w:bidi="ar-SA"/>
        </w:rPr>
      </w:pPr>
    </w:p>
    <w:p w14:paraId="1956365F">
      <w:pPr>
        <w:rPr>
          <w:rFonts w:hint="default" w:ascii="Times New Roman" w:hAnsi="Times New Roman" w:eastAsia="宋体" w:cs="Times New Roman"/>
          <w:b w:val="0"/>
          <w:bCs w:val="0"/>
          <w:kern w:val="0"/>
          <w:sz w:val="24"/>
          <w:szCs w:val="24"/>
          <w:highlight w:val="none"/>
          <w:lang w:val="en-US" w:eastAsia="zh-CN" w:bidi="ar-SA"/>
        </w:rPr>
      </w:pPr>
    </w:p>
    <w:p w14:paraId="768497D0">
      <w:pPr>
        <w:rPr>
          <w:rFonts w:hint="default" w:ascii="Times New Roman" w:hAnsi="Times New Roman" w:eastAsia="宋体" w:cs="Times New Roman"/>
          <w:b w:val="0"/>
          <w:bCs w:val="0"/>
          <w:kern w:val="0"/>
          <w:sz w:val="24"/>
          <w:szCs w:val="24"/>
          <w:highlight w:val="none"/>
          <w:lang w:val="en-US" w:eastAsia="zh-CN" w:bidi="ar-SA"/>
        </w:rPr>
      </w:pPr>
    </w:p>
    <w:p w14:paraId="37B9C7F1">
      <w:pPr>
        <w:rPr>
          <w:rFonts w:hint="default" w:ascii="Times New Roman" w:hAnsi="Times New Roman" w:eastAsia="宋体" w:cs="Times New Roman"/>
          <w:b w:val="0"/>
          <w:bCs w:val="0"/>
          <w:kern w:val="0"/>
          <w:sz w:val="24"/>
          <w:szCs w:val="24"/>
          <w:highlight w:val="none"/>
          <w:lang w:val="en-US" w:eastAsia="zh-CN" w:bidi="ar-SA"/>
        </w:rPr>
      </w:pPr>
    </w:p>
    <w:p w14:paraId="6D09E588">
      <w:pPr>
        <w:rPr>
          <w:rFonts w:hint="default" w:ascii="Times New Roman" w:hAnsi="Times New Roman" w:eastAsia="宋体" w:cs="Times New Roman"/>
          <w:b w:val="0"/>
          <w:bCs w:val="0"/>
          <w:kern w:val="0"/>
          <w:sz w:val="24"/>
          <w:szCs w:val="24"/>
          <w:highlight w:val="none"/>
          <w:lang w:val="en-US" w:eastAsia="zh-CN" w:bidi="ar-SA"/>
        </w:rPr>
      </w:pPr>
    </w:p>
    <w:p w14:paraId="7FDDC3BB">
      <w:pPr>
        <w:rPr>
          <w:rFonts w:hint="default" w:ascii="Times New Roman" w:hAnsi="Times New Roman" w:eastAsia="宋体" w:cs="Times New Roman"/>
          <w:b w:val="0"/>
          <w:bCs w:val="0"/>
          <w:kern w:val="0"/>
          <w:sz w:val="24"/>
          <w:szCs w:val="24"/>
          <w:highlight w:val="none"/>
          <w:lang w:val="en-US" w:eastAsia="zh-CN" w:bidi="ar-SA"/>
        </w:rPr>
      </w:pPr>
    </w:p>
    <w:p w14:paraId="0FA90415">
      <w:pPr>
        <w:rPr>
          <w:rFonts w:hint="default" w:ascii="Times New Roman" w:hAnsi="Times New Roman" w:eastAsia="宋体" w:cs="Times New Roman"/>
          <w:b w:val="0"/>
          <w:bCs w:val="0"/>
          <w:kern w:val="0"/>
          <w:sz w:val="24"/>
          <w:szCs w:val="24"/>
          <w:highlight w:val="none"/>
          <w:lang w:val="en-US" w:eastAsia="zh-CN" w:bidi="ar-SA"/>
        </w:rPr>
      </w:pPr>
    </w:p>
    <w:p w14:paraId="30945E81">
      <w:pPr>
        <w:rPr>
          <w:rFonts w:hint="default" w:ascii="Times New Roman" w:hAnsi="Times New Roman" w:eastAsia="宋体" w:cs="Times New Roman"/>
          <w:b w:val="0"/>
          <w:bCs w:val="0"/>
          <w:kern w:val="0"/>
          <w:sz w:val="24"/>
          <w:szCs w:val="24"/>
          <w:highlight w:val="none"/>
          <w:lang w:val="en-US" w:eastAsia="zh-CN" w:bidi="ar-SA"/>
        </w:rPr>
      </w:pPr>
    </w:p>
    <w:p w14:paraId="14B31AE2">
      <w:pPr>
        <w:rPr>
          <w:rFonts w:hint="default" w:ascii="Times New Roman" w:hAnsi="Times New Roman" w:eastAsia="宋体" w:cs="Times New Roman"/>
          <w:b w:val="0"/>
          <w:bCs w:val="0"/>
          <w:kern w:val="0"/>
          <w:sz w:val="24"/>
          <w:szCs w:val="24"/>
          <w:highlight w:val="none"/>
          <w:lang w:val="en-US" w:eastAsia="zh-CN" w:bidi="ar-SA"/>
        </w:rPr>
      </w:pPr>
    </w:p>
    <w:p w14:paraId="2AA4CA2D">
      <w:pPr>
        <w:rPr>
          <w:rFonts w:hint="default" w:ascii="Times New Roman" w:hAnsi="Times New Roman" w:eastAsia="宋体" w:cs="Times New Roman"/>
          <w:b w:val="0"/>
          <w:bCs w:val="0"/>
          <w:kern w:val="0"/>
          <w:sz w:val="24"/>
          <w:szCs w:val="24"/>
          <w:highlight w:val="none"/>
          <w:lang w:val="en-US" w:eastAsia="zh-CN" w:bidi="ar-SA"/>
        </w:rPr>
      </w:pPr>
    </w:p>
    <w:p w14:paraId="09208C3C">
      <w:pPr>
        <w:rPr>
          <w:rFonts w:hint="default" w:ascii="Times New Roman" w:hAnsi="Times New Roman" w:eastAsia="宋体" w:cs="Times New Roman"/>
          <w:b w:val="0"/>
          <w:bCs w:val="0"/>
          <w:kern w:val="0"/>
          <w:sz w:val="24"/>
          <w:szCs w:val="24"/>
          <w:highlight w:val="none"/>
          <w:lang w:val="en-US" w:eastAsia="zh-CN" w:bidi="ar-SA"/>
        </w:rPr>
      </w:pPr>
    </w:p>
    <w:p w14:paraId="6BBAB337">
      <w:pPr>
        <w:rPr>
          <w:rFonts w:hint="default" w:ascii="Times New Roman" w:hAnsi="Times New Roman" w:eastAsia="宋体" w:cs="Times New Roman"/>
          <w:b w:val="0"/>
          <w:bCs w:val="0"/>
          <w:kern w:val="0"/>
          <w:sz w:val="24"/>
          <w:szCs w:val="24"/>
          <w:highlight w:val="none"/>
          <w:lang w:val="en-US" w:eastAsia="zh-CN" w:bidi="ar-SA"/>
        </w:rPr>
      </w:pPr>
    </w:p>
    <w:p w14:paraId="3EA2F050">
      <w:pPr>
        <w:rPr>
          <w:rFonts w:hint="eastAsia" w:ascii="Times New Roman" w:hAnsi="Times New Roman" w:cs="Times New Roman"/>
          <w:b/>
          <w:bCs/>
          <w:kern w:val="2"/>
          <w:sz w:val="32"/>
          <w:szCs w:val="32"/>
          <w:highlight w:val="none"/>
          <w:lang w:val="en-US" w:eastAsia="zh-CN" w:bidi="ar-SA"/>
        </w:rPr>
      </w:pPr>
      <w:r>
        <w:rPr>
          <w:rFonts w:hint="eastAsia" w:ascii="Times New Roman" w:hAnsi="Times New Roman" w:cs="Times New Roman"/>
          <w:b/>
          <w:bCs/>
          <w:kern w:val="2"/>
          <w:sz w:val="32"/>
          <w:szCs w:val="32"/>
          <w:highlight w:val="none"/>
          <w:lang w:val="en-US" w:eastAsia="zh-CN" w:bidi="ar-SA"/>
        </w:rPr>
        <w:br w:type="page"/>
      </w:r>
    </w:p>
    <w:p w14:paraId="057195B4">
      <w:pPr>
        <w:pStyle w:val="3"/>
        <w:jc w:val="center"/>
        <w:rPr>
          <w:rFonts w:hint="eastAsia" w:ascii="Times New Roman" w:hAnsi="Times New Roman" w:cs="Times New Roman"/>
          <w:b/>
          <w:bCs/>
          <w:kern w:val="2"/>
          <w:sz w:val="32"/>
          <w:szCs w:val="32"/>
          <w:highlight w:val="none"/>
          <w:lang w:val="en-US" w:eastAsia="zh-CN" w:bidi="ar-SA"/>
        </w:rPr>
      </w:pPr>
      <w:r>
        <w:rPr>
          <w:rFonts w:hint="eastAsia" w:ascii="Times New Roman" w:hAnsi="Times New Roman" w:cs="Times New Roman"/>
          <w:b/>
          <w:bCs/>
          <w:kern w:val="2"/>
          <w:sz w:val="32"/>
          <w:szCs w:val="32"/>
          <w:highlight w:val="none"/>
          <w:lang w:val="en-US" w:eastAsia="zh-CN" w:bidi="ar-SA"/>
        </w:rPr>
        <w:t>八、供货方案</w:t>
      </w:r>
    </w:p>
    <w:p w14:paraId="26036678">
      <w:pPr>
        <w:jc w:val="center"/>
        <w:rPr>
          <w:rFonts w:hint="eastAsia"/>
          <w:lang w:val="en-US" w:eastAsia="zh-CN"/>
        </w:rPr>
      </w:pPr>
      <w:r>
        <w:rPr>
          <w:rFonts w:hint="eastAsia" w:ascii="Times New Roman" w:hAnsi="Times New Roman" w:cs="Times New Roman"/>
          <w:b/>
          <w:bCs/>
          <w:kern w:val="2"/>
          <w:sz w:val="32"/>
          <w:szCs w:val="32"/>
          <w:highlight w:val="none"/>
          <w:lang w:val="en-US" w:eastAsia="zh-CN" w:bidi="ar-SA"/>
        </w:rPr>
        <w:t>（格式自拟）</w:t>
      </w:r>
    </w:p>
    <w:p w14:paraId="143D3C1C">
      <w:pPr>
        <w:rPr>
          <w:rFonts w:hint="eastAsia" w:ascii="Times New Roman" w:hAnsi="Times New Roman" w:cs="Times New Roman"/>
          <w:b/>
          <w:bCs/>
          <w:kern w:val="2"/>
          <w:sz w:val="32"/>
          <w:szCs w:val="32"/>
          <w:highlight w:val="none"/>
          <w:lang w:val="en-US" w:eastAsia="zh-CN" w:bidi="ar-SA"/>
        </w:rPr>
      </w:pPr>
      <w:r>
        <w:rPr>
          <w:rFonts w:hint="eastAsia" w:ascii="Times New Roman" w:hAnsi="Times New Roman" w:cs="Times New Roman"/>
          <w:b/>
          <w:bCs/>
          <w:kern w:val="2"/>
          <w:sz w:val="32"/>
          <w:szCs w:val="32"/>
          <w:highlight w:val="none"/>
          <w:lang w:val="en-US" w:eastAsia="zh-CN" w:bidi="ar-SA"/>
        </w:rPr>
        <w:br w:type="page"/>
      </w:r>
    </w:p>
    <w:p w14:paraId="16021A21">
      <w:pPr>
        <w:pStyle w:val="3"/>
        <w:jc w:val="center"/>
        <w:rPr>
          <w:rFonts w:hint="eastAsia" w:ascii="Times New Roman" w:hAnsi="Times New Roman" w:eastAsia="黑体" w:cs="Times New Roman"/>
          <w:b/>
          <w:bCs/>
          <w:kern w:val="2"/>
          <w:sz w:val="32"/>
          <w:szCs w:val="32"/>
          <w:highlight w:val="none"/>
          <w:lang w:val="en-US" w:eastAsia="zh-CN" w:bidi="ar-SA"/>
        </w:rPr>
      </w:pPr>
      <w:r>
        <w:rPr>
          <w:rFonts w:hint="eastAsia" w:ascii="Times New Roman" w:hAnsi="Times New Roman" w:cs="Times New Roman"/>
          <w:b/>
          <w:bCs/>
          <w:kern w:val="2"/>
          <w:sz w:val="32"/>
          <w:szCs w:val="32"/>
          <w:highlight w:val="none"/>
          <w:lang w:val="en-US" w:eastAsia="zh-CN" w:bidi="ar-SA"/>
        </w:rPr>
        <w:t>九、其他</w:t>
      </w:r>
      <w:r>
        <w:rPr>
          <w:rFonts w:hint="eastAsia" w:ascii="Times New Roman" w:hAnsi="Times New Roman" w:eastAsia="黑体" w:cs="Times New Roman"/>
          <w:b/>
          <w:bCs/>
          <w:kern w:val="2"/>
          <w:sz w:val="32"/>
          <w:szCs w:val="32"/>
          <w:highlight w:val="none"/>
          <w:lang w:val="en-US" w:eastAsia="zh-CN" w:bidi="ar-SA"/>
        </w:rPr>
        <w:t>资料</w:t>
      </w:r>
    </w:p>
    <w:p w14:paraId="2213C084">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3FA96597">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987FD8E-720B-455C-ABC8-429DC44C1ABE}"/>
  </w:font>
  <w:font w:name="Arial">
    <w:panose1 w:val="020B0604020202020204"/>
    <w:charset w:val="01"/>
    <w:family w:val="swiss"/>
    <w:pitch w:val="default"/>
    <w:sig w:usb0="E0002EFF" w:usb1="C000785B" w:usb2="00000009" w:usb3="00000000" w:csb0="400001FF" w:csb1="FFFF0000"/>
    <w:embedRegular r:id="rId2" w:fontKey="{3E5EF2A2-BBC6-49C2-921B-480E11B05801}"/>
  </w:font>
  <w:font w:name="黑体">
    <w:panose1 w:val="02010609060101010101"/>
    <w:charset w:val="86"/>
    <w:family w:val="auto"/>
    <w:pitch w:val="default"/>
    <w:sig w:usb0="800002BF" w:usb1="38CF7CFA" w:usb2="00000016" w:usb3="00000000" w:csb0="00040001" w:csb1="00000000"/>
    <w:embedRegular r:id="rId3" w:fontKey="{79B2F157-FB6C-451B-BB48-B026F3BAB89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3D800C80-6F2A-4678-9B4B-12738CAB2E66}"/>
  </w:font>
  <w:font w:name="仿宋_GB2312">
    <w:panose1 w:val="02010609030101010101"/>
    <w:charset w:val="86"/>
    <w:family w:val="modern"/>
    <w:pitch w:val="default"/>
    <w:sig w:usb0="00000001" w:usb1="080E0000" w:usb2="00000000" w:usb3="00000000" w:csb0="00040000" w:csb1="00000000"/>
    <w:embedRegular r:id="rId5" w:fontKey="{62E964F0-41B9-4C96-8D23-71D2CD785655}"/>
  </w:font>
  <w:font w:name="微软雅黑">
    <w:panose1 w:val="020B0503020204020204"/>
    <w:charset w:val="86"/>
    <w:family w:val="auto"/>
    <w:pitch w:val="default"/>
    <w:sig w:usb0="80000287" w:usb1="2ACF3C50" w:usb2="00000016" w:usb3="00000000" w:csb0="0004001F" w:csb1="00000000"/>
    <w:embedRegular r:id="rId6" w:fontKey="{E6A740E4-0D73-44B8-846A-8895DA5B4AC5}"/>
  </w:font>
  <w:font w:name="方正小标宋简体">
    <w:panose1 w:val="03000509000000000000"/>
    <w:charset w:val="86"/>
    <w:family w:val="auto"/>
    <w:pitch w:val="default"/>
    <w:sig w:usb0="00000001" w:usb1="080E0000" w:usb2="00000000" w:usb3="00000000" w:csb0="00040000" w:csb1="00000000"/>
    <w:embedRegular r:id="rId7" w:fontKey="{347096B4-1CDF-4971-B458-DECBADB957A1}"/>
  </w:font>
  <w:font w:name="楷体">
    <w:panose1 w:val="02010609060101010101"/>
    <w:charset w:val="86"/>
    <w:family w:val="auto"/>
    <w:pitch w:val="default"/>
    <w:sig w:usb0="800002BF" w:usb1="38CF7CFA" w:usb2="00000016" w:usb3="00000000" w:csb0="00040001" w:csb1="00000000"/>
    <w:embedRegular r:id="rId8" w:fontKey="{47C26215-1FF9-447E-802D-F308440F9986}"/>
  </w:font>
  <w:font w:name="Wingdings 2">
    <w:panose1 w:val="05020102010507070707"/>
    <w:charset w:val="00"/>
    <w:family w:val="auto"/>
    <w:pitch w:val="default"/>
    <w:sig w:usb0="00000000" w:usb1="00000000" w:usb2="00000000" w:usb3="00000000" w:csb0="80000000" w:csb1="00000000"/>
    <w:embedRegular r:id="rId9" w:fontKey="{E2829842-79E9-4D56-B3C7-B189EEB0ACCD}"/>
  </w:font>
  <w:font w:name="方正仿宋_GB2312">
    <w:panose1 w:val="02000000000000000000"/>
    <w:charset w:val="86"/>
    <w:family w:val="auto"/>
    <w:pitch w:val="default"/>
    <w:sig w:usb0="A00002BF" w:usb1="184F6CFA" w:usb2="00000012" w:usb3="00000000" w:csb0="00040001" w:csb1="00000000"/>
    <w:embedRegular r:id="rId10" w:fontKey="{74C41399-5D09-4E3A-9E36-FA27361AB249}"/>
  </w:font>
  <w:font w:name="仿宋">
    <w:panose1 w:val="02010609060101010101"/>
    <w:charset w:val="86"/>
    <w:family w:val="modern"/>
    <w:pitch w:val="default"/>
    <w:sig w:usb0="800002BF" w:usb1="38CF7CFA" w:usb2="00000016" w:usb3="00000000" w:csb0="00040001" w:csb1="00000000"/>
    <w:embedRegular r:id="rId11" w:fontKey="{02BA602B-2062-4760-86FE-C61EA782003C}"/>
  </w:font>
  <w:font w:name="PingFang SC">
    <w:altName w:val="Segoe Print"/>
    <w:panose1 w:val="00000000000000000000"/>
    <w:charset w:val="00"/>
    <w:family w:val="auto"/>
    <w:pitch w:val="default"/>
    <w:sig w:usb0="00000000" w:usb1="00000000" w:usb2="00000000" w:usb3="00000000" w:csb0="00000000" w:csb1="00000000"/>
    <w:embedRegular r:id="rId12" w:fontKey="{34CF9996-B163-4ABA-8D30-381B45902B4D}"/>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01D024"/>
    <w:multiLevelType w:val="singleLevel"/>
    <w:tmpl w:val="F701D024"/>
    <w:lvl w:ilvl="0" w:tentative="0">
      <w:start w:val="2"/>
      <w:numFmt w:val="chineseCounting"/>
      <w:suff w:val="nothing"/>
      <w:lvlText w:val="%1、"/>
      <w:lvlJc w:val="left"/>
      <w:rPr>
        <w:rFonts w:hint="eastAsia"/>
      </w:rPr>
    </w:lvl>
  </w:abstractNum>
  <w:abstractNum w:abstractNumId="1">
    <w:nsid w:val="56E160BE"/>
    <w:multiLevelType w:val="singleLevel"/>
    <w:tmpl w:val="56E160BE"/>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5C4F5D"/>
    <w:rsid w:val="00654D15"/>
    <w:rsid w:val="006C14A9"/>
    <w:rsid w:val="00733B0B"/>
    <w:rsid w:val="00764376"/>
    <w:rsid w:val="00796B76"/>
    <w:rsid w:val="00813A17"/>
    <w:rsid w:val="00850CC0"/>
    <w:rsid w:val="00877F19"/>
    <w:rsid w:val="00AF0510"/>
    <w:rsid w:val="00B00F2F"/>
    <w:rsid w:val="00B71F65"/>
    <w:rsid w:val="00E24826"/>
    <w:rsid w:val="00F9432B"/>
    <w:rsid w:val="00FF308E"/>
    <w:rsid w:val="01115B19"/>
    <w:rsid w:val="01180B1A"/>
    <w:rsid w:val="011959AD"/>
    <w:rsid w:val="011E6004"/>
    <w:rsid w:val="01311D17"/>
    <w:rsid w:val="014063FE"/>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6C34DA"/>
    <w:rsid w:val="03771472"/>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3FF3E8D"/>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16E37"/>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534DD"/>
    <w:rsid w:val="055625ED"/>
    <w:rsid w:val="05625696"/>
    <w:rsid w:val="056B3F67"/>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1C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582"/>
    <w:rsid w:val="06ED1728"/>
    <w:rsid w:val="06F81D74"/>
    <w:rsid w:val="072F6604"/>
    <w:rsid w:val="073836D3"/>
    <w:rsid w:val="073A0ECF"/>
    <w:rsid w:val="074267A8"/>
    <w:rsid w:val="07462294"/>
    <w:rsid w:val="074A7C93"/>
    <w:rsid w:val="074F1149"/>
    <w:rsid w:val="07632E46"/>
    <w:rsid w:val="07666E00"/>
    <w:rsid w:val="07670644"/>
    <w:rsid w:val="07723470"/>
    <w:rsid w:val="07762B7A"/>
    <w:rsid w:val="077965A7"/>
    <w:rsid w:val="07832BA1"/>
    <w:rsid w:val="07972327"/>
    <w:rsid w:val="07A85930"/>
    <w:rsid w:val="07B408D7"/>
    <w:rsid w:val="07D63653"/>
    <w:rsid w:val="07EE56D8"/>
    <w:rsid w:val="07F65A68"/>
    <w:rsid w:val="081608A9"/>
    <w:rsid w:val="081A34BA"/>
    <w:rsid w:val="082D0DDC"/>
    <w:rsid w:val="08346591"/>
    <w:rsid w:val="083726B7"/>
    <w:rsid w:val="084A40EA"/>
    <w:rsid w:val="08554A0D"/>
    <w:rsid w:val="08563EE1"/>
    <w:rsid w:val="085A3AE1"/>
    <w:rsid w:val="08673FC1"/>
    <w:rsid w:val="086D3DA1"/>
    <w:rsid w:val="08774BE1"/>
    <w:rsid w:val="08854784"/>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42BCD"/>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25145"/>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064A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93F5C"/>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B05DC4"/>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7B4D5D"/>
    <w:rsid w:val="108A23D3"/>
    <w:rsid w:val="108A24B6"/>
    <w:rsid w:val="108D506C"/>
    <w:rsid w:val="1095135B"/>
    <w:rsid w:val="10CD621A"/>
    <w:rsid w:val="10D35E97"/>
    <w:rsid w:val="10FB5057"/>
    <w:rsid w:val="110805BA"/>
    <w:rsid w:val="11114551"/>
    <w:rsid w:val="1122167C"/>
    <w:rsid w:val="112269D1"/>
    <w:rsid w:val="112F5B47"/>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CD62EF"/>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90ED1"/>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8F6C0D"/>
    <w:rsid w:val="19A73D74"/>
    <w:rsid w:val="19AA5416"/>
    <w:rsid w:val="19C30D58"/>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0B4F2F"/>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811B8"/>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800C2"/>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C56FCF"/>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996297"/>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5B679C"/>
    <w:rsid w:val="22603DB2"/>
    <w:rsid w:val="2263031C"/>
    <w:rsid w:val="226D7B83"/>
    <w:rsid w:val="2293123C"/>
    <w:rsid w:val="229E633A"/>
    <w:rsid w:val="22A570EC"/>
    <w:rsid w:val="22D569A0"/>
    <w:rsid w:val="22F70C2D"/>
    <w:rsid w:val="230F1167"/>
    <w:rsid w:val="23123721"/>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64757"/>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C67FBB"/>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3D570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906DD9"/>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522CA"/>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02C8D"/>
    <w:rsid w:val="2CED26E7"/>
    <w:rsid w:val="2CF070E3"/>
    <w:rsid w:val="2CFE607B"/>
    <w:rsid w:val="2D095409"/>
    <w:rsid w:val="2D0F6B01"/>
    <w:rsid w:val="2D121CDA"/>
    <w:rsid w:val="2D1C4D7A"/>
    <w:rsid w:val="2D1E755B"/>
    <w:rsid w:val="2D3A3199"/>
    <w:rsid w:val="2D4B38E7"/>
    <w:rsid w:val="2D502C75"/>
    <w:rsid w:val="2D5470D9"/>
    <w:rsid w:val="2D551303"/>
    <w:rsid w:val="2D5664DE"/>
    <w:rsid w:val="2D5A7416"/>
    <w:rsid w:val="2D772574"/>
    <w:rsid w:val="2D80355B"/>
    <w:rsid w:val="2D8A082C"/>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7606D5"/>
    <w:rsid w:val="2F8135BA"/>
    <w:rsid w:val="2FB1448A"/>
    <w:rsid w:val="2FC802AE"/>
    <w:rsid w:val="2FCC29AF"/>
    <w:rsid w:val="2FCC2A87"/>
    <w:rsid w:val="2FCF02DD"/>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3B0B09"/>
    <w:rsid w:val="324F79A0"/>
    <w:rsid w:val="32514C44"/>
    <w:rsid w:val="325A5C8F"/>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06107A"/>
    <w:rsid w:val="331C19F3"/>
    <w:rsid w:val="331F55C4"/>
    <w:rsid w:val="33240E2C"/>
    <w:rsid w:val="332F2D43"/>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735BC7"/>
    <w:rsid w:val="34993CA2"/>
    <w:rsid w:val="349B5E0E"/>
    <w:rsid w:val="34A432B6"/>
    <w:rsid w:val="34AA020B"/>
    <w:rsid w:val="34B451A4"/>
    <w:rsid w:val="34B66335"/>
    <w:rsid w:val="34BC17DA"/>
    <w:rsid w:val="34C77CC1"/>
    <w:rsid w:val="34D015E3"/>
    <w:rsid w:val="34DA3E98"/>
    <w:rsid w:val="34DA5C46"/>
    <w:rsid w:val="34F85DA8"/>
    <w:rsid w:val="3509398E"/>
    <w:rsid w:val="350A7275"/>
    <w:rsid w:val="350C1B78"/>
    <w:rsid w:val="35134CB4"/>
    <w:rsid w:val="3524459F"/>
    <w:rsid w:val="35356E1E"/>
    <w:rsid w:val="3547266B"/>
    <w:rsid w:val="35496928"/>
    <w:rsid w:val="3554479E"/>
    <w:rsid w:val="35610116"/>
    <w:rsid w:val="357A3162"/>
    <w:rsid w:val="357A644C"/>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64896"/>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157721"/>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BF95481"/>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334D1"/>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7E5C8F"/>
    <w:rsid w:val="428A24E6"/>
    <w:rsid w:val="429D02B3"/>
    <w:rsid w:val="42D02437"/>
    <w:rsid w:val="42D644A0"/>
    <w:rsid w:val="42FA6BD0"/>
    <w:rsid w:val="42FB4E01"/>
    <w:rsid w:val="4301585B"/>
    <w:rsid w:val="43016818"/>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519CD"/>
    <w:rsid w:val="43A90F98"/>
    <w:rsid w:val="43AB7C4E"/>
    <w:rsid w:val="43B753A5"/>
    <w:rsid w:val="43CC344B"/>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011AC8"/>
    <w:rsid w:val="450705BE"/>
    <w:rsid w:val="45147C16"/>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42CDD"/>
    <w:rsid w:val="463A35BA"/>
    <w:rsid w:val="464078D3"/>
    <w:rsid w:val="464478D6"/>
    <w:rsid w:val="4658048C"/>
    <w:rsid w:val="46594972"/>
    <w:rsid w:val="466640DD"/>
    <w:rsid w:val="466C691A"/>
    <w:rsid w:val="46763AFA"/>
    <w:rsid w:val="46A86AC5"/>
    <w:rsid w:val="46AF0ACC"/>
    <w:rsid w:val="46B1257F"/>
    <w:rsid w:val="46BA7686"/>
    <w:rsid w:val="46C04C25"/>
    <w:rsid w:val="46CB1179"/>
    <w:rsid w:val="46CB3641"/>
    <w:rsid w:val="46CD2EA3"/>
    <w:rsid w:val="46E33C2A"/>
    <w:rsid w:val="46E76478"/>
    <w:rsid w:val="46EB5C2E"/>
    <w:rsid w:val="47044DA5"/>
    <w:rsid w:val="47177C71"/>
    <w:rsid w:val="47191F43"/>
    <w:rsid w:val="471B210D"/>
    <w:rsid w:val="47330BB1"/>
    <w:rsid w:val="47413903"/>
    <w:rsid w:val="474340E1"/>
    <w:rsid w:val="4754737E"/>
    <w:rsid w:val="47617870"/>
    <w:rsid w:val="476A7C7C"/>
    <w:rsid w:val="476E5DEA"/>
    <w:rsid w:val="478D50EB"/>
    <w:rsid w:val="47914A33"/>
    <w:rsid w:val="47947ED7"/>
    <w:rsid w:val="479B0044"/>
    <w:rsid w:val="479C10BC"/>
    <w:rsid w:val="47A4380D"/>
    <w:rsid w:val="47A6297A"/>
    <w:rsid w:val="47B35BF8"/>
    <w:rsid w:val="47B37850"/>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808DE"/>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C26B09"/>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96024D"/>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4015A"/>
    <w:rsid w:val="4E250E8C"/>
    <w:rsid w:val="4E347D1E"/>
    <w:rsid w:val="4E355E12"/>
    <w:rsid w:val="4E50159D"/>
    <w:rsid w:val="4E5A7AD3"/>
    <w:rsid w:val="4E5D7C3A"/>
    <w:rsid w:val="4E8D762E"/>
    <w:rsid w:val="4E9B1112"/>
    <w:rsid w:val="4EA06365"/>
    <w:rsid w:val="4EA8347A"/>
    <w:rsid w:val="4EAA651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B87821"/>
    <w:rsid w:val="4FCA5221"/>
    <w:rsid w:val="4FE63A53"/>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3A78CD"/>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94B65"/>
    <w:rsid w:val="53FA20B7"/>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11EEE"/>
    <w:rsid w:val="55C94049"/>
    <w:rsid w:val="55DA287E"/>
    <w:rsid w:val="55DC05B3"/>
    <w:rsid w:val="55DD1819"/>
    <w:rsid w:val="55EC241B"/>
    <w:rsid w:val="55EE6DAD"/>
    <w:rsid w:val="55F34962"/>
    <w:rsid w:val="56073162"/>
    <w:rsid w:val="5609127C"/>
    <w:rsid w:val="561843C9"/>
    <w:rsid w:val="56243B92"/>
    <w:rsid w:val="56336B0D"/>
    <w:rsid w:val="563D619D"/>
    <w:rsid w:val="56413F2B"/>
    <w:rsid w:val="564C7BCE"/>
    <w:rsid w:val="56537C47"/>
    <w:rsid w:val="565E627F"/>
    <w:rsid w:val="56625644"/>
    <w:rsid w:val="568B216D"/>
    <w:rsid w:val="56A010C0"/>
    <w:rsid w:val="56B96B8E"/>
    <w:rsid w:val="56C747B5"/>
    <w:rsid w:val="56CC3A96"/>
    <w:rsid w:val="56D42684"/>
    <w:rsid w:val="56DD2471"/>
    <w:rsid w:val="56E01510"/>
    <w:rsid w:val="571974A0"/>
    <w:rsid w:val="57210A6D"/>
    <w:rsid w:val="57330F18"/>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07A7A"/>
    <w:rsid w:val="58490869"/>
    <w:rsid w:val="585A2A77"/>
    <w:rsid w:val="585F1862"/>
    <w:rsid w:val="58620D26"/>
    <w:rsid w:val="58694A68"/>
    <w:rsid w:val="586D00C3"/>
    <w:rsid w:val="58706FB1"/>
    <w:rsid w:val="587C5983"/>
    <w:rsid w:val="588F3D7B"/>
    <w:rsid w:val="58C223CA"/>
    <w:rsid w:val="58D71614"/>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51352"/>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734935"/>
    <w:rsid w:val="5C836F26"/>
    <w:rsid w:val="5C872DAA"/>
    <w:rsid w:val="5C8D7EFB"/>
    <w:rsid w:val="5C974816"/>
    <w:rsid w:val="5CA97228"/>
    <w:rsid w:val="5CAE48CB"/>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72160"/>
    <w:rsid w:val="5F7D71F9"/>
    <w:rsid w:val="5F8420E2"/>
    <w:rsid w:val="5F8623A3"/>
    <w:rsid w:val="5F887220"/>
    <w:rsid w:val="5F9022AB"/>
    <w:rsid w:val="5FAA3356"/>
    <w:rsid w:val="5FB81E56"/>
    <w:rsid w:val="5FBC6BE7"/>
    <w:rsid w:val="5FC209CF"/>
    <w:rsid w:val="5FCB1BCC"/>
    <w:rsid w:val="5FD85FDC"/>
    <w:rsid w:val="5FEA2CB5"/>
    <w:rsid w:val="5FEB78D3"/>
    <w:rsid w:val="5FEC00EE"/>
    <w:rsid w:val="600951D4"/>
    <w:rsid w:val="6010358A"/>
    <w:rsid w:val="60104334"/>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67113"/>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47FCA"/>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D423E8"/>
    <w:rsid w:val="63E15DFA"/>
    <w:rsid w:val="63E631E1"/>
    <w:rsid w:val="63F66CE6"/>
    <w:rsid w:val="640E7E19"/>
    <w:rsid w:val="642503DD"/>
    <w:rsid w:val="64391DBD"/>
    <w:rsid w:val="64591E34"/>
    <w:rsid w:val="646421F1"/>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025973"/>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24CA9"/>
    <w:rsid w:val="65991D3E"/>
    <w:rsid w:val="659E280B"/>
    <w:rsid w:val="65B74A52"/>
    <w:rsid w:val="65BD55BD"/>
    <w:rsid w:val="65C53449"/>
    <w:rsid w:val="65F27286"/>
    <w:rsid w:val="65FE2E65"/>
    <w:rsid w:val="6602655A"/>
    <w:rsid w:val="66037BA1"/>
    <w:rsid w:val="660D45C7"/>
    <w:rsid w:val="661D5E7A"/>
    <w:rsid w:val="66280ABB"/>
    <w:rsid w:val="662B0FC4"/>
    <w:rsid w:val="665A319F"/>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422E8"/>
    <w:rsid w:val="66F8201A"/>
    <w:rsid w:val="67010561"/>
    <w:rsid w:val="671C5A04"/>
    <w:rsid w:val="6720245A"/>
    <w:rsid w:val="6739092B"/>
    <w:rsid w:val="673F01D2"/>
    <w:rsid w:val="67670D0C"/>
    <w:rsid w:val="676777C3"/>
    <w:rsid w:val="677D4B8A"/>
    <w:rsid w:val="67802ACE"/>
    <w:rsid w:val="67804B33"/>
    <w:rsid w:val="67A755AC"/>
    <w:rsid w:val="67C14355"/>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04325"/>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91FD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472DE"/>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6FF75ECB"/>
    <w:rsid w:val="700148B1"/>
    <w:rsid w:val="700708F2"/>
    <w:rsid w:val="70262445"/>
    <w:rsid w:val="702D1B8A"/>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771726"/>
    <w:rsid w:val="728E7595"/>
    <w:rsid w:val="72A70177"/>
    <w:rsid w:val="72CD2240"/>
    <w:rsid w:val="72CD3350"/>
    <w:rsid w:val="72CF15E5"/>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C44DF0"/>
    <w:rsid w:val="73E2421D"/>
    <w:rsid w:val="73F25E01"/>
    <w:rsid w:val="73F828DD"/>
    <w:rsid w:val="73FA4A43"/>
    <w:rsid w:val="74000D97"/>
    <w:rsid w:val="74185CCF"/>
    <w:rsid w:val="741D2E7E"/>
    <w:rsid w:val="741E1A0A"/>
    <w:rsid w:val="74257F85"/>
    <w:rsid w:val="74285E1F"/>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263E3D"/>
    <w:rsid w:val="76365AD0"/>
    <w:rsid w:val="764E6F43"/>
    <w:rsid w:val="765D57EA"/>
    <w:rsid w:val="766F7295"/>
    <w:rsid w:val="7688585F"/>
    <w:rsid w:val="769211D6"/>
    <w:rsid w:val="76943AE5"/>
    <w:rsid w:val="76A2766B"/>
    <w:rsid w:val="76E97048"/>
    <w:rsid w:val="76F54CF0"/>
    <w:rsid w:val="76FD5906"/>
    <w:rsid w:val="76FE0619"/>
    <w:rsid w:val="77072866"/>
    <w:rsid w:val="770B684E"/>
    <w:rsid w:val="770E6AAE"/>
    <w:rsid w:val="771D50F3"/>
    <w:rsid w:val="771F6F0D"/>
    <w:rsid w:val="77204CB1"/>
    <w:rsid w:val="7728088A"/>
    <w:rsid w:val="77356662"/>
    <w:rsid w:val="774808B4"/>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8E20E63"/>
    <w:rsid w:val="79053EE1"/>
    <w:rsid w:val="792A05F0"/>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170609"/>
    <w:rsid w:val="7B2014A6"/>
    <w:rsid w:val="7B4C2104"/>
    <w:rsid w:val="7B6273C9"/>
    <w:rsid w:val="7B6A44CF"/>
    <w:rsid w:val="7B6F1BD0"/>
    <w:rsid w:val="7B732126"/>
    <w:rsid w:val="7B755C15"/>
    <w:rsid w:val="7B7B20CE"/>
    <w:rsid w:val="7B8E1216"/>
    <w:rsid w:val="7B9A1345"/>
    <w:rsid w:val="7BA45FAB"/>
    <w:rsid w:val="7BC36A67"/>
    <w:rsid w:val="7BC4600E"/>
    <w:rsid w:val="7BCA6C86"/>
    <w:rsid w:val="7BDF6C6B"/>
    <w:rsid w:val="7BF42D23"/>
    <w:rsid w:val="7BFF2E69"/>
    <w:rsid w:val="7C003703"/>
    <w:rsid w:val="7C044924"/>
    <w:rsid w:val="7C044DA1"/>
    <w:rsid w:val="7C084243"/>
    <w:rsid w:val="7C0861C2"/>
    <w:rsid w:val="7C1C06CE"/>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92699"/>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64BEF"/>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List"/>
    <w:basedOn w:val="1"/>
    <w:qFormat/>
    <w:uiPriority w:val="0"/>
    <w:pPr>
      <w:ind w:left="200" w:hanging="200" w:hangingChars="200"/>
    </w:pPr>
    <w:rPr>
      <w:rFonts w:ascii="Times New Roman" w:hAnsi="Times New Roman"/>
      <w:sz w:val="28"/>
      <w:szCs w:val="24"/>
    </w:r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qFormat/>
    <w:uiPriority w:val="0"/>
    <w:pPr>
      <w:ind w:firstLine="420" w:firstLineChars="100"/>
    </w:pPr>
  </w:style>
  <w:style w:type="paragraph" w:styleId="18">
    <w:name w:val="Body Text First Indent 2"/>
    <w:basedOn w:val="8"/>
    <w:next w:val="14"/>
    <w:qFormat/>
    <w:uiPriority w:val="0"/>
    <w:pPr>
      <w:ind w:firstLine="420"/>
    </w:pPr>
    <w:rPr>
      <w:rFonts w:eastAsia="宋体"/>
      <w:sz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rFonts w:cs="Times New Roman"/>
      <w:color w:val="0000FF"/>
      <w:u w:val="single"/>
    </w:rPr>
  </w:style>
  <w:style w:type="paragraph" w:customStyle="1" w:styleId="2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6">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7">
    <w:name w:val="列出段落1"/>
    <w:basedOn w:val="1"/>
    <w:qFormat/>
    <w:uiPriority w:val="34"/>
    <w:pPr>
      <w:ind w:firstLine="420" w:firstLineChars="200"/>
    </w:pPr>
  </w:style>
  <w:style w:type="character" w:customStyle="1" w:styleId="28">
    <w:name w:val="font11"/>
    <w:basedOn w:val="21"/>
    <w:qFormat/>
    <w:uiPriority w:val="0"/>
    <w:rPr>
      <w:rFonts w:ascii="Calibri" w:hAnsi="Calibri" w:cs="Calibri"/>
      <w:color w:val="000000"/>
      <w:sz w:val="21"/>
      <w:szCs w:val="21"/>
      <w:u w:val="none"/>
    </w:rPr>
  </w:style>
  <w:style w:type="character" w:customStyle="1" w:styleId="29">
    <w:name w:val="font21"/>
    <w:basedOn w:val="21"/>
    <w:qFormat/>
    <w:uiPriority w:val="0"/>
    <w:rPr>
      <w:rFonts w:hint="eastAsia" w:ascii="宋体" w:hAnsi="宋体" w:eastAsia="宋体" w:cs="宋体"/>
      <w:color w:val="000000"/>
      <w:sz w:val="21"/>
      <w:szCs w:val="21"/>
      <w:u w:val="none"/>
    </w:rPr>
  </w:style>
  <w:style w:type="character" w:customStyle="1" w:styleId="30">
    <w:name w:val="font01"/>
    <w:basedOn w:val="21"/>
    <w:qFormat/>
    <w:uiPriority w:val="0"/>
    <w:rPr>
      <w:rFonts w:ascii="Calibri" w:hAnsi="Calibri" w:cs="Calibri"/>
      <w:color w:val="000000"/>
      <w:sz w:val="21"/>
      <w:szCs w:val="21"/>
      <w:u w:val="none"/>
    </w:rPr>
  </w:style>
  <w:style w:type="character" w:customStyle="1" w:styleId="31">
    <w:name w:val="font31"/>
    <w:basedOn w:val="21"/>
    <w:qFormat/>
    <w:uiPriority w:val="0"/>
    <w:rPr>
      <w:rFonts w:hint="default" w:ascii="Calibri" w:hAnsi="Calibri" w:cs="Calibri"/>
      <w:color w:val="000000"/>
      <w:sz w:val="21"/>
      <w:szCs w:val="21"/>
      <w:u w:val="none"/>
    </w:rPr>
  </w:style>
  <w:style w:type="paragraph" w:customStyle="1" w:styleId="32">
    <w:name w:val="Table Paragraph"/>
    <w:basedOn w:val="1"/>
    <w:qFormat/>
    <w:uiPriority w:val="1"/>
    <w:rPr>
      <w:rFonts w:ascii="宋体" w:hAnsi="宋体" w:eastAsia="宋体" w:cs="宋体"/>
    </w:rPr>
  </w:style>
  <w:style w:type="paragraph" w:customStyle="1" w:styleId="33">
    <w:name w:val="Table Text"/>
    <w:basedOn w:val="1"/>
    <w:semiHidden/>
    <w:qFormat/>
    <w:uiPriority w:val="0"/>
    <w:rPr>
      <w:rFonts w:ascii="宋体" w:hAnsi="宋体" w:eastAsia="宋体" w:cs="宋体"/>
      <w:sz w:val="21"/>
      <w:szCs w:val="21"/>
      <w:lang w:val="en-US" w:eastAsia="en-US" w:bidi="ar-SA"/>
    </w:rPr>
  </w:style>
  <w:style w:type="table" w:customStyle="1" w:styleId="34">
    <w:name w:val="Table Normal"/>
    <w:semiHidden/>
    <w:unhideWhenUsed/>
    <w:qFormat/>
    <w:uiPriority w:val="0"/>
    <w:tblPr>
      <w:tblCellMar>
        <w:top w:w="0" w:type="dxa"/>
        <w:left w:w="0" w:type="dxa"/>
        <w:bottom w:w="0" w:type="dxa"/>
        <w:right w:w="0" w:type="dxa"/>
      </w:tblCellMar>
    </w:tblPr>
  </w:style>
  <w:style w:type="paragraph" w:customStyle="1" w:styleId="35">
    <w:name w:val="TOC 3"/>
    <w:basedOn w:val="1"/>
    <w:next w:val="1"/>
    <w:qFormat/>
    <w:uiPriority w:val="39"/>
    <w:pPr>
      <w:ind w:left="840" w:leftChars="400"/>
    </w:pPr>
  </w:style>
  <w:style w:type="character" w:customStyle="1" w:styleId="36">
    <w:name w:val="font141"/>
    <w:basedOn w:val="21"/>
    <w:qFormat/>
    <w:uiPriority w:val="0"/>
    <w:rPr>
      <w:rFonts w:hint="eastAsia" w:ascii="微软雅黑" w:hAnsi="微软雅黑" w:eastAsia="微软雅黑" w:cs="微软雅黑"/>
      <w:color w:val="FF0000"/>
      <w:sz w:val="18"/>
      <w:szCs w:val="18"/>
      <w:u w:val="none"/>
    </w:rPr>
  </w:style>
  <w:style w:type="character" w:customStyle="1" w:styleId="37">
    <w:name w:val="font61"/>
    <w:basedOn w:val="21"/>
    <w:qFormat/>
    <w:uiPriority w:val="0"/>
    <w:rPr>
      <w:rFonts w:hint="eastAsia" w:ascii="微软雅黑" w:hAnsi="微软雅黑" w:eastAsia="微软雅黑" w:cs="微软雅黑"/>
      <w:color w:val="000000"/>
      <w:sz w:val="18"/>
      <w:szCs w:val="18"/>
      <w:u w:val="none"/>
    </w:rPr>
  </w:style>
  <w:style w:type="character" w:customStyle="1" w:styleId="38">
    <w:name w:val="font81"/>
    <w:basedOn w:val="21"/>
    <w:qFormat/>
    <w:uiPriority w:val="0"/>
    <w:rPr>
      <w:rFonts w:hint="eastAsia" w:ascii="微软雅黑" w:hAnsi="微软雅黑" w:eastAsia="微软雅黑" w:cs="微软雅黑"/>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9" Type="http://schemas.openxmlformats.org/officeDocument/2006/relationships/fontTable" Target="fontTable.xml"/><Relationship Id="rId48" Type="http://schemas.openxmlformats.org/officeDocument/2006/relationships/numbering" Target="numbering.xml"/><Relationship Id="rId47" Type="http://schemas.openxmlformats.org/officeDocument/2006/relationships/customXml" Target="../customXml/item1.xml"/><Relationship Id="rId46" Type="http://schemas.openxmlformats.org/officeDocument/2006/relationships/image" Target="media/image40.png"/><Relationship Id="rId45" Type="http://schemas.openxmlformats.org/officeDocument/2006/relationships/image" Target="media/image39.png"/><Relationship Id="rId44" Type="http://schemas.openxmlformats.org/officeDocument/2006/relationships/image" Target="media/image38.png"/><Relationship Id="rId43" Type="http://schemas.openxmlformats.org/officeDocument/2006/relationships/image" Target="media/image37.png"/><Relationship Id="rId42" Type="http://schemas.openxmlformats.org/officeDocument/2006/relationships/image" Target="media/image36.png"/><Relationship Id="rId41" Type="http://schemas.openxmlformats.org/officeDocument/2006/relationships/image" Target="media/image35.png"/><Relationship Id="rId40" Type="http://schemas.openxmlformats.org/officeDocument/2006/relationships/image" Target="media/image34.png"/><Relationship Id="rId4" Type="http://schemas.openxmlformats.org/officeDocument/2006/relationships/header" Target="header1.xml"/><Relationship Id="rId39" Type="http://schemas.openxmlformats.org/officeDocument/2006/relationships/image" Target="media/image33.png"/><Relationship Id="rId38" Type="http://schemas.openxmlformats.org/officeDocument/2006/relationships/image" Target="media/image32.png"/><Relationship Id="rId37" Type="http://schemas.openxmlformats.org/officeDocument/2006/relationships/image" Target="media/image31.png"/><Relationship Id="rId36" Type="http://schemas.openxmlformats.org/officeDocument/2006/relationships/image" Target="media/image30.png"/><Relationship Id="rId35" Type="http://schemas.openxmlformats.org/officeDocument/2006/relationships/image" Target="media/image29.png"/><Relationship Id="rId34" Type="http://schemas.openxmlformats.org/officeDocument/2006/relationships/image" Target="media/image28.png"/><Relationship Id="rId33" Type="http://schemas.openxmlformats.org/officeDocument/2006/relationships/image" Target="media/image27.png"/><Relationship Id="rId32" Type="http://schemas.openxmlformats.org/officeDocument/2006/relationships/image" Target="media/image26.png"/><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footer" Target="footer1.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68</Pages>
  <Words>4057</Words>
  <Characters>4803</Characters>
  <Lines>0</Lines>
  <Paragraphs>0</Paragraphs>
  <TotalTime>4</TotalTime>
  <ScaleCrop>false</ScaleCrop>
  <LinksUpToDate>false</LinksUpToDate>
  <CharactersWithSpaces>4885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2025-05-29T08:43:00Z</cp:lastPrinted>
  <dcterms:modified xsi:type="dcterms:W3CDTF">2025-05-29T08:58:35Z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3DC1C1C5EC6741F69426F536341F9981</vt:lpwstr>
  </property>
  <property fmtid="{D5CDD505-2E9C-101B-9397-08002B2CF9AE}" pid="4" name="KSOTemplateDocerSaveRecord">
    <vt:lpwstr>eyJoZGlkIjoiMmExZjUxNWE0NWJhMGEyZGI3ZWI3YTYxOTBiYmQ5M2YiLCJ1c2VySWQiOiIxNTY2MDI0ODcyIn0=</vt:lpwstr>
  </property>
</Properties>
</file>