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1.采购清单</w:t>
      </w:r>
    </w:p>
    <w:tbl>
      <w:tblPr>
        <w:tblStyle w:val="10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846"/>
        <w:gridCol w:w="3518"/>
        <w:gridCol w:w="594"/>
        <w:gridCol w:w="951"/>
        <w:gridCol w:w="846"/>
        <w:gridCol w:w="846"/>
        <w:gridCol w:w="4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0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3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55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暂定工程量</w:t>
            </w:r>
          </w:p>
        </w:tc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单价（元，含9%增值税）</w:t>
            </w:r>
          </w:p>
        </w:tc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总价（元，含9%增值税）</w:t>
            </w:r>
            <w:bookmarkStart w:id="0" w:name="_GoBack"/>
            <w:bookmarkEnd w:id="0"/>
          </w:p>
        </w:tc>
        <w:tc>
          <w:tcPr>
            <w:tcW w:w="2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土石方工程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平整场地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1、土壤类别：详见本项目地质勘察报告及现状场地情况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2、未尽事宜详见设计图纸、图集、补疑、招标文件、政府相关文件、规范等其他资料，满足验收要求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67.24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挖基坑土方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1．土壤类别：详见本项目地质勘察报告及现状场地情况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2．挖土深度：详见设计图纸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3．投标人需自行勘查现场，投标报价需包含土方开挖、场内倒运、施工降水、协调费、道路卫生清理费及市容、路政、环保等部门征收费用等一切费用，中标后不予调整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4．未尽事宜详见设计图纸、图集、补疑、招标文件、政府相关文件、规范等其他资料，满足验收要求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1292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人工清底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1、土壤类别：详见本项目地质勘察报告及现状场地情况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2、未尽事宜详见设计图纸、图集、补疑、招标文件、政府相关文件、规范等其他资料，满足验收要求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192.65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回填方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1．土方回填部位：基础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2．密实度要求：满足设计及规范要求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3．填方材料品种：满足设计及规范要求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4．填方粒径要求：符合图纸设计及施工验收规范要求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5．投标人需自行勘查现场，投标报价需包含土方挖填、场内倒运、协调费、道路卫生清理费及市容、路政、环保等部门征收费用等一切费用，中标后不予调整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6．未尽事宜详见设计图纸、图集、补疑、招标文件、政府相关文件、规范等其他资料，满足验收要求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1136.26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余方弃置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1、弃置土方：现场多余或不满足要求的土方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2、运距：弃土运距投标人自行考虑，投标人自行考虑弃土场,，土方平衡综合考虑报价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3、投标人需自行勘查现场，投标报价需包含运输费、渣土费、弃土场费、协调费、道路卫生清理费及市容、路政、环保等部门征收费用等一切费用，中标后不予调整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4、未尽事宜详见设计图纸、招标文件、图集、答疑、政府相关文件、方案、技术规范书、规范等其他资料，满足验收要求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155.72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5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混凝土工程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基础垫层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1．混凝土种类：商品混凝土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2．混凝土强度等级：C15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16.96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独立基础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1．混凝土种类：商品混凝土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2．混凝土强度等级：C30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109.36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基础柱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1．柱规格形状：详见设计图纸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2．混凝土种类：商品混凝土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3．混凝土强度等级：C30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二次灌浆层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1．混凝土种类：商品混凝土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2．混凝土强度等级：C35膨胀细石混凝土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3．未尽事宜详见设计图纸、图集、补疑、招标文件、政府相关文件、规范等其他资料，满足验收要求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柱脚素混凝土包裹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1．混凝土种类：商品混凝土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2．混凝土强度等级：C25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3．未尽事宜详见设计图纸、图集、补疑、招标文件、政府相关文件、规范等其他资料，满足验收要求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1．钢筋种类、规格：带肋钢筋 HRB400 φ10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2.256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1、钢筋种类、规格：带肋钢筋 HRB400 φ12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1.159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1．钢筋种类、规格：带肋钢筋 HRB400 φ14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1、钢筋种类、规格：带肋钢筋 HRB400 φ18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1.675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1．钢筋种类、规格：带肋钢筋 HRB400 φ22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1.954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1、钢筋种类、规格：带肋钢筋 HRB400 φ25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0.717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螺栓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1．部位：柱脚预埋螺栓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2．规格：φ60mm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3．材质：Q355B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4．含配套螺帽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1.596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螺栓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1．部位：柱脚预埋螺栓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2．规格：φ24mm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3．材质：Q235B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4．含配套螺帽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0.418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避雷引下线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1．名称：避雷引下线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2．材质：具体详见图纸，满足设计及相关规范要求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206.6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引下线与金属构件连接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1．名称：引下线与金属构件连接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处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连接钢板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1．名称：连接钢板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2．材质：地坪上0.5米处埋设连接钢板，供接地电阻测试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处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基础接地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1．名称：基础接地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2．说明：工程利用结构结构桩基础及承台梁做接地体，承台梁2根不小于直径16主筋通长焊接成闭合环路。做法参见图集《利用建筑物金属体做防雷及接地装置安装》15D503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86.4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接地装置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1．名称：接地调试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系统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5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金属结构工程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钢桁架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1．材质：Q235B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2．截面尺寸：方管150*5.0；方管200*6.0；方管：100*4.0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3．安装高度：详见设计图纸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4．除锈、油漆、防火涂料另计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37.198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钢桁架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1．材质：Q235B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2．截面尺寸：方管80*3；方管50*3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3．安装高度：详见设计图纸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4．除锈、油漆、防火涂料另计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14.459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钢柱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1．柱材质及截面尺寸：Q355B（φ1150mm*20mm）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2．含柱脚钢板、加劲板、柱顶封板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3．安装高度：详见设计图纸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4．除锈、油漆、防火涂料另计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30.152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钢柱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1．柱材质：Q235B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2．截面尺寸：方管50*3；方管200*6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3．安装高度：详见设计图纸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4．除锈、油漆、防火涂料另计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5．备注：含抗剪键、柱脚肋板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7.769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钢梁-支架梁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1．材质：Q235B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2．截面尺寸：φ500*12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3．安装高度：详见图纸设计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30.696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广告牌面板安装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1．广告牌外蒙皮材料：550喷绘布（克重：320g/㎡-380g/㎡）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2．基层：1mm镀锌板覆面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3．备注:广告牌外蒙皮安装做法应由有专业资质的专业公司制作安装,且安装图纸应经主体设计单位许可同意后方可施工。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919.24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钢护栏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1．部位：柱脚处防撞栏杆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2．钢柱防撞护栏采用C型双层圆钢管三面维护,钢柱、钢梁截面采用圆钢管直径89mm,壁厚2mm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3．材质：Q235B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4．钢柱柱脚采用M16膨胀螺栓,每柱不小于4个。防撞栏杆高度不小于1.0米,表面涂刷防撞色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5、除锈另计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0.812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机械除锈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1．机械除锈形式：抛丸除锈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2．除锈等级Sa2.5，次构件除锈等级St3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122.632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金属面油漆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1．油漆品种、刷漆遍数：钢构件表面涂刷环氧富锌防锈漆,干膜厚度两遍不小于100μm，环氧云铁中间漆两遍,干膜厚度不小于80μm;复涂聚氨酯装饰面漆三遍,干膜厚度不小于100μm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2．颜色由业主确定,干漆膜总厚度≥280μm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2112.04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5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车道路面拆除及恢复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拆除路面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1．部位：原路面拆除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2．破除范围：现状路面结构层全部挖出并外运，投标人自行勘察现场自行报价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3．含拆除后废渣装车、弃运，投标人自行踏勘现场后确定弃渣场、道路保洁费等，相关费用含在投标报价中，结算时综合单价不予调整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原结构的车道混凝土挡台拆除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1．破除范围：现状结构层全部挖出并外运，投标人自行勘察现场自行报价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2．含拆除后废渣装车、弃运，投标人自行踏勘现场后确定弃渣场、道路保洁费等，相关费用含在投标报价中，结算时综合单价不予调整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路床(槽)碾压检验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1．原状土压实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2．碾压、检验、理顺坡度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55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水泥稳定碎（砾）石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1．水泥含量：3.0%低剂量水泥稳定碎石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2．厚度：200mm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5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水泥稳定碎（砾）石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1．水泥含量：5.0%水泥稳定碎石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2．厚度：200mm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5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透层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1．材料品种：乳化沥青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2．喷油量：1.0kg/㎡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5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粘层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1．材料品种：5mm厚乳化沥青粘结层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2．喷油量：0.5kg/㎡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5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封层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1．材料品种：乳化沥青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2．喷油量：1.0kg/㎡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5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沥青混凝土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1．沥青混凝土种类：AC-20 SBS改性沥青混凝土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2．厚度：6cm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5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沥青混凝土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1．沥青混凝土种类：AC-13 SBS改性沥青混凝土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2．厚度：4cm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5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混凝土坎台恢复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1．混凝土种类：商品混凝土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2．混凝土强度等级：C25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3．备注：含模板、钢筋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5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措施项目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大型机械设备进出场及安拆、协调费、交通导改、涉路施工、临时用地费等</w:t>
            </w:r>
          </w:p>
        </w:tc>
        <w:tc>
          <w:tcPr>
            <w:tcW w:w="2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1．机械设备名称：挖掘机、履带式起重机、吊车等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2．未尽事宜详见设计图纸、图集、答疑、招标文件、政府相关文件、规范等其他资料，满足验收要求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560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218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.成交人配合采购人做好钢结构施工全过程与参建单位如业主、监理、地方政府、高速和地方交警、路政单位等的沟通、协调及对接。项目在实施过程中采购人会不定期对项目安全文明施工进行检查，成交人对施工过程中存在问题进行整改，拒不整改的，由采购人派人员进行整改，费用从成交人工程款中扣除（若建设单位提高标准，则按照建设单位要求执行）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3.因建设单位原因出现停工、停建、变更等情况造成承包范围增减，采购人不承担任何责任。采购人有权对成交人施工范围做出调整。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4.成交人施工进度必须满足建设及总包单位要求，如达不到要求，总包单位有权安排其他队伍进场抢工，相关费用由成交人承担。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5.负责承包范围内材料码放、垃圾日常清理、清运等工作。确保通过采购人、建设单位、监理及政府主管部门的安全、质量、文明、环保等相关验收。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施工中，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sz w:val="32"/>
          <w:szCs w:val="32"/>
        </w:rPr>
        <w:t>应注意对施工现场已有的建筑物及地下、地上配套设施等进行保护，如因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sz w:val="32"/>
          <w:szCs w:val="32"/>
        </w:rPr>
        <w:t>原因造成损坏则由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承担全部责任，若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因此承担责任，有权向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sz w:val="32"/>
          <w:szCs w:val="32"/>
        </w:rPr>
        <w:t>追偿。</w:t>
      </w:r>
    </w:p>
    <w:p>
      <w:pPr>
        <w:widowControl w:val="0"/>
        <w:numPr>
          <w:ilvl w:val="0"/>
          <w:numId w:val="0"/>
        </w:num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在保修期内，由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负责无偿维修，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应在接到甲方电话通知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 24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个小时内进行维修，并在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3 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天内完成修复，超过此时间限制，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有权委托第三方进行维修，维修费用无条件由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承担，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应向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支付此项维修费用的双倍金额作为违约赔偿金，相应违约赔偿金及维修费用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可从质保金中扣除，质保金不足以扣除的，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有权向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索赔。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jc w:val="both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ab34d275-29dc-4077-9cf3-9ffd70014b78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25E5122"/>
    <w:rsid w:val="032A1114"/>
    <w:rsid w:val="035229D7"/>
    <w:rsid w:val="037405E1"/>
    <w:rsid w:val="038F541B"/>
    <w:rsid w:val="041A71AD"/>
    <w:rsid w:val="04B62533"/>
    <w:rsid w:val="04D354F8"/>
    <w:rsid w:val="04F036EB"/>
    <w:rsid w:val="05C72EC6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2A75FD1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B137D6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0265131"/>
    <w:rsid w:val="21C916A0"/>
    <w:rsid w:val="221C0459"/>
    <w:rsid w:val="22204F24"/>
    <w:rsid w:val="223B582C"/>
    <w:rsid w:val="232437D5"/>
    <w:rsid w:val="23AA508F"/>
    <w:rsid w:val="24C822FA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0B55684"/>
    <w:rsid w:val="4162149D"/>
    <w:rsid w:val="421649E1"/>
    <w:rsid w:val="43313FC3"/>
    <w:rsid w:val="439E2535"/>
    <w:rsid w:val="43CC0E50"/>
    <w:rsid w:val="443E7E23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0C255CE"/>
    <w:rsid w:val="514364CA"/>
    <w:rsid w:val="51D72884"/>
    <w:rsid w:val="53174839"/>
    <w:rsid w:val="537E791D"/>
    <w:rsid w:val="54372316"/>
    <w:rsid w:val="546122D3"/>
    <w:rsid w:val="54FB1595"/>
    <w:rsid w:val="554C4DB4"/>
    <w:rsid w:val="56026953"/>
    <w:rsid w:val="56A936C4"/>
    <w:rsid w:val="56FE3F90"/>
    <w:rsid w:val="57CB7BCB"/>
    <w:rsid w:val="58044C05"/>
    <w:rsid w:val="58600F69"/>
    <w:rsid w:val="591B0458"/>
    <w:rsid w:val="59590F26"/>
    <w:rsid w:val="5A1A187F"/>
    <w:rsid w:val="5B193FAC"/>
    <w:rsid w:val="5D662547"/>
    <w:rsid w:val="5FDC6467"/>
    <w:rsid w:val="604653D4"/>
    <w:rsid w:val="609747A1"/>
    <w:rsid w:val="60CD01D3"/>
    <w:rsid w:val="60D3511D"/>
    <w:rsid w:val="60EB2945"/>
    <w:rsid w:val="61574B85"/>
    <w:rsid w:val="627831CA"/>
    <w:rsid w:val="642E19FC"/>
    <w:rsid w:val="65695331"/>
    <w:rsid w:val="657B5C82"/>
    <w:rsid w:val="65FE560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6F1D7FA9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D83AC2"/>
    <w:rsid w:val="7DE41F56"/>
    <w:rsid w:val="7E0856E7"/>
    <w:rsid w:val="7E0C4128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4944</Words>
  <Characters>5386</Characters>
  <Lines>22</Lines>
  <Paragraphs>6</Paragraphs>
  <TotalTime>1</TotalTime>
  <ScaleCrop>false</ScaleCrop>
  <LinksUpToDate>false</LinksUpToDate>
  <CharactersWithSpaces>5404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亦旧.</cp:lastModifiedBy>
  <cp:lastPrinted>2021-05-25T08:19:00Z</cp:lastPrinted>
  <dcterms:modified xsi:type="dcterms:W3CDTF">2025-04-28T07:31:07Z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ECC8566045A84053B9B6B5C8CA024709</vt:lpwstr>
  </property>
</Properties>
</file>