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3C8C6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黑体" w:cs="Times New Roman"/>
          <w:sz w:val="28"/>
          <w:szCs w:val="28"/>
          <w:highlight w:val="none"/>
          <w:u w:val="single"/>
          <w:lang w:val="en-US" w:eastAsia="zh-CN"/>
        </w:rPr>
      </w:pPr>
      <w:r>
        <w:rPr>
          <w:rFonts w:hint="eastAsia" w:ascii="Times New Roman" w:hAnsi="Times New Roman" w:eastAsia="黑体" w:cs="Times New Roman"/>
          <w:sz w:val="28"/>
          <w:szCs w:val="28"/>
          <w:highlight w:val="none"/>
          <w:u w:val="single"/>
          <w:lang w:val="en-US" w:eastAsia="zh-CN"/>
        </w:rPr>
        <w:t>工程建设项目煤矸石砖采购询价公告</w:t>
      </w:r>
    </w:p>
    <w:p w14:paraId="52A49BC3">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黑体" w:hAnsi="黑体" w:eastAsia="黑体" w:cs="黑体"/>
          <w:sz w:val="28"/>
          <w:szCs w:val="28"/>
          <w:highlight w:val="none"/>
          <w:lang w:val="en-US" w:eastAsia="zh-CN"/>
        </w:rPr>
      </w:pPr>
      <w:permStart w:id="0" w:edGrp="everyone"/>
      <w:permEnd w:id="0"/>
    </w:p>
    <w:p w14:paraId="248D9F4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bookmarkStart w:id="0" w:name="_Toc247085681"/>
      <w:bookmarkStart w:id="1" w:name="_Toc296602411"/>
      <w:bookmarkStart w:id="2" w:name="_Toc179632537"/>
      <w:bookmarkStart w:id="3" w:name="_Toc152042296"/>
      <w:bookmarkStart w:id="4" w:name="_Toc152045520"/>
      <w:bookmarkStart w:id="5" w:name="_Toc246996167"/>
      <w:bookmarkStart w:id="6" w:name="_Toc246996910"/>
      <w:bookmarkStart w:id="7" w:name="_Toc144974488"/>
      <w:r>
        <w:rPr>
          <w:rFonts w:hint="eastAsia" w:ascii="黑体" w:hAnsi="黑体" w:eastAsia="黑体" w:cs="黑体"/>
          <w:sz w:val="28"/>
          <w:szCs w:val="28"/>
          <w:highlight w:val="none"/>
          <w:lang w:val="en-US" w:eastAsia="zh-CN"/>
        </w:rPr>
        <w:t>一</w:t>
      </w:r>
      <w:r>
        <w:rPr>
          <w:rFonts w:hint="default" w:ascii="黑体" w:hAnsi="黑体" w:eastAsia="黑体" w:cs="黑体"/>
          <w:sz w:val="28"/>
          <w:szCs w:val="28"/>
          <w:highlight w:val="none"/>
          <w:lang w:val="en-US" w:eastAsia="zh-CN"/>
        </w:rPr>
        <w:t>、</w:t>
      </w:r>
      <w:r>
        <w:rPr>
          <w:rFonts w:hint="eastAsia" w:ascii="黑体" w:hAnsi="黑体" w:eastAsia="黑体" w:cs="黑体"/>
          <w:sz w:val="28"/>
          <w:szCs w:val="28"/>
          <w:highlight w:val="none"/>
          <w:lang w:val="en-US" w:eastAsia="zh-CN"/>
        </w:rPr>
        <w:t>采购条件</w:t>
      </w:r>
    </w:p>
    <w:p w14:paraId="31BFE01C">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default" w:ascii="Times New Roman" w:hAnsi="Times New Roman" w:cs="Times New Roman"/>
          <w:sz w:val="32"/>
          <w:szCs w:val="32"/>
          <w:lang w:val="en-US" w:eastAsia="zh-CN"/>
        </w:rPr>
      </w:pPr>
      <w:r>
        <w:rPr>
          <w:rFonts w:hint="eastAsia" w:asciiTheme="minorEastAsia" w:hAnsiTheme="minorEastAsia" w:eastAsiaTheme="minorEastAsia" w:cstheme="minorEastAsia"/>
          <w:sz w:val="28"/>
          <w:szCs w:val="28"/>
          <w:highlight w:val="none"/>
          <w:lang w:val="en-US" w:eastAsia="zh-CN"/>
        </w:rPr>
        <w:t>（一）项目名称：</w:t>
      </w:r>
      <w:r>
        <w:rPr>
          <w:rFonts w:hint="eastAsia" w:asciiTheme="minorEastAsia" w:hAnsiTheme="minorEastAsia" w:cstheme="minorEastAsia"/>
          <w:sz w:val="28"/>
          <w:szCs w:val="28"/>
          <w:highlight w:val="none"/>
          <w:lang w:val="en-US" w:eastAsia="zh-CN"/>
        </w:rPr>
        <w:t>工程建设项目煤矸石砖采购</w:t>
      </w:r>
    </w:p>
    <w:p w14:paraId="2E1CDC3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（二）项目编号：</w:t>
      </w:r>
      <w:permStart w:id="1" w:edGrp="everyone"/>
      <w:r>
        <w:rPr>
          <w:rFonts w:hint="eastAsia" w:asciiTheme="minorEastAsia" w:hAnsiTheme="minorEastAsia" w:eastAsiaTheme="minorEastAsia" w:cstheme="minorEastAsia"/>
          <w:sz w:val="28"/>
          <w:szCs w:val="28"/>
          <w:highlight w:val="none"/>
          <w:lang w:val="en-US" w:eastAsia="zh-CN"/>
        </w:rPr>
        <w:t xml:space="preserve">BZJKTL-2025-01号 </w:t>
      </w:r>
      <w:permEnd w:id="1"/>
    </w:p>
    <w:p w14:paraId="1DAF3FC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（三）资金来源：企业自筹</w:t>
      </w:r>
    </w:p>
    <w:p w14:paraId="63EE879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（四）采购人：</w:t>
      </w:r>
      <w:r>
        <w:rPr>
          <w:rFonts w:hint="eastAsia" w:asciiTheme="minorEastAsia" w:hAnsiTheme="minorEastAsia" w:cstheme="minorEastAsia"/>
          <w:sz w:val="28"/>
          <w:szCs w:val="28"/>
          <w:highlight w:val="none"/>
          <w:lang w:val="en-US" w:eastAsia="zh-CN"/>
        </w:rPr>
        <w:t>亳州交控通路交通设施有限公司</w:t>
      </w:r>
    </w:p>
    <w:p w14:paraId="4FEA167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二</w:t>
      </w:r>
      <w:r>
        <w:rPr>
          <w:rFonts w:hint="default" w:ascii="黑体" w:hAnsi="黑体" w:eastAsia="黑体" w:cs="黑体"/>
          <w:sz w:val="28"/>
          <w:szCs w:val="28"/>
          <w:highlight w:val="none"/>
          <w:lang w:val="en-US" w:eastAsia="zh-CN"/>
        </w:rPr>
        <w:t>、项目概况与</w:t>
      </w:r>
      <w:r>
        <w:rPr>
          <w:rFonts w:hint="eastAsia" w:ascii="黑体" w:hAnsi="黑体" w:eastAsia="黑体" w:cs="黑体"/>
          <w:sz w:val="28"/>
          <w:szCs w:val="28"/>
          <w:highlight w:val="none"/>
          <w:lang w:val="en-US" w:eastAsia="zh-CN"/>
        </w:rPr>
        <w:t>采购</w:t>
      </w:r>
      <w:r>
        <w:rPr>
          <w:rFonts w:hint="default" w:ascii="黑体" w:hAnsi="黑体" w:eastAsia="黑体" w:cs="黑体"/>
          <w:sz w:val="28"/>
          <w:szCs w:val="28"/>
          <w:highlight w:val="none"/>
          <w:lang w:val="en-US" w:eastAsia="zh-CN"/>
        </w:rPr>
        <w:t>范围</w:t>
      </w:r>
      <w:bookmarkEnd w:id="0"/>
      <w:bookmarkEnd w:id="1"/>
      <w:bookmarkEnd w:id="2"/>
      <w:bookmarkEnd w:id="3"/>
      <w:bookmarkEnd w:id="4"/>
      <w:bookmarkEnd w:id="5"/>
      <w:bookmarkEnd w:id="6"/>
      <w:bookmarkEnd w:id="7"/>
    </w:p>
    <w:p w14:paraId="50426763">
      <w:pPr>
        <w:keepNext w:val="0"/>
        <w:keepLines w:val="0"/>
        <w:pageBreakBefore w:val="0"/>
        <w:widowControl/>
        <w:kinsoku/>
        <w:wordWrap/>
        <w:overflowPunct/>
        <w:topLinePunct w:val="0"/>
        <w:autoSpaceDE/>
        <w:autoSpaceDN/>
        <w:bidi w:val="0"/>
        <w:adjustRightInd/>
        <w:snapToGrid/>
        <w:spacing w:line="440" w:lineRule="exact"/>
        <w:ind w:firstLine="641"/>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（一）项目概况亳州区域在建项目使用</w:t>
      </w:r>
      <w:r>
        <w:rPr>
          <w:rFonts w:hint="default" w:asciiTheme="minorEastAsia" w:hAnsiTheme="minorEastAsia" w:eastAsiaTheme="minorEastAsia" w:cstheme="minorEastAsia"/>
          <w:sz w:val="28"/>
          <w:szCs w:val="28"/>
          <w:highlight w:val="none"/>
          <w:lang w:val="en-US" w:eastAsia="zh-CN"/>
        </w:rPr>
        <w:t>。</w:t>
      </w:r>
    </w:p>
    <w:p w14:paraId="10990E7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（二）采购范围：本次采购的范围是煤矸石砖，采购数量为暂定，具体数量以实际使用数量为准，据实结算，主要使用范围为亳州区域（不含三县）工程在建项目。</w:t>
      </w:r>
    </w:p>
    <w:p w14:paraId="3DF54CF2">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w:t>
      </w:r>
      <w:r>
        <w:rPr>
          <w:rFonts w:hint="eastAsia" w:asciiTheme="minorEastAsia" w:hAnsiTheme="minorEastAsia" w:cstheme="minorEastAsia"/>
          <w:sz w:val="28"/>
          <w:szCs w:val="28"/>
          <w:highlight w:val="none"/>
          <w:lang w:val="en-US" w:eastAsia="zh-CN"/>
        </w:rPr>
        <w:t>供货期：自合同签订之日起90日历天。交货期自采购人发出订单通知之日起3 日内完成交货。</w:t>
      </w:r>
    </w:p>
    <w:p w14:paraId="3B234CD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（四）质量标准：</w:t>
      </w:r>
      <w:permStart w:id="2"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permEnd w:id="2"/>
    </w:p>
    <w:p w14:paraId="261BAC01">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cs="Times New Roman"/>
          <w:sz w:val="32"/>
          <w:szCs w:val="32"/>
          <w:lang w:val="en-US" w:eastAsia="zh-CN"/>
        </w:rPr>
      </w:pPr>
      <w:r>
        <w:rPr>
          <w:rFonts w:hint="eastAsia" w:asciiTheme="minorEastAsia" w:hAnsiTheme="minorEastAsia" w:eastAsiaTheme="minorEastAsia" w:cstheme="minorEastAsia"/>
          <w:sz w:val="28"/>
          <w:szCs w:val="28"/>
          <w:highlight w:val="none"/>
          <w:lang w:val="en-US" w:eastAsia="zh-CN"/>
        </w:rPr>
        <w:t>（五）最高限价</w:t>
      </w:r>
      <w:permStart w:id="3" w:edGrp="everyone"/>
      <w:r>
        <w:rPr>
          <w:rFonts w:hint="eastAsia" w:asciiTheme="minorEastAsia" w:hAnsiTheme="minorEastAsia" w:cstheme="minorEastAsia"/>
          <w:color w:val="FF0000"/>
          <w:sz w:val="28"/>
          <w:szCs w:val="28"/>
          <w:highlight w:val="none"/>
          <w:lang w:val="en-US" w:eastAsia="zh-CN"/>
        </w:rPr>
        <w:t>（不含税）</w:t>
      </w:r>
      <w:permEnd w:id="3"/>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color w:val="FF0000"/>
          <w:sz w:val="28"/>
          <w:szCs w:val="28"/>
          <w:highlight w:val="none"/>
          <w:u w:val="single"/>
          <w:lang w:val="en-US" w:eastAsia="zh-CN"/>
        </w:rPr>
        <w:t>48.1万元</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按照固定单价投标报价。</w:t>
      </w:r>
      <w:r>
        <w:rPr>
          <w:rFonts w:hint="eastAsia" w:asciiTheme="minorEastAsia" w:hAnsiTheme="minorEastAsia" w:cstheme="minorEastAsia"/>
          <w:sz w:val="28"/>
          <w:szCs w:val="28"/>
          <w:highlight w:val="none"/>
          <w:lang w:val="en-US" w:eastAsia="zh-CN"/>
        </w:rPr>
        <w:t>响应</w:t>
      </w:r>
      <w:r>
        <w:rPr>
          <w:rFonts w:hint="eastAsia" w:asciiTheme="minorEastAsia" w:hAnsiTheme="minorEastAsia" w:eastAsiaTheme="minorEastAsia" w:cstheme="minorEastAsia"/>
          <w:sz w:val="28"/>
          <w:szCs w:val="28"/>
          <w:highlight w:val="none"/>
          <w:lang w:val="en-US" w:eastAsia="zh-CN"/>
        </w:rPr>
        <w:t>报价超出限价或低于成本价的，按无效</w:t>
      </w:r>
      <w:r>
        <w:rPr>
          <w:rFonts w:hint="eastAsia" w:asciiTheme="minorEastAsia" w:hAnsiTheme="minorEastAsia" w:cstheme="minorEastAsia"/>
          <w:sz w:val="28"/>
          <w:szCs w:val="28"/>
          <w:highlight w:val="none"/>
          <w:lang w:val="en-US" w:eastAsia="zh-CN"/>
        </w:rPr>
        <w:t>响应</w:t>
      </w:r>
      <w:r>
        <w:rPr>
          <w:rFonts w:hint="eastAsia" w:asciiTheme="minorEastAsia" w:hAnsiTheme="minorEastAsia" w:eastAsiaTheme="minorEastAsia" w:cstheme="minorEastAsia"/>
          <w:sz w:val="28"/>
          <w:szCs w:val="28"/>
          <w:highlight w:val="none"/>
          <w:lang w:val="en-US" w:eastAsia="zh-CN"/>
        </w:rPr>
        <w:t>处理；</w:t>
      </w:r>
      <w:r>
        <w:rPr>
          <w:rFonts w:hint="eastAsia" w:asciiTheme="minorEastAsia" w:hAnsiTheme="minorEastAsia" w:cstheme="minorEastAsia"/>
          <w:sz w:val="28"/>
          <w:szCs w:val="28"/>
          <w:highlight w:val="none"/>
          <w:lang w:val="en-US" w:eastAsia="zh-CN"/>
        </w:rPr>
        <w:t>响应</w:t>
      </w:r>
      <w:r>
        <w:rPr>
          <w:rFonts w:hint="eastAsia" w:asciiTheme="minorEastAsia" w:hAnsiTheme="minorEastAsia" w:eastAsiaTheme="minorEastAsia" w:cstheme="minorEastAsia"/>
          <w:sz w:val="28"/>
          <w:szCs w:val="28"/>
          <w:highlight w:val="none"/>
          <w:lang w:val="en-US" w:eastAsia="zh-CN"/>
        </w:rPr>
        <w:t>报价应包括为完成本项目</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范围内各阶段工作内容所需的全部费用，</w:t>
      </w:r>
      <w:r>
        <w:rPr>
          <w:rFonts w:hint="eastAsia" w:asciiTheme="minorEastAsia" w:hAnsiTheme="minorEastAsia" w:cstheme="minorEastAsia"/>
          <w:sz w:val="28"/>
          <w:szCs w:val="28"/>
          <w:highlight w:val="none"/>
          <w:lang w:val="en-US" w:eastAsia="zh-CN"/>
        </w:rPr>
        <w:t>成交</w:t>
      </w:r>
      <w:r>
        <w:rPr>
          <w:rFonts w:hint="eastAsia" w:asciiTheme="minorEastAsia" w:hAnsiTheme="minorEastAsia" w:eastAsiaTheme="minorEastAsia" w:cstheme="minorEastAsia"/>
          <w:sz w:val="28"/>
          <w:szCs w:val="28"/>
          <w:highlight w:val="none"/>
          <w:lang w:val="en-US" w:eastAsia="zh-CN"/>
        </w:rPr>
        <w:t>后不予调整，其他未尽事宜应统一考虑在报价内。不含税价格不因国家税率变化而改变，在合同履行期间，如遇国家税率调整，则价税合计的价格应相应调整，以开具发票的时间为准。</w:t>
      </w:r>
    </w:p>
    <w:p w14:paraId="2C09A2D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377B1CC2">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（一）具有独立法人资格，并在人员、设备、资金等方面具有承担本项目</w:t>
      </w:r>
      <w:r>
        <w:rPr>
          <w:rFonts w:hint="eastAsia" w:asciiTheme="minorEastAsia" w:hAnsiTheme="minorEastAsia" w:cstheme="minorEastAsia"/>
          <w:sz w:val="28"/>
          <w:szCs w:val="28"/>
          <w:highlight w:val="none"/>
          <w:lang w:val="en-US" w:eastAsia="zh-CN"/>
        </w:rPr>
        <w:t>货物供应</w:t>
      </w:r>
      <w:r>
        <w:rPr>
          <w:rFonts w:hint="default" w:asciiTheme="minorEastAsia" w:hAnsiTheme="minorEastAsia" w:eastAsiaTheme="minorEastAsia" w:cstheme="minorEastAsia"/>
          <w:sz w:val="28"/>
          <w:szCs w:val="28"/>
          <w:highlight w:val="none"/>
          <w:lang w:val="en-US" w:eastAsia="zh-CN"/>
        </w:rPr>
        <w:t>的能力</w:t>
      </w:r>
      <w:r>
        <w:rPr>
          <w:rFonts w:hint="eastAsia" w:asciiTheme="minorEastAsia" w:hAnsiTheme="minorEastAsia" w:cstheme="minorEastAsia"/>
          <w:sz w:val="28"/>
          <w:szCs w:val="28"/>
          <w:highlight w:val="none"/>
          <w:lang w:val="en-US" w:eastAsia="zh-CN"/>
        </w:rPr>
        <w:t>；</w:t>
      </w:r>
    </w:p>
    <w:p w14:paraId="3F75DDE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（二）业绩要求：提供2022年至今企业类似项目业绩1个，以</w:t>
      </w:r>
      <w:permStart w:id="4" w:edGrp="everyone"/>
      <w:r>
        <w:rPr>
          <w:rFonts w:hint="eastAsia" w:asciiTheme="minorEastAsia" w:hAnsiTheme="minorEastAsia" w:cstheme="minorEastAsia"/>
          <w:sz w:val="28"/>
          <w:szCs w:val="28"/>
          <w:highlight w:val="none"/>
          <w:lang w:val="en-US" w:eastAsia="zh-CN"/>
        </w:rPr>
        <w:t>合同签订时间</w:t>
      </w:r>
      <w:permEnd w:id="4"/>
      <w:r>
        <w:rPr>
          <w:rFonts w:hint="eastAsia" w:asciiTheme="minorEastAsia" w:hAnsiTheme="minorEastAsia" w:cstheme="minorEastAsia"/>
          <w:sz w:val="28"/>
          <w:szCs w:val="28"/>
          <w:highlight w:val="none"/>
          <w:lang w:val="en-US" w:eastAsia="zh-CN"/>
        </w:rPr>
        <w:t>为准。类似项目业绩指：</w:t>
      </w:r>
      <w:permStart w:id="5" w:edGrp="everyone"/>
      <w:r>
        <w:rPr>
          <w:rFonts w:hint="eastAsia" w:asciiTheme="minorEastAsia" w:hAnsiTheme="minorEastAsia" w:cstheme="minorEastAsia"/>
          <w:sz w:val="28"/>
          <w:szCs w:val="28"/>
          <w:highlight w:val="none"/>
          <w:u w:val="single"/>
          <w:lang w:val="en-US" w:eastAsia="zh-CN"/>
        </w:rPr>
        <w:t>单项合同金额不低于40万元的煤矸石砖类似供货业绩</w:t>
      </w:r>
      <w:permEnd w:id="5"/>
      <w:r>
        <w:rPr>
          <w:rFonts w:hint="eastAsia" w:asciiTheme="minorEastAsia" w:hAnsiTheme="minorEastAsia" w:cstheme="minorEastAsia"/>
          <w:sz w:val="28"/>
          <w:szCs w:val="28"/>
          <w:highlight w:val="none"/>
          <w:lang w:val="en-US" w:eastAsia="zh-CN"/>
        </w:rPr>
        <w:t>；</w:t>
      </w:r>
    </w:p>
    <w:p w14:paraId="6671DB98">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注：提供业绩合同、合同任意节点税务发票等相关资料复印件或扫描件装订入响应文件中。</w:t>
      </w:r>
    </w:p>
    <w:p w14:paraId="5AAFE0D4">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（三）信用要求：供应商（含分公司，不含子公司）不得存在下列情形之一。</w:t>
      </w:r>
    </w:p>
    <w:p w14:paraId="5A19759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（1）供应商被人民法院列入失信被执行人的；</w:t>
      </w:r>
    </w:p>
    <w:p w14:paraId="1E866BA0">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（2）供应商被市场监督管理部门列入企业经营异常名录的；</w:t>
      </w:r>
    </w:p>
    <w:p w14:paraId="3C945BF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（3）供应商被税务部门列入重大税收违法案件当事人名单的；</w:t>
      </w:r>
    </w:p>
    <w:p w14:paraId="0C75AEB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（4）供应商在以往承接亳州交通投资控股集团有限公司及下属企业项目过程中被记入“黑名单”。</w:t>
      </w:r>
    </w:p>
    <w:p w14:paraId="071DE68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（四）本次</w:t>
      </w:r>
      <w:permStart w:id="6" w:edGrp="everyone"/>
      <w:r>
        <w:rPr>
          <w:rFonts w:hint="eastAsia" w:asciiTheme="minorEastAsia" w:hAnsiTheme="minorEastAsia" w:cstheme="minorEastAsia"/>
          <w:sz w:val="28"/>
          <w:szCs w:val="28"/>
          <w:highlight w:val="none"/>
          <w:lang w:val="en-US" w:eastAsia="zh-CN"/>
        </w:rPr>
        <w:t>采购不接受</w:t>
      </w:r>
      <w:permEnd w:id="6"/>
      <w:r>
        <w:rPr>
          <w:rFonts w:hint="eastAsia" w:asciiTheme="minorEastAsia" w:hAnsiTheme="minorEastAsia" w:cstheme="minorEastAsia"/>
          <w:sz w:val="28"/>
          <w:szCs w:val="28"/>
          <w:highlight w:val="none"/>
          <w:lang w:val="en-US" w:eastAsia="zh-CN"/>
        </w:rPr>
        <w:t>联合体。</w:t>
      </w:r>
    </w:p>
    <w:p w14:paraId="64819A3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 xml:space="preserve">四、保证金 </w:t>
      </w:r>
      <w:permStart w:id="7" w:edGrp="everyone"/>
      <w:r>
        <w:rPr>
          <w:rFonts w:hint="eastAsia" w:ascii="黑体" w:hAnsi="黑体" w:eastAsia="黑体" w:cs="黑体"/>
          <w:sz w:val="28"/>
          <w:szCs w:val="28"/>
          <w:highlight w:val="none"/>
          <w:lang w:val="en-US" w:eastAsia="zh-CN"/>
        </w:rPr>
        <w:t xml:space="preserve"> </w:t>
      </w:r>
    </w:p>
    <w:p w14:paraId="15FACE4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（一）响应保证金</w:t>
      </w:r>
    </w:p>
    <w:p w14:paraId="26B34E89">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1.是否要求递交</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 xml:space="preserve"> </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不要求</w:t>
      </w:r>
      <w:r>
        <w:rPr>
          <w:rFonts w:hint="eastAsia" w:asciiTheme="minorEastAsia" w:hAnsiTheme="minorEastAsia" w:eastAsiaTheme="minorEastAsia" w:cstheme="minorEastAsia"/>
          <w:color w:val="FF0000"/>
          <w:sz w:val="28"/>
          <w:szCs w:val="28"/>
          <w:highlight w:val="none"/>
          <w:lang w:val="en-US" w:eastAsia="zh-CN"/>
        </w:rPr>
        <w:sym w:font="Wingdings 2" w:char="00A3"/>
      </w:r>
      <w:r>
        <w:rPr>
          <w:rFonts w:hint="eastAsia" w:asciiTheme="minorEastAsia" w:hAnsiTheme="minorEastAsia" w:eastAsiaTheme="minorEastAsia" w:cstheme="minorEastAsia"/>
          <w:color w:val="FF0000"/>
          <w:sz w:val="28"/>
          <w:szCs w:val="28"/>
          <w:highlight w:val="none"/>
          <w:lang w:val="en-US" w:eastAsia="zh-CN"/>
        </w:rPr>
        <w:t xml:space="preserve">       要求</w:t>
      </w:r>
      <w:r>
        <w:rPr>
          <w:rFonts w:hint="eastAsia" w:asciiTheme="minorEastAsia" w:hAnsiTheme="minorEastAsia" w:cstheme="minorEastAsia"/>
          <w:color w:val="FF0000"/>
          <w:sz w:val="28"/>
          <w:szCs w:val="28"/>
          <w:highlight w:val="none"/>
          <w:lang w:val="en-US" w:eastAsia="zh-CN"/>
        </w:rPr>
        <w:t>☑</w:t>
      </w:r>
    </w:p>
    <w:p w14:paraId="47C95887">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2.</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的形式：</w:t>
      </w:r>
      <w:r>
        <w:rPr>
          <w:rFonts w:hint="eastAsia" w:asciiTheme="minorEastAsia" w:hAnsiTheme="minorEastAsia" w:eastAsiaTheme="minorEastAsia" w:cstheme="minorEastAsia"/>
          <w:color w:val="FF0000"/>
          <w:sz w:val="28"/>
          <w:szCs w:val="28"/>
          <w:highlight w:val="none"/>
          <w:lang w:val="en-US" w:eastAsia="zh-CN"/>
        </w:rPr>
        <w:t>银行汇款或转账</w:t>
      </w:r>
    </w:p>
    <w:p w14:paraId="1587EE2C">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3.</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的金额：</w:t>
      </w:r>
      <w:r>
        <w:rPr>
          <w:rFonts w:hint="eastAsia" w:asciiTheme="minorEastAsia" w:hAnsiTheme="minorEastAsia" w:cstheme="minorEastAsia"/>
          <w:color w:val="FF0000"/>
          <w:sz w:val="28"/>
          <w:szCs w:val="28"/>
          <w:highlight w:val="none"/>
          <w:lang w:val="en-US" w:eastAsia="zh-CN"/>
        </w:rPr>
        <w:t>9620.00元</w:t>
      </w:r>
    </w:p>
    <w:p w14:paraId="5E6E4A8F">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4.</w:t>
      </w:r>
      <w:r>
        <w:rPr>
          <w:rFonts w:hint="eastAsia" w:asciiTheme="minorEastAsia" w:hAnsiTheme="minorEastAsia" w:eastAsiaTheme="minorEastAsia" w:cstheme="minorEastAsia"/>
          <w:b/>
          <w:bCs/>
          <w:sz w:val="28"/>
          <w:szCs w:val="28"/>
          <w:highlight w:val="none"/>
        </w:rPr>
        <w:t>收取</w:t>
      </w:r>
      <w:r>
        <w:rPr>
          <w:rFonts w:hint="eastAsia" w:asciiTheme="minorEastAsia" w:hAnsiTheme="minorEastAsia" w:cstheme="minorEastAsia"/>
          <w:b/>
          <w:bCs/>
          <w:sz w:val="28"/>
          <w:szCs w:val="28"/>
          <w:highlight w:val="none"/>
          <w:lang w:eastAsia="zh-CN"/>
        </w:rPr>
        <w:t>响应保证金</w:t>
      </w:r>
      <w:r>
        <w:rPr>
          <w:rFonts w:hint="eastAsia" w:asciiTheme="minorEastAsia" w:hAnsiTheme="minorEastAsia" w:eastAsiaTheme="minorEastAsia" w:cstheme="minorEastAsia"/>
          <w:b/>
          <w:bCs/>
          <w:sz w:val="28"/>
          <w:szCs w:val="28"/>
          <w:highlight w:val="none"/>
        </w:rPr>
        <w:t>的账号信息：</w:t>
      </w:r>
    </w:p>
    <w:p w14:paraId="408E189F">
      <w:pPr>
        <w:wordWrap w:val="0"/>
        <w:spacing w:line="480" w:lineRule="exact"/>
        <w:ind w:firstLine="562" w:firstLineChars="200"/>
        <w:rPr>
          <w:rFonts w:hint="eastAsia" w:ascii="宋体" w:hAnsi="宋体" w:cs="宋体"/>
          <w:b/>
          <w:bCs/>
          <w:color w:val="FF0000"/>
          <w:sz w:val="28"/>
          <w:szCs w:val="28"/>
        </w:rPr>
      </w:pPr>
      <w:r>
        <w:rPr>
          <w:rFonts w:hint="eastAsia" w:ascii="宋体" w:hAnsi="宋体" w:cs="宋体"/>
          <w:b/>
          <w:bCs/>
          <w:color w:val="FF0000"/>
          <w:sz w:val="28"/>
          <w:szCs w:val="28"/>
        </w:rPr>
        <w:t>开户名称：</w:t>
      </w:r>
      <w:r>
        <w:rPr>
          <w:rFonts w:hint="eastAsia" w:ascii="宋体" w:hAnsi="宋体" w:cs="宋体"/>
          <w:b/>
          <w:bCs/>
          <w:color w:val="FF0000"/>
          <w:sz w:val="28"/>
          <w:szCs w:val="28"/>
          <w:lang w:val="en-US" w:eastAsia="zh-CN"/>
        </w:rPr>
        <w:t>亳州交控通路交通设施有限公司</w:t>
      </w:r>
    </w:p>
    <w:p w14:paraId="2F5782AE">
      <w:pPr>
        <w:wordWrap w:val="0"/>
        <w:spacing w:line="480" w:lineRule="exact"/>
        <w:ind w:firstLine="562" w:firstLineChars="200"/>
        <w:rPr>
          <w:rFonts w:hint="eastAsia" w:ascii="宋体" w:hAnsi="宋体" w:cs="宋体"/>
          <w:b/>
          <w:bCs/>
          <w:color w:val="FF0000"/>
          <w:sz w:val="28"/>
          <w:szCs w:val="28"/>
        </w:rPr>
      </w:pPr>
      <w:r>
        <w:rPr>
          <w:rFonts w:hint="eastAsia" w:ascii="宋体" w:hAnsi="宋体" w:cs="宋体"/>
          <w:b/>
          <w:bCs/>
          <w:color w:val="FF0000"/>
          <w:sz w:val="28"/>
          <w:szCs w:val="28"/>
        </w:rPr>
        <w:t>开户银行：亳州药都农村商业银行股份有限公司</w:t>
      </w:r>
    </w:p>
    <w:p w14:paraId="7A07BDCC">
      <w:pPr>
        <w:wordWrap w:val="0"/>
        <w:spacing w:line="480" w:lineRule="exact"/>
        <w:ind w:firstLine="562" w:firstLineChars="200"/>
        <w:rPr>
          <w:rFonts w:ascii="宋体" w:hAnsi="宋体" w:cs="宋体"/>
          <w:b/>
          <w:bCs/>
          <w:color w:val="FF0000"/>
          <w:sz w:val="28"/>
          <w:szCs w:val="28"/>
        </w:rPr>
      </w:pPr>
      <w:r>
        <w:rPr>
          <w:rFonts w:hint="eastAsia" w:ascii="宋体" w:hAnsi="宋体" w:cs="宋体"/>
          <w:b/>
          <w:bCs/>
          <w:color w:val="FF0000"/>
          <w:sz w:val="28"/>
          <w:szCs w:val="28"/>
        </w:rPr>
        <w:t>银行账号：20010144152866600000014</w:t>
      </w:r>
    </w:p>
    <w:p w14:paraId="24CF0025">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5.</w:t>
      </w:r>
      <w:r>
        <w:rPr>
          <w:rFonts w:hint="eastAsia" w:asciiTheme="minorEastAsia" w:hAnsiTheme="minorEastAsia" w:eastAsiaTheme="minorEastAsia" w:cstheme="minorEastAsia"/>
          <w:b/>
          <w:bCs/>
          <w:sz w:val="28"/>
          <w:szCs w:val="28"/>
          <w:highlight w:val="none"/>
        </w:rPr>
        <w:t>其他要求：</w:t>
      </w:r>
    </w:p>
    <w:p w14:paraId="3ED70DF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rPr>
        <w:t>必须在投标截止时间前，由</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在中华人民共和国境内注册经营的银行基本账户汇入到指定银行账号，确保银行记录可查询，转账或电汇时须在附言处备注</w:t>
      </w:r>
      <w:r>
        <w:rPr>
          <w:rFonts w:hint="eastAsia" w:asciiTheme="minorEastAsia" w:hAnsiTheme="minorEastAsia" w:eastAsiaTheme="minorEastAsia" w:cstheme="minorEastAsia"/>
          <w:sz w:val="28"/>
          <w:szCs w:val="28"/>
          <w:highlight w:val="none"/>
          <w:lang w:eastAsia="zh-CN"/>
        </w:rPr>
        <w:t>“</w:t>
      </w:r>
      <w:r>
        <w:rPr>
          <w:rFonts w:hint="eastAsia" w:asciiTheme="minorEastAsia" w:hAnsiTheme="minorEastAsia" w:eastAsiaTheme="minorEastAsia" w:cstheme="minorEastAsia"/>
          <w:color w:val="FF0000"/>
          <w:sz w:val="28"/>
          <w:szCs w:val="28"/>
          <w:highlight w:val="none"/>
          <w:lang w:val="en-US" w:eastAsia="zh-CN"/>
        </w:rPr>
        <w:t>BZJKTL-2025-01号保证金</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rPr>
        <w:t>，否则</w:t>
      </w:r>
      <w:r>
        <w:rPr>
          <w:rFonts w:hint="eastAsia" w:asciiTheme="minorEastAsia" w:hAnsiTheme="minorEastAsia" w:eastAsiaTheme="minorEastAsia" w:cstheme="minorEastAsia"/>
          <w:sz w:val="28"/>
          <w:szCs w:val="28"/>
          <w:highlight w:val="none"/>
          <w:lang w:eastAsia="zh-CN"/>
        </w:rPr>
        <w:t>，</w:t>
      </w:r>
      <w:r>
        <w:rPr>
          <w:rFonts w:hint="eastAsia" w:asciiTheme="minorEastAsia" w:hAnsiTheme="minorEastAsia" w:eastAsiaTheme="minorEastAsia" w:cstheme="minorEastAsia"/>
          <w:sz w:val="28"/>
          <w:szCs w:val="28"/>
          <w:highlight w:val="none"/>
        </w:rPr>
        <w:t>责任自负。</w:t>
      </w:r>
    </w:p>
    <w:p w14:paraId="669D71D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rPr>
        <w:t>以到账时间为准，未按时汇入或非</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基本账户汇出或收款银行账号错误无法判定保证金对应关系的，保证金无效；现金存入或以其他方式存入（转入）的视为无效。</w:t>
      </w:r>
    </w:p>
    <w:p w14:paraId="0BBE5011">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6.</w:t>
      </w:r>
      <w:r>
        <w:rPr>
          <w:rFonts w:hint="eastAsia" w:asciiTheme="minorEastAsia" w:hAnsiTheme="minorEastAsia" w:cstheme="minorEastAsia"/>
          <w:b/>
          <w:bCs/>
          <w:sz w:val="28"/>
          <w:szCs w:val="28"/>
          <w:highlight w:val="none"/>
          <w:lang w:eastAsia="zh-CN"/>
        </w:rPr>
        <w:t>响应保证金</w:t>
      </w:r>
      <w:r>
        <w:rPr>
          <w:rFonts w:hint="eastAsia" w:asciiTheme="minorEastAsia" w:hAnsiTheme="minorEastAsia" w:eastAsiaTheme="minorEastAsia" w:cstheme="minorEastAsia"/>
          <w:b/>
          <w:bCs/>
          <w:sz w:val="28"/>
          <w:szCs w:val="28"/>
          <w:highlight w:val="none"/>
          <w:lang w:val="en-US" w:eastAsia="zh-CN"/>
        </w:rPr>
        <w:t>的</w:t>
      </w:r>
      <w:r>
        <w:rPr>
          <w:rFonts w:hint="eastAsia" w:asciiTheme="minorEastAsia" w:hAnsiTheme="minorEastAsia" w:eastAsiaTheme="minorEastAsia" w:cstheme="minorEastAsia"/>
          <w:b/>
          <w:bCs/>
          <w:sz w:val="28"/>
          <w:szCs w:val="28"/>
          <w:highlight w:val="none"/>
        </w:rPr>
        <w:t>退还（本金无息）：</w:t>
      </w:r>
    </w:p>
    <w:p w14:paraId="48371C0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（1）</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rPr>
        <w:t>不成功（或开标现场拒收</w:t>
      </w:r>
      <w:r>
        <w:rPr>
          <w:rFonts w:hint="eastAsia" w:asciiTheme="minorEastAsia" w:hAnsiTheme="minorEastAsia" w:cstheme="minorEastAsia"/>
          <w:sz w:val="28"/>
          <w:szCs w:val="28"/>
          <w:highlight w:val="none"/>
          <w:lang w:val="en-US" w:eastAsia="zh-CN"/>
        </w:rPr>
        <w:t>响应</w:t>
      </w:r>
      <w:r>
        <w:rPr>
          <w:rFonts w:hint="eastAsia" w:asciiTheme="minorEastAsia" w:hAnsiTheme="minorEastAsia" w:eastAsiaTheme="minorEastAsia" w:cstheme="minorEastAsia"/>
          <w:sz w:val="28"/>
          <w:szCs w:val="28"/>
          <w:highlight w:val="none"/>
        </w:rPr>
        <w:t>文件）的，</w:t>
      </w:r>
      <w:r>
        <w:rPr>
          <w:rFonts w:hint="eastAsia" w:asciiTheme="minorEastAsia" w:hAnsiTheme="minorEastAsia" w:cstheme="minorEastAsia"/>
          <w:sz w:val="28"/>
          <w:szCs w:val="28"/>
          <w:highlight w:val="none"/>
          <w:lang w:val="en-US" w:eastAsia="zh-CN"/>
        </w:rPr>
        <w:t>10</w:t>
      </w:r>
      <w:r>
        <w:rPr>
          <w:rFonts w:hint="eastAsia" w:asciiTheme="minorEastAsia" w:hAnsiTheme="minorEastAsia" w:eastAsiaTheme="minorEastAsia" w:cstheme="minorEastAsia"/>
          <w:sz w:val="28"/>
          <w:szCs w:val="28"/>
          <w:highlight w:val="none"/>
        </w:rPr>
        <w:t>日内直接退还至该</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汇出帐户。</w:t>
      </w:r>
    </w:p>
    <w:p w14:paraId="163EE21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rPr>
        <w:t>（2）确定</w:t>
      </w:r>
      <w:r>
        <w:rPr>
          <w:rFonts w:hint="eastAsia" w:asciiTheme="minorEastAsia" w:hAnsiTheme="minorEastAsia" w:cstheme="minorEastAsia"/>
          <w:sz w:val="28"/>
          <w:szCs w:val="28"/>
          <w:highlight w:val="none"/>
          <w:lang w:eastAsia="zh-CN"/>
        </w:rPr>
        <w:t>成交</w:t>
      </w:r>
      <w:r>
        <w:rPr>
          <w:rFonts w:hint="eastAsia" w:asciiTheme="minorEastAsia" w:hAnsiTheme="minorEastAsia" w:eastAsiaTheme="minorEastAsia" w:cstheme="minorEastAsia"/>
          <w:sz w:val="28"/>
          <w:szCs w:val="28"/>
          <w:highlight w:val="none"/>
        </w:rPr>
        <w:t>人后，未</w:t>
      </w:r>
      <w:r>
        <w:rPr>
          <w:rFonts w:hint="eastAsia" w:asciiTheme="minorEastAsia" w:hAnsiTheme="minorEastAsia" w:cstheme="minorEastAsia"/>
          <w:sz w:val="28"/>
          <w:szCs w:val="28"/>
          <w:highlight w:val="none"/>
          <w:lang w:eastAsia="zh-CN"/>
        </w:rPr>
        <w:t>成交</w:t>
      </w:r>
      <w:r>
        <w:rPr>
          <w:rFonts w:hint="eastAsia" w:asciiTheme="minorEastAsia" w:hAnsiTheme="minorEastAsia" w:eastAsiaTheme="minorEastAsia" w:cstheme="minorEastAsia"/>
          <w:sz w:val="28"/>
          <w:szCs w:val="28"/>
          <w:highlight w:val="none"/>
        </w:rPr>
        <w:t>人的</w:t>
      </w: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lang w:val="en-US" w:eastAsia="zh-CN"/>
        </w:rPr>
        <w:t>在</w:t>
      </w:r>
      <w:r>
        <w:rPr>
          <w:rFonts w:hint="eastAsia" w:asciiTheme="minorEastAsia" w:hAnsiTheme="minorEastAsia" w:cstheme="minorEastAsia"/>
          <w:sz w:val="28"/>
          <w:szCs w:val="28"/>
          <w:highlight w:val="none"/>
          <w:lang w:val="en-US" w:eastAsia="zh-CN"/>
        </w:rPr>
        <w:t>10</w:t>
      </w:r>
      <w:r>
        <w:rPr>
          <w:rFonts w:hint="eastAsia" w:asciiTheme="minorEastAsia" w:hAnsiTheme="minorEastAsia" w:eastAsiaTheme="minorEastAsia" w:cstheme="minorEastAsia"/>
          <w:sz w:val="28"/>
          <w:szCs w:val="28"/>
          <w:highlight w:val="none"/>
        </w:rPr>
        <w:t>日内直接退还至该</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汇出帐户。</w:t>
      </w:r>
    </w:p>
    <w:p w14:paraId="600F564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（二）履约保证金</w:t>
      </w:r>
    </w:p>
    <w:p w14:paraId="19C3AB8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1.</w:t>
      </w:r>
      <w:r>
        <w:rPr>
          <w:rFonts w:hint="eastAsia" w:asciiTheme="minorEastAsia" w:hAnsiTheme="minorEastAsia" w:eastAsiaTheme="minorEastAsia" w:cstheme="minorEastAsia"/>
          <w:color w:val="auto"/>
          <w:sz w:val="28"/>
          <w:szCs w:val="28"/>
          <w:highlight w:val="none"/>
          <w:lang w:val="en-US" w:eastAsia="zh-CN"/>
        </w:rPr>
        <w:t>是否要求</w:t>
      </w:r>
      <w:r>
        <w:rPr>
          <w:rFonts w:hint="eastAsia" w:asciiTheme="minorEastAsia" w:hAnsiTheme="minorEastAsia" w:cstheme="minorEastAsia"/>
          <w:color w:val="auto"/>
          <w:sz w:val="28"/>
          <w:szCs w:val="28"/>
          <w:highlight w:val="none"/>
          <w:lang w:val="en-US" w:eastAsia="zh-CN"/>
        </w:rPr>
        <w:t>成交</w:t>
      </w:r>
      <w:r>
        <w:rPr>
          <w:rFonts w:hint="eastAsia" w:asciiTheme="minorEastAsia" w:hAnsiTheme="minorEastAsia" w:eastAsiaTheme="minorEastAsia" w:cstheme="minorEastAsia"/>
          <w:color w:val="auto"/>
          <w:sz w:val="28"/>
          <w:szCs w:val="28"/>
          <w:highlight w:val="none"/>
          <w:lang w:val="en-US" w:eastAsia="zh-CN"/>
        </w:rPr>
        <w:t>人提交履约保证金：</w:t>
      </w:r>
      <w:r>
        <w:rPr>
          <w:rFonts w:hint="eastAsia" w:asciiTheme="minorEastAsia" w:hAnsiTheme="minorEastAsia" w:cstheme="minorEastAsia"/>
          <w:color w:val="auto"/>
          <w:sz w:val="28"/>
          <w:szCs w:val="28"/>
          <w:highlight w:val="none"/>
          <w:lang w:val="en-US" w:eastAsia="zh-CN"/>
        </w:rPr>
        <w:t xml:space="preserve">  </w:t>
      </w:r>
      <w:r>
        <w:rPr>
          <w:rFonts w:hint="eastAsia" w:asciiTheme="minorEastAsia" w:hAnsiTheme="minorEastAsia" w:eastAsiaTheme="minorEastAsia" w:cstheme="minorEastAsia"/>
          <w:color w:val="FF0000"/>
          <w:sz w:val="28"/>
          <w:szCs w:val="28"/>
          <w:lang w:val="en-US" w:eastAsia="zh-CN"/>
        </w:rPr>
        <w:sym w:font="Wingdings" w:char="00A8"/>
      </w:r>
      <w:r>
        <w:rPr>
          <w:rFonts w:hint="eastAsia" w:asciiTheme="minorEastAsia" w:hAnsiTheme="minorEastAsia" w:eastAsiaTheme="minorEastAsia" w:cstheme="minorEastAsia"/>
          <w:color w:val="FF0000"/>
          <w:sz w:val="28"/>
          <w:szCs w:val="28"/>
          <w:lang w:val="en-US" w:eastAsia="zh-CN"/>
        </w:rPr>
        <w:t>不</w:t>
      </w:r>
      <w:r>
        <w:rPr>
          <w:rFonts w:hint="eastAsia" w:asciiTheme="minorEastAsia" w:hAnsiTheme="minorEastAsia" w:eastAsiaTheme="minorEastAsia" w:cstheme="minorEastAsia"/>
          <w:color w:val="FF0000"/>
          <w:sz w:val="28"/>
          <w:szCs w:val="28"/>
          <w:highlight w:val="none"/>
          <w:lang w:val="en-US" w:eastAsia="zh-CN"/>
        </w:rPr>
        <w:t>要求</w:t>
      </w:r>
      <w:r>
        <w:rPr>
          <w:rFonts w:hint="eastAsia" w:asciiTheme="minorEastAsia" w:hAnsiTheme="minorEastAsia" w:cstheme="minorEastAsia"/>
          <w:color w:val="FF0000"/>
          <w:sz w:val="28"/>
          <w:szCs w:val="28"/>
          <w:highlight w:val="none"/>
          <w:lang w:val="en-US" w:eastAsia="zh-CN"/>
        </w:rPr>
        <w:t xml:space="preserve">   </w:t>
      </w:r>
      <w:r>
        <w:rPr>
          <w:rFonts w:hint="eastAsia" w:asciiTheme="minorEastAsia" w:hAnsiTheme="minorEastAsia" w:eastAsiaTheme="minorEastAsia" w:cstheme="minorEastAsia"/>
          <w:color w:val="FF0000"/>
          <w:sz w:val="28"/>
          <w:szCs w:val="28"/>
          <w:lang w:val="en-US" w:eastAsia="zh-CN"/>
        </w:rPr>
        <w:sym w:font="Wingdings" w:char="00FE"/>
      </w:r>
      <w:r>
        <w:rPr>
          <w:rFonts w:hint="eastAsia" w:asciiTheme="minorEastAsia" w:hAnsiTheme="minorEastAsia" w:eastAsiaTheme="minorEastAsia" w:cstheme="minorEastAsia"/>
          <w:color w:val="FF0000"/>
          <w:sz w:val="28"/>
          <w:szCs w:val="28"/>
          <w:highlight w:val="none"/>
          <w:lang w:val="en-US" w:eastAsia="zh-CN"/>
        </w:rPr>
        <w:t xml:space="preserve">要求  </w:t>
      </w:r>
    </w:p>
    <w:p w14:paraId="15F403E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val="en-US" w:eastAsia="zh-CN"/>
        </w:rPr>
        <w:t>2.</w:t>
      </w:r>
      <w:r>
        <w:rPr>
          <w:rFonts w:hint="eastAsia" w:asciiTheme="minorEastAsia" w:hAnsiTheme="minorEastAsia" w:eastAsiaTheme="minorEastAsia" w:cstheme="minorEastAsia"/>
          <w:sz w:val="28"/>
          <w:szCs w:val="28"/>
          <w:highlight w:val="none"/>
        </w:rPr>
        <w:t>履约担保的形式：</w:t>
      </w:r>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后，</w:t>
      </w:r>
      <w:r>
        <w:rPr>
          <w:rFonts w:hint="eastAsia" w:asciiTheme="minorEastAsia" w:hAnsiTheme="minorEastAsia" w:cstheme="minorEastAsia"/>
          <w:color w:val="FF0000"/>
          <w:sz w:val="28"/>
          <w:szCs w:val="28"/>
          <w:highlight w:val="none"/>
          <w:lang w:eastAsia="zh-CN"/>
        </w:rPr>
        <w:t>响应保证金</w:t>
      </w:r>
      <w:r>
        <w:rPr>
          <w:rFonts w:hint="eastAsia" w:asciiTheme="minorEastAsia" w:hAnsiTheme="minorEastAsia" w:eastAsiaTheme="minorEastAsia" w:cstheme="minorEastAsia"/>
          <w:color w:val="FF0000"/>
          <w:sz w:val="28"/>
          <w:szCs w:val="28"/>
          <w:highlight w:val="none"/>
        </w:rPr>
        <w:t>自动转为履约保证金，履约保证金不足部分由</w:t>
      </w:r>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人在收到</w:t>
      </w:r>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通知书</w:t>
      </w:r>
      <w:r>
        <w:rPr>
          <w:rFonts w:hint="eastAsia" w:asciiTheme="minorEastAsia" w:hAnsiTheme="minorEastAsia" w:eastAsiaTheme="minorEastAsia" w:cstheme="minorEastAsia"/>
          <w:color w:val="FF0000"/>
          <w:sz w:val="28"/>
          <w:szCs w:val="28"/>
          <w:highlight w:val="none"/>
          <w:lang w:val="en-US" w:eastAsia="zh-CN"/>
        </w:rPr>
        <w:t>后</w:t>
      </w:r>
      <w:r>
        <w:rPr>
          <w:rFonts w:hint="eastAsia" w:asciiTheme="minorEastAsia" w:hAnsiTheme="minorEastAsia" w:cstheme="minorEastAsia"/>
          <w:color w:val="FF0000"/>
          <w:sz w:val="28"/>
          <w:szCs w:val="28"/>
          <w:highlight w:val="none"/>
          <w:lang w:val="en-US" w:eastAsia="zh-CN"/>
        </w:rPr>
        <w:t>3</w:t>
      </w:r>
      <w:r>
        <w:rPr>
          <w:rFonts w:hint="eastAsia" w:asciiTheme="minorEastAsia" w:hAnsiTheme="minorEastAsia" w:eastAsiaTheme="minorEastAsia" w:cstheme="minorEastAsia"/>
          <w:color w:val="FF0000"/>
          <w:sz w:val="28"/>
          <w:szCs w:val="28"/>
          <w:highlight w:val="none"/>
          <w:lang w:val="en-US" w:eastAsia="zh-CN"/>
        </w:rPr>
        <w:t>0</w:t>
      </w:r>
      <w:r>
        <w:rPr>
          <w:rFonts w:hint="eastAsia" w:asciiTheme="minorEastAsia" w:hAnsiTheme="minorEastAsia" w:eastAsiaTheme="minorEastAsia" w:cstheme="minorEastAsia"/>
          <w:color w:val="FF0000"/>
          <w:sz w:val="28"/>
          <w:szCs w:val="28"/>
          <w:highlight w:val="none"/>
        </w:rPr>
        <w:t>日内从其基本账户开户行银行汇款</w:t>
      </w:r>
      <w:r>
        <w:rPr>
          <w:rFonts w:hint="eastAsia" w:asciiTheme="minorEastAsia" w:hAnsiTheme="minorEastAsia" w:cstheme="minorEastAsia"/>
          <w:color w:val="FF0000"/>
          <w:sz w:val="28"/>
          <w:szCs w:val="28"/>
          <w:highlight w:val="none"/>
          <w:lang w:val="en-US" w:eastAsia="zh-CN"/>
        </w:rPr>
        <w:t>或开具保函</w:t>
      </w:r>
      <w:r>
        <w:rPr>
          <w:rFonts w:hint="eastAsia" w:asciiTheme="minorEastAsia" w:hAnsiTheme="minorEastAsia" w:eastAsiaTheme="minorEastAsia" w:cstheme="minorEastAsia"/>
          <w:color w:val="FF0000"/>
          <w:sz w:val="28"/>
          <w:szCs w:val="28"/>
          <w:highlight w:val="none"/>
        </w:rPr>
        <w:t>。</w:t>
      </w:r>
    </w:p>
    <w:p w14:paraId="78B1BB7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default" w:asciiTheme="minorEastAsia" w:hAnsiTheme="minorEastAsia" w:eastAsiaTheme="minorEastAsia" w:cstheme="minorEastAsia"/>
          <w:sz w:val="28"/>
          <w:szCs w:val="28"/>
          <w:highlight w:val="yellow"/>
          <w:lang w:val="en-US" w:eastAsia="zh-CN"/>
        </w:rPr>
      </w:pPr>
      <w:r>
        <w:rPr>
          <w:rFonts w:hint="eastAsia" w:asciiTheme="minorEastAsia" w:hAnsiTheme="minorEastAsia" w:cstheme="minorEastAsia"/>
          <w:sz w:val="28"/>
          <w:szCs w:val="28"/>
          <w:highlight w:val="none"/>
          <w:lang w:val="en-US" w:eastAsia="zh-CN"/>
        </w:rPr>
        <w:t>3.</w:t>
      </w:r>
      <w:r>
        <w:rPr>
          <w:rFonts w:hint="eastAsia" w:asciiTheme="minorEastAsia" w:hAnsiTheme="minorEastAsia" w:eastAsiaTheme="minorEastAsia" w:cstheme="minorEastAsia"/>
          <w:sz w:val="28"/>
          <w:szCs w:val="28"/>
          <w:highlight w:val="none"/>
        </w:rPr>
        <w:t>履约担保的金额：</w:t>
      </w:r>
      <w:r>
        <w:rPr>
          <w:rFonts w:hint="eastAsia" w:asciiTheme="minorEastAsia" w:hAnsiTheme="minorEastAsia" w:cstheme="minorEastAsia"/>
          <w:color w:val="FF0000"/>
          <w:sz w:val="28"/>
          <w:szCs w:val="28"/>
          <w:highlight w:val="none"/>
          <w:lang w:val="en-US" w:eastAsia="zh-CN"/>
        </w:rPr>
        <w:t>成交价款的10%</w:t>
      </w:r>
      <w:r>
        <w:rPr>
          <w:rFonts w:hint="eastAsia" w:asciiTheme="minorEastAsia" w:hAnsiTheme="minorEastAsia" w:eastAsiaTheme="minorEastAsia" w:cstheme="minorEastAsia"/>
          <w:color w:val="FF0000"/>
          <w:sz w:val="28"/>
          <w:szCs w:val="28"/>
          <w:highlight w:val="none"/>
          <w:lang w:val="en-US" w:eastAsia="zh-CN"/>
        </w:rPr>
        <w:t xml:space="preserve"> </w:t>
      </w:r>
    </w:p>
    <w:p w14:paraId="7E5E32B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sz w:val="28"/>
          <w:szCs w:val="28"/>
          <w:highlight w:val="none"/>
          <w:lang w:val="en-US" w:eastAsia="zh-CN"/>
        </w:rPr>
        <w:t>4.</w:t>
      </w:r>
      <w:r>
        <w:rPr>
          <w:rFonts w:hint="eastAsia" w:asciiTheme="minorEastAsia" w:hAnsiTheme="minorEastAsia" w:eastAsiaTheme="minorEastAsia" w:cstheme="minorEastAsia"/>
          <w:sz w:val="28"/>
          <w:szCs w:val="28"/>
          <w:highlight w:val="none"/>
        </w:rPr>
        <w:t>履约保证金的退还：无违约行为发生或违约行为已处理的情况下</w:t>
      </w:r>
      <w:r>
        <w:rPr>
          <w:rFonts w:hint="eastAsia" w:asciiTheme="minorEastAsia" w:hAnsiTheme="minorEastAsia" w:eastAsiaTheme="minorEastAsia" w:cstheme="minorEastAsia"/>
          <w:sz w:val="28"/>
          <w:szCs w:val="28"/>
          <w:highlight w:val="none"/>
          <w:lang w:eastAsia="zh-CN"/>
        </w:rPr>
        <w:t>，</w:t>
      </w:r>
      <w:r>
        <w:rPr>
          <w:rFonts w:hint="eastAsia" w:asciiTheme="minorEastAsia" w:hAnsiTheme="minorEastAsia" w:cstheme="minorEastAsia"/>
          <w:color w:val="FF0000"/>
          <w:sz w:val="28"/>
          <w:szCs w:val="28"/>
          <w:highlight w:val="none"/>
          <w:lang w:val="en-US" w:eastAsia="zh-CN"/>
        </w:rPr>
        <w:t>供货期满且无质量问题（或质量问题已解决）</w:t>
      </w:r>
      <w:r>
        <w:rPr>
          <w:rFonts w:hint="eastAsia" w:asciiTheme="minorEastAsia" w:hAnsiTheme="minorEastAsia" w:eastAsiaTheme="minorEastAsia" w:cstheme="minorEastAsia"/>
          <w:sz w:val="28"/>
          <w:szCs w:val="28"/>
          <w:highlight w:val="none"/>
          <w:lang w:val="en-US" w:eastAsia="zh-CN"/>
        </w:rPr>
        <w:t>退</w:t>
      </w:r>
      <w:r>
        <w:rPr>
          <w:rFonts w:hint="eastAsia" w:asciiTheme="minorEastAsia" w:hAnsiTheme="minorEastAsia" w:eastAsiaTheme="minorEastAsia" w:cstheme="minorEastAsia"/>
          <w:sz w:val="28"/>
          <w:szCs w:val="28"/>
          <w:highlight w:val="none"/>
        </w:rPr>
        <w:t>还</w:t>
      </w:r>
      <w:r>
        <w:rPr>
          <w:rFonts w:hint="eastAsia" w:asciiTheme="minorEastAsia" w:hAnsiTheme="minorEastAsia" w:eastAsiaTheme="minorEastAsia" w:cstheme="minorEastAsia"/>
          <w:sz w:val="28"/>
          <w:szCs w:val="28"/>
          <w:highlight w:val="none"/>
          <w:lang w:val="en-US" w:eastAsia="zh-CN"/>
        </w:rPr>
        <w:t>全部</w:t>
      </w:r>
      <w:r>
        <w:rPr>
          <w:rFonts w:hint="eastAsia" w:asciiTheme="minorEastAsia" w:hAnsiTheme="minorEastAsia" w:eastAsiaTheme="minorEastAsia" w:cstheme="minorEastAsia"/>
          <w:sz w:val="28"/>
          <w:szCs w:val="28"/>
          <w:highlight w:val="none"/>
        </w:rPr>
        <w:t>履约保证金（本金</w:t>
      </w:r>
      <w:r>
        <w:rPr>
          <w:rFonts w:hint="eastAsia" w:asciiTheme="minorEastAsia" w:hAnsiTheme="minorEastAsia" w:eastAsiaTheme="minorEastAsia" w:cstheme="minorEastAsia"/>
          <w:sz w:val="28"/>
          <w:szCs w:val="28"/>
          <w:highlight w:val="none"/>
          <w:lang w:val="en-US" w:eastAsia="zh-CN"/>
        </w:rPr>
        <w:t>无息</w:t>
      </w:r>
      <w:r>
        <w:rPr>
          <w:rFonts w:hint="eastAsia" w:asciiTheme="minorEastAsia" w:hAnsiTheme="minorEastAsia" w:eastAsiaTheme="minorEastAsia" w:cstheme="minorEastAsia"/>
          <w:sz w:val="28"/>
          <w:szCs w:val="28"/>
          <w:highlight w:val="none"/>
        </w:rPr>
        <w:t>）</w:t>
      </w:r>
      <w:r>
        <w:rPr>
          <w:rFonts w:hint="eastAsia" w:asciiTheme="minorEastAsia" w:hAnsiTheme="minorEastAsia" w:eastAsiaTheme="minorEastAsia" w:cstheme="minorEastAsia"/>
          <w:color w:val="FF0000"/>
          <w:sz w:val="28"/>
          <w:szCs w:val="28"/>
          <w:highlight w:val="none"/>
          <w:lang w:val="en-US" w:eastAsia="zh-CN"/>
        </w:rPr>
        <w:t xml:space="preserve"> </w:t>
      </w:r>
    </w:p>
    <w:permEnd w:id="7"/>
    <w:p w14:paraId="240B93A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五、合同条款及格式</w:t>
      </w:r>
    </w:p>
    <w:p w14:paraId="161CA3D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合同条款前附表</w:t>
      </w:r>
    </w:p>
    <w:tbl>
      <w:tblPr>
        <w:tblStyle w:val="19"/>
        <w:tblW w:w="890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49"/>
        <w:gridCol w:w="6310"/>
      </w:tblGrid>
      <w:tr w14:paraId="7412FE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609678E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序号</w:t>
            </w:r>
          </w:p>
        </w:tc>
        <w:tc>
          <w:tcPr>
            <w:tcW w:w="1749" w:type="dxa"/>
            <w:vAlign w:val="center"/>
          </w:tcPr>
          <w:p w14:paraId="7AD9255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条款名称</w:t>
            </w:r>
          </w:p>
        </w:tc>
        <w:tc>
          <w:tcPr>
            <w:tcW w:w="6310" w:type="dxa"/>
            <w:vAlign w:val="center"/>
          </w:tcPr>
          <w:p w14:paraId="36D9A50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编列内容</w:t>
            </w:r>
          </w:p>
        </w:tc>
      </w:tr>
      <w:tr w14:paraId="4C470E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850" w:type="dxa"/>
            <w:vAlign w:val="center"/>
          </w:tcPr>
          <w:p w14:paraId="16783B2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1</w:t>
            </w:r>
          </w:p>
        </w:tc>
        <w:tc>
          <w:tcPr>
            <w:tcW w:w="1749" w:type="dxa"/>
            <w:vAlign w:val="center"/>
          </w:tcPr>
          <w:p w14:paraId="6C3BA59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付款人</w:t>
            </w:r>
          </w:p>
        </w:tc>
        <w:tc>
          <w:tcPr>
            <w:tcW w:w="6310" w:type="dxa"/>
            <w:vAlign w:val="center"/>
          </w:tcPr>
          <w:p w14:paraId="0F94EEB3">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permStart w:id="8" w:edGrp="everyone"/>
            <w:r>
              <w:rPr>
                <w:rFonts w:hint="eastAsia" w:ascii="宋体" w:hAnsi="宋体" w:cs="宋体"/>
                <w:kern w:val="0"/>
                <w:sz w:val="28"/>
                <w:szCs w:val="28"/>
                <w:lang w:eastAsia="zh-CN"/>
              </w:rPr>
              <w:t>亳州交控通路交通设施有限公司</w:t>
            </w:r>
            <w:r>
              <w:rPr>
                <w:rFonts w:hint="eastAsia" w:asciiTheme="minorEastAsia" w:hAnsiTheme="minorEastAsia" w:cstheme="minorEastAsia"/>
                <w:kern w:val="0"/>
                <w:sz w:val="28"/>
                <w:szCs w:val="28"/>
                <w:highlight w:val="none"/>
                <w:shd w:val="clear" w:color="auto" w:fill="auto"/>
                <w:vertAlign w:val="baseline"/>
                <w:lang w:val="en-US" w:eastAsia="zh-CN"/>
              </w:rPr>
              <w:t xml:space="preserve"> </w:t>
            </w:r>
            <w:permEnd w:id="8"/>
          </w:p>
        </w:tc>
      </w:tr>
      <w:tr w14:paraId="3A42B9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1A995F8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2</w:t>
            </w:r>
          </w:p>
        </w:tc>
        <w:tc>
          <w:tcPr>
            <w:tcW w:w="1749" w:type="dxa"/>
            <w:vAlign w:val="center"/>
          </w:tcPr>
          <w:p w14:paraId="200903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付款方式</w:t>
            </w:r>
          </w:p>
        </w:tc>
        <w:tc>
          <w:tcPr>
            <w:tcW w:w="6310" w:type="dxa"/>
            <w:vAlign w:val="center"/>
          </w:tcPr>
          <w:p w14:paraId="3672B36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根据工程形象进度，按月支付经采购人验收合格货物价款的80%，供货完成并经采购人验收合格后，付至实际完成合同价款的100%。</w:t>
            </w:r>
          </w:p>
          <w:p w14:paraId="42B5727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w:t>
            </w:r>
            <w:r>
              <w:rPr>
                <w:rFonts w:hint="eastAsia" w:asciiTheme="minorEastAsia" w:hAnsiTheme="minorEastAsia" w:cstheme="minorEastAsia"/>
                <w:kern w:val="0"/>
                <w:sz w:val="28"/>
                <w:szCs w:val="28"/>
                <w:highlight w:val="none"/>
                <w:shd w:val="clear" w:color="auto" w:fill="auto"/>
                <w:vertAlign w:val="baseline"/>
                <w:lang w:val="en-US" w:eastAsia="zh-CN"/>
              </w:rPr>
              <w:t>采购</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人付款前，</w:t>
            </w:r>
            <w:r>
              <w:rPr>
                <w:rFonts w:hint="eastAsia" w:asciiTheme="minorEastAsia" w:hAnsiTheme="minorEastAsia" w:cstheme="minorEastAsia"/>
                <w:kern w:val="0"/>
                <w:sz w:val="28"/>
                <w:szCs w:val="28"/>
                <w:highlight w:val="none"/>
                <w:shd w:val="clear" w:color="auto" w:fill="auto"/>
                <w:vertAlign w:val="baseline"/>
                <w:lang w:val="en-US" w:eastAsia="zh-CN"/>
              </w:rPr>
              <w:t>成交</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人应按照国家税收有关规定开具等额增值税专用发票，否则</w:t>
            </w:r>
            <w:r>
              <w:rPr>
                <w:rFonts w:hint="eastAsia" w:asciiTheme="minorEastAsia" w:hAnsiTheme="minorEastAsia" w:cstheme="minorEastAsia"/>
                <w:kern w:val="0"/>
                <w:sz w:val="28"/>
                <w:szCs w:val="28"/>
                <w:highlight w:val="none"/>
                <w:shd w:val="clear" w:color="auto" w:fill="auto"/>
                <w:vertAlign w:val="baseline"/>
                <w:lang w:val="en-US" w:eastAsia="zh-CN"/>
              </w:rPr>
              <w:t>采购</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人有权暂停付款。</w:t>
            </w:r>
          </w:p>
        </w:tc>
      </w:tr>
      <w:tr w14:paraId="28BE69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1FF8191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cstheme="minorEastAsia"/>
                <w:kern w:val="0"/>
                <w:sz w:val="28"/>
                <w:szCs w:val="28"/>
                <w:highlight w:val="none"/>
                <w:shd w:val="clear" w:color="auto" w:fill="auto"/>
                <w:vertAlign w:val="baseline"/>
                <w:lang w:val="en-US" w:eastAsia="zh-CN"/>
              </w:rPr>
              <w:t>3</w:t>
            </w:r>
          </w:p>
        </w:tc>
        <w:tc>
          <w:tcPr>
            <w:tcW w:w="1749" w:type="dxa"/>
            <w:vAlign w:val="center"/>
          </w:tcPr>
          <w:p w14:paraId="1ECADB0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cstheme="minorEastAsia"/>
                <w:kern w:val="0"/>
                <w:sz w:val="28"/>
                <w:szCs w:val="28"/>
                <w:highlight w:val="none"/>
                <w:shd w:val="clear" w:color="auto" w:fill="auto"/>
                <w:vertAlign w:val="baseline"/>
                <w:lang w:val="en-US" w:eastAsia="zh-CN"/>
              </w:rPr>
              <w:t>主要合同条款</w:t>
            </w:r>
          </w:p>
        </w:tc>
        <w:tc>
          <w:tcPr>
            <w:tcW w:w="6310" w:type="dxa"/>
            <w:vAlign w:val="center"/>
          </w:tcPr>
          <w:p w14:paraId="498DC31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1、采购人提前三天将供货计划告知成交人，成交人得到计划后应在采购人通知后三天内供货。</w:t>
            </w:r>
          </w:p>
          <w:p w14:paraId="3A180F1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2、由成交人负责货物的装车运输，并运至指定地点，到工地后由成交人负责卸货。货物到达指定地点后，采购人及时派收货员对货物的数量进行验收，并在送货单据上签字确认，并向成交人提供采购人签字确认后的入库单。</w:t>
            </w:r>
          </w:p>
        </w:tc>
      </w:tr>
      <w:tr w14:paraId="71942D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01C7779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heme="minorEastAsia" w:hAnsiTheme="minorEastAsia" w:cstheme="minorEastAsia"/>
                <w:kern w:val="0"/>
                <w:sz w:val="28"/>
                <w:szCs w:val="28"/>
                <w:highlight w:val="none"/>
                <w:shd w:val="clear" w:color="auto" w:fill="auto"/>
                <w:vertAlign w:val="baseline"/>
                <w:lang w:val="en-US" w:eastAsia="zh-CN"/>
              </w:rPr>
            </w:pPr>
            <w:r>
              <w:rPr>
                <w:rFonts w:hint="eastAsia" w:asciiTheme="minorEastAsia" w:hAnsiTheme="minorEastAsia" w:cstheme="minorEastAsia"/>
                <w:kern w:val="0"/>
                <w:sz w:val="28"/>
                <w:szCs w:val="28"/>
                <w:highlight w:val="none"/>
                <w:shd w:val="clear" w:color="auto" w:fill="auto"/>
                <w:vertAlign w:val="baseline"/>
                <w:lang w:val="en-US" w:eastAsia="zh-CN"/>
              </w:rPr>
              <w:t>4</w:t>
            </w:r>
          </w:p>
        </w:tc>
        <w:tc>
          <w:tcPr>
            <w:tcW w:w="1749" w:type="dxa"/>
            <w:vAlign w:val="center"/>
          </w:tcPr>
          <w:p w14:paraId="233518A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cstheme="minorEastAsia"/>
                <w:kern w:val="0"/>
                <w:sz w:val="28"/>
                <w:szCs w:val="28"/>
                <w:highlight w:val="none"/>
                <w:shd w:val="clear" w:color="auto" w:fill="auto"/>
                <w:vertAlign w:val="baseline"/>
                <w:lang w:val="en-US" w:eastAsia="zh-CN"/>
              </w:rPr>
            </w:pPr>
            <w:r>
              <w:rPr>
                <w:rFonts w:hint="eastAsia" w:asciiTheme="minorEastAsia" w:hAnsiTheme="minorEastAsia" w:cstheme="minorEastAsia"/>
                <w:kern w:val="0"/>
                <w:sz w:val="28"/>
                <w:szCs w:val="28"/>
                <w:highlight w:val="none"/>
                <w:shd w:val="clear" w:color="auto" w:fill="auto"/>
                <w:vertAlign w:val="baseline"/>
                <w:lang w:val="en-US" w:eastAsia="zh-CN"/>
              </w:rPr>
              <w:t>采购人要求</w:t>
            </w:r>
          </w:p>
        </w:tc>
        <w:tc>
          <w:tcPr>
            <w:tcW w:w="6310" w:type="dxa"/>
            <w:vAlign w:val="center"/>
          </w:tcPr>
          <w:p w14:paraId="2FC59A1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1.货物进场前需提供合格证、检测证明等相关材料，材料需运至项目现场，并卸至项目部指定位置；</w:t>
            </w:r>
          </w:p>
          <w:p w14:paraId="5BB8FFC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2、供货人运至现场的材料，需确保材料符合国标及行业现行质量要求，如因材料不符合要求造成退场，每次罚款1000元；</w:t>
            </w:r>
          </w:p>
          <w:p w14:paraId="4A89819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3、材料进场前需先提供样品，后期材料需与样品一致，如发现弄虚作假，以次充好等现象，发现一次罚款1000元，三次以上解除合同；</w:t>
            </w:r>
          </w:p>
          <w:p w14:paraId="4671F40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4、采购人一般提前三天通知成交人供货，如因成交人原因未能按期供货，造成项目工期延误，误期赔偿费按照1000元/天计算（特殊加工定制的材料除外），并向采购人偿付逾期交货的违约金（违约金按逾期交货部分货款万分之五每日计算）逾期超过5天，采购人有权解除合同，并有权要求成交人承担逾期交货部分货款15%的违约金。</w:t>
            </w:r>
          </w:p>
          <w:p w14:paraId="21B79EA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5、成交人按采购人要求的产品数量供货，如发生货物剩余，由成交人回收，所产生的装卸运输费用由成交人承担，采购人按照实际用量进行结算。</w:t>
            </w:r>
          </w:p>
          <w:p w14:paraId="4D8C27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6.合同期间，若发现成交人存在以下行为的，采购人有权单方面解除合同，没收其履约保证金:</w:t>
            </w:r>
          </w:p>
          <w:p w14:paraId="0D709BB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(1)出现供货产品质量不合格的;</w:t>
            </w:r>
          </w:p>
          <w:p w14:paraId="2AB63E5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(2)3次及以上供货时间严重超出合同约定或订单通知时限要求的;</w:t>
            </w:r>
          </w:p>
          <w:p w14:paraId="1D24B7C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(3)3次及以上虚报供货产品数量的;</w:t>
            </w:r>
          </w:p>
          <w:p w14:paraId="3169648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(4)其他严重损害采购人利益的行为。</w:t>
            </w:r>
          </w:p>
          <w:p w14:paraId="5A18300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7、成交人应按采购人实际需求，将产品足量备货到仓库，并配合采购人做好供货仓储计划，保障建材及时供应，保障采购人建设项目施工的正常进行，切实为采购人提供快捷可靠的服务。</w:t>
            </w:r>
          </w:p>
          <w:p w14:paraId="1014A9D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8、采购人对供应产品具有自主选择权，实际供应产品的数量、规格、型号等均以采购人订单通知为准。</w:t>
            </w:r>
          </w:p>
          <w:p w14:paraId="71FDBF8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9、如因成交人延期交货，给采购人造成损失的，成交人应据实承担所有经济赔偿和法律责任。</w:t>
            </w:r>
          </w:p>
          <w:p w14:paraId="279ABAC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10、对于采购人以书面或电话形式提出的质量、服务等问题，成交人应于24小时内予以答复响应。</w:t>
            </w:r>
          </w:p>
          <w:p w14:paraId="49A5FE4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11、成交人如有违反质量承诺的，采购人有权没收其履约保证金，给采购人造成损失的同时应承担赔偿责任。</w:t>
            </w:r>
          </w:p>
          <w:p w14:paraId="4DA311E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12、成交人对供应产品应以国家或行业标准配送，不得以次充好，不得偷工减料，对质量不合格的产品应实行包退、包换;若因供应商供应产品质量问题或以次充好或偷工减料造成的工程安全事故，成交人应承担所有经济赔偿和法律责任。</w:t>
            </w:r>
          </w:p>
          <w:p w14:paraId="52940C0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13、合同期间，若发现成交人存在虚报供应产品数量或价格的，采购人有权扣除履约保证金的10%每次作为违约金。</w:t>
            </w:r>
          </w:p>
          <w:p w14:paraId="3A749F3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14、成交人人员在采购人施工现场造成本人或者第三人人身、财产损失:成交人应自行承担责任，若因此导致采购人经济损失，采购人有权对成交人追偿。</w:t>
            </w:r>
          </w:p>
          <w:p w14:paraId="21C1EE3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15、成交后成交人需委派供货联络员一名负责供货事宜。</w:t>
            </w:r>
          </w:p>
        </w:tc>
      </w:tr>
    </w:tbl>
    <w:p w14:paraId="1F9E9D0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b w:val="0"/>
          <w:bCs w:val="0"/>
          <w:sz w:val="28"/>
          <w:szCs w:val="28"/>
          <w:highlight w:val="none"/>
          <w:lang w:val="en-US" w:eastAsia="zh-CN"/>
        </w:rPr>
        <w:t>说明：具体合同条款及格式由采购人与成交人在不违背</w:t>
      </w:r>
      <w:r>
        <w:rPr>
          <w:rFonts w:hint="eastAsia" w:asciiTheme="minorEastAsia" w:hAnsiTheme="minorEastAsia" w:cstheme="minorEastAsia"/>
          <w:b w:val="0"/>
          <w:bCs w:val="0"/>
          <w:sz w:val="28"/>
          <w:szCs w:val="28"/>
          <w:highlight w:val="none"/>
          <w:lang w:val="en-US" w:eastAsia="zh-CN"/>
        </w:rPr>
        <w:t>询价公告</w:t>
      </w:r>
      <w:r>
        <w:rPr>
          <w:rFonts w:hint="eastAsia" w:asciiTheme="minorEastAsia" w:hAnsiTheme="minorEastAsia" w:eastAsiaTheme="minorEastAsia" w:cstheme="minorEastAsia"/>
          <w:b w:val="0"/>
          <w:bCs w:val="0"/>
          <w:sz w:val="28"/>
          <w:szCs w:val="28"/>
          <w:highlight w:val="none"/>
          <w:lang w:val="en-US" w:eastAsia="zh-CN"/>
        </w:rPr>
        <w:t>和响应文件承诺的条件下友好协商签订。</w:t>
      </w:r>
    </w:p>
    <w:p w14:paraId="2202361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六、成交原则</w:t>
      </w:r>
    </w:p>
    <w:p w14:paraId="09F1B0A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ermStart w:id="9" w:edGrp="everyone"/>
      <w:r>
        <w:rPr>
          <w:rFonts w:hint="eastAsia" w:asciiTheme="minorEastAsia" w:hAnsiTheme="minorEastAsia" w:eastAsiaTheme="minorEastAsia" w:cstheme="minorEastAsia"/>
          <w:sz w:val="28"/>
          <w:szCs w:val="28"/>
          <w:highlight w:val="none"/>
          <w:lang w:val="en-US" w:eastAsia="zh-CN"/>
        </w:rPr>
        <w:t>本次询价采用最低评审价法确定成交人。</w:t>
      </w:r>
    </w:p>
    <w:p w14:paraId="738B38E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采购人将从供应商中，选择一家能够满足询价公告的实质性要求，并且报价最低的为成交人，但报价为可能影响合同履行的异常低价的除外。报价相同时，由采购人委托的询价小组自行确定成交人。</w:t>
      </w:r>
      <w:permEnd w:id="9"/>
    </w:p>
    <w:p w14:paraId="34CA0D30">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七、响应文件的递交</w:t>
      </w:r>
    </w:p>
    <w:p w14:paraId="1CDC78FF">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响应文件递交</w:t>
      </w:r>
      <w:r>
        <w:rPr>
          <w:rFonts w:hint="eastAsia" w:asciiTheme="minorEastAsia" w:hAnsiTheme="minorEastAsia" w:eastAsiaTheme="minorEastAsia" w:cstheme="minorEastAsia"/>
          <w:sz w:val="28"/>
          <w:szCs w:val="28"/>
          <w:highlight w:val="none"/>
          <w:lang w:val="en-US" w:eastAsia="zh-CN"/>
        </w:rPr>
        <w:t>截止时间</w:t>
      </w:r>
      <w:r>
        <w:rPr>
          <w:rFonts w:hint="eastAsia" w:asciiTheme="minorEastAsia" w:hAnsiTheme="minorEastAsia" w:cstheme="minorEastAsia"/>
          <w:sz w:val="28"/>
          <w:szCs w:val="28"/>
          <w:highlight w:val="none"/>
          <w:lang w:val="en-US" w:eastAsia="zh-CN"/>
        </w:rPr>
        <w:t>：</w:t>
      </w:r>
      <w:permStart w:id="10" w:edGrp="everyone"/>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2025</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4</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18</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16</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10"/>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6DB47EC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（二）响应文件送达</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楼（药都大道与希夷大道交叉口</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东</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，请联系招标平台工作人员签收</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w:t>
      </w:r>
      <w:r>
        <w:rPr>
          <w:rFonts w:hint="eastAsia" w:asciiTheme="minorEastAsia" w:hAnsiTheme="minorEastAsia" w:cstheme="minorEastAsia"/>
          <w:i w:val="0"/>
          <w:iCs w:val="0"/>
          <w:sz w:val="28"/>
          <w:szCs w:val="28"/>
          <w:highlight w:val="none"/>
          <w:lang w:val="en-US" w:eastAsia="zh-CN"/>
        </w:rPr>
        <w:t>；</w:t>
      </w:r>
    </w:p>
    <w:p w14:paraId="49D22D1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询价公告</w:t>
      </w:r>
      <w:r>
        <w:rPr>
          <w:rFonts w:hint="eastAsia" w:asciiTheme="minorEastAsia" w:hAnsiTheme="minorEastAsia" w:eastAsiaTheme="minorEastAsia" w:cstheme="minorEastAsia"/>
          <w:sz w:val="28"/>
          <w:szCs w:val="28"/>
          <w:highlight w:val="none"/>
          <w:lang w:val="en-US" w:eastAsia="zh-CN"/>
        </w:rPr>
        <w:t>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0C9E2CF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11" w:edGrp="everyone"/>
      <w:r>
        <w:rPr>
          <w:rFonts w:hint="default" w:asciiTheme="minorEastAsia" w:hAnsiTheme="minorEastAsia" w:eastAsiaTheme="minorEastAsia" w:cstheme="minorEastAsia"/>
          <w:color w:val="FF0000"/>
          <w:sz w:val="28"/>
          <w:szCs w:val="28"/>
          <w:highlight w:val="none"/>
          <w:lang w:val="en-US" w:eastAsia="zh-CN"/>
        </w:rPr>
        <w:t>允许</w:t>
      </w:r>
      <w:permEnd w:id="11"/>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w:t>
      </w:r>
    </w:p>
    <w:p w14:paraId="4678F47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color w:val="FF0000"/>
          <w:sz w:val="28"/>
          <w:szCs w:val="28"/>
          <w:highlight w:val="none"/>
          <w:lang w:val="en-US" w:eastAsia="zh-CN"/>
        </w:rPr>
      </w:pPr>
      <w:r>
        <w:rPr>
          <w:rFonts w:hint="default" w:asciiTheme="minorEastAsia" w:hAnsiTheme="minorEastAsia" w:eastAsiaTheme="minorEastAsia" w:cstheme="minorEastAsia"/>
          <w:color w:val="FF0000"/>
          <w:sz w:val="28"/>
          <w:szCs w:val="28"/>
          <w:highlight w:val="none"/>
          <w:u w:val="single"/>
          <w:lang w:val="en-US" w:eastAsia="zh-CN"/>
        </w:rPr>
        <w:t>邮寄地址：亳州市谯城区药都大道1289号(亳州交控集团</w:t>
      </w:r>
      <w:r>
        <w:rPr>
          <w:rFonts w:hint="eastAsia" w:asciiTheme="minorEastAsia" w:hAnsiTheme="minorEastAsia" w:cstheme="minorEastAsia"/>
          <w:color w:val="FF0000"/>
          <w:sz w:val="28"/>
          <w:szCs w:val="28"/>
          <w:highlight w:val="none"/>
          <w:u w:val="single"/>
          <w:lang w:val="en-US" w:eastAsia="zh-CN"/>
        </w:rPr>
        <w:t>15</w:t>
      </w:r>
      <w:r>
        <w:rPr>
          <w:rFonts w:hint="default" w:asciiTheme="minorEastAsia" w:hAnsiTheme="minorEastAsia" w:eastAsiaTheme="minorEastAsia" w:cstheme="minorEastAsia"/>
          <w:color w:val="FF0000"/>
          <w:sz w:val="28"/>
          <w:szCs w:val="28"/>
          <w:highlight w:val="none"/>
          <w:u w:val="single"/>
          <w:lang w:val="en-US" w:eastAsia="zh-CN"/>
        </w:rPr>
        <w:t>楼);联系人：</w:t>
      </w:r>
      <w:r>
        <w:rPr>
          <w:rFonts w:hint="eastAsia" w:asciiTheme="minorEastAsia" w:hAnsiTheme="minorEastAsia" w:cstheme="minorEastAsia"/>
          <w:color w:val="FF0000"/>
          <w:sz w:val="28"/>
          <w:szCs w:val="28"/>
          <w:highlight w:val="none"/>
          <w:u w:val="single"/>
          <w:lang w:val="en-US" w:eastAsia="zh-CN"/>
        </w:rPr>
        <w:t>李</w:t>
      </w:r>
      <w:r>
        <w:rPr>
          <w:rFonts w:hint="default" w:asciiTheme="minorEastAsia" w:hAnsiTheme="minorEastAsia" w:eastAsiaTheme="minorEastAsia" w:cstheme="minorEastAsia"/>
          <w:color w:val="FF0000"/>
          <w:sz w:val="28"/>
          <w:szCs w:val="28"/>
          <w:highlight w:val="none"/>
          <w:u w:val="single"/>
          <w:lang w:val="en-US" w:eastAsia="zh-CN"/>
        </w:rPr>
        <w:t>工;联系电话：18906343943</w:t>
      </w:r>
      <w:r>
        <w:rPr>
          <w:rFonts w:hint="eastAsia" w:asciiTheme="minorEastAsia" w:hAnsiTheme="minorEastAsia" w:cstheme="minorEastAsia"/>
          <w:color w:val="FF0000"/>
          <w:sz w:val="28"/>
          <w:szCs w:val="28"/>
          <w:highlight w:val="none"/>
          <w:lang w:val="en-US" w:eastAsia="zh-CN"/>
        </w:rPr>
        <w:t>；</w:t>
      </w:r>
    </w:p>
    <w:p w14:paraId="40BE73A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建议投标人在邮寄前使用透明胶带对投标文件密封袋进行二次密封，如因投标文件密封袋在邮寄过程中发生破损，导致不符合招标文件密封要求而被招标平台拒收，其风险由投标人自行承担。</w:t>
      </w:r>
    </w:p>
    <w:p w14:paraId="582D9A7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八、联系方式</w:t>
      </w:r>
    </w:p>
    <w:p w14:paraId="2B0E329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采 购 人：</w:t>
      </w:r>
      <w:r>
        <w:rPr>
          <w:rFonts w:hint="eastAsia" w:asciiTheme="minorEastAsia" w:hAnsiTheme="minorEastAsia" w:cstheme="minorEastAsia"/>
          <w:sz w:val="28"/>
          <w:szCs w:val="28"/>
          <w:highlight w:val="none"/>
          <w:lang w:val="en-US" w:eastAsia="zh-CN"/>
        </w:rPr>
        <w:t>亳州交控通路交通设施有限公司</w:t>
      </w:r>
    </w:p>
    <w:p w14:paraId="2227BA9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eastAsia" w:asciiTheme="minorEastAsia" w:hAnsiTheme="minorEastAsia" w:cstheme="minorEastAsia"/>
          <w:sz w:val="28"/>
          <w:szCs w:val="28"/>
          <w:highlight w:val="none"/>
          <w:lang w:val="en-US" w:eastAsia="zh-CN"/>
        </w:rPr>
        <w:t>亳州市谯城区汽车南站西侧</w:t>
      </w:r>
    </w:p>
    <w:p w14:paraId="3FF2EF3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马经理</w:t>
      </w:r>
    </w:p>
    <w:p w14:paraId="10E6B72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shd w:val="clear"/>
          <w:lang w:val="en-US" w:eastAsia="zh-CN"/>
        </w:rPr>
        <w:t>电    话：15656885650</w:t>
      </w:r>
    </w:p>
    <w:p w14:paraId="1D34262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14:paraId="02EF39F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w:t>
      </w:r>
      <w:r>
        <w:rPr>
          <w:rFonts w:hint="eastAsia" w:asciiTheme="minorEastAsia" w:hAnsiTheme="minorEastAsia" w:cstheme="minorEastAsia"/>
          <w:sz w:val="28"/>
          <w:szCs w:val="28"/>
          <w:highlight w:val="none"/>
          <w:lang w:val="en-US" w:eastAsia="zh-CN"/>
        </w:rPr>
        <w:t>亳州交控通路交通设施有限公司</w:t>
      </w:r>
    </w:p>
    <w:p w14:paraId="155B0F0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eastAsia" w:asciiTheme="minorEastAsia" w:hAnsiTheme="minorEastAsia" w:cstheme="minorEastAsia"/>
          <w:sz w:val="28"/>
          <w:szCs w:val="28"/>
          <w:highlight w:val="none"/>
          <w:lang w:val="en-US" w:eastAsia="zh-CN"/>
        </w:rPr>
        <w:t>亳州市谯城区汽车南站西侧三楼法务部</w:t>
      </w:r>
    </w:p>
    <w:p w14:paraId="7362AE2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李工</w:t>
      </w:r>
    </w:p>
    <w:p w14:paraId="33D62344">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18906343943</w:t>
      </w:r>
    </w:p>
    <w:p w14:paraId="53BFBF2F">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sz w:val="28"/>
          <w:szCs w:val="28"/>
          <w:highlight w:val="none"/>
          <w:lang w:val="en-US" w:eastAsia="zh-CN"/>
        </w:rPr>
        <w:t>(工作日8:00-12:00，14:30-17:30)‬‬</w:t>
      </w:r>
    </w:p>
    <w:p w14:paraId="6ED821E1">
      <w:pPr>
        <w:wordWrap w:val="0"/>
        <w:spacing w:line="440" w:lineRule="exact"/>
        <w:jc w:val="right"/>
        <w:rPr>
          <w:rFonts w:hint="eastAsia" w:ascii="宋体" w:hAnsi="宋体" w:cs="宋体"/>
          <w:sz w:val="28"/>
          <w:szCs w:val="28"/>
          <w:lang w:eastAsia="zh-CN"/>
        </w:rPr>
      </w:pPr>
    </w:p>
    <w:p w14:paraId="08CA7FED">
      <w:pPr>
        <w:wordWrap w:val="0"/>
        <w:spacing w:line="440" w:lineRule="exact"/>
        <w:jc w:val="right"/>
        <w:rPr>
          <w:rFonts w:hint="eastAsia" w:ascii="宋体" w:hAnsi="宋体" w:eastAsia="宋体" w:cs="宋体"/>
          <w:sz w:val="28"/>
          <w:szCs w:val="28"/>
          <w:lang w:eastAsia="zh-CN"/>
        </w:rPr>
      </w:pPr>
      <w:r>
        <w:rPr>
          <w:rFonts w:hint="eastAsia" w:ascii="宋体" w:hAnsi="宋体" w:cs="宋体"/>
          <w:sz w:val="28"/>
          <w:szCs w:val="28"/>
          <w:lang w:eastAsia="zh-CN"/>
        </w:rPr>
        <w:t>亳州交控通路交通设施有限公司</w:t>
      </w:r>
    </w:p>
    <w:p w14:paraId="37BB003C">
      <w:pPr>
        <w:spacing w:line="440" w:lineRule="exact"/>
        <w:ind w:firstLine="5320" w:firstLineChars="1900"/>
        <w:jc w:val="right"/>
        <w:rPr>
          <w:rFonts w:hint="default" w:ascii="Times New Roman" w:hAnsi="Times New Roman" w:eastAsia="仿宋_GB2312"/>
          <w:kern w:val="0"/>
          <w:sz w:val="28"/>
          <w:szCs w:val="28"/>
          <w:lang w:val="en-US" w:eastAsia="zh-CN"/>
        </w:rPr>
      </w:pPr>
      <w:r>
        <w:rPr>
          <w:rFonts w:hint="eastAsia" w:ascii="宋体" w:hAnsi="宋体" w:cs="宋体"/>
          <w:sz w:val="28"/>
          <w:szCs w:val="28"/>
          <w:lang w:val="en-US" w:eastAsia="zh-CN"/>
        </w:rPr>
        <w:t>2025</w:t>
      </w:r>
      <w:r>
        <w:rPr>
          <w:rFonts w:hint="eastAsia" w:ascii="宋体" w:hAnsi="宋体" w:cs="宋体"/>
          <w:sz w:val="28"/>
          <w:szCs w:val="28"/>
        </w:rPr>
        <w:t>年</w:t>
      </w:r>
      <w:r>
        <w:rPr>
          <w:rFonts w:hint="eastAsia" w:ascii="宋体" w:hAnsi="宋体" w:cs="宋体"/>
          <w:sz w:val="28"/>
          <w:szCs w:val="28"/>
          <w:lang w:val="en-US" w:eastAsia="zh-CN"/>
        </w:rPr>
        <w:t>4</w:t>
      </w:r>
      <w:r>
        <w:rPr>
          <w:rFonts w:hint="eastAsia" w:ascii="宋体" w:hAnsi="宋体" w:cs="宋体"/>
          <w:sz w:val="28"/>
          <w:szCs w:val="28"/>
        </w:rPr>
        <w:t>月</w:t>
      </w:r>
      <w:r>
        <w:rPr>
          <w:rFonts w:hint="eastAsia" w:ascii="宋体" w:hAnsi="宋体" w:cs="宋体"/>
          <w:sz w:val="28"/>
          <w:szCs w:val="28"/>
          <w:lang w:val="en-US" w:eastAsia="zh-CN"/>
        </w:rPr>
        <w:t>15</w:t>
      </w:r>
      <w:bookmarkStart w:id="8" w:name="_GoBack"/>
      <w:bookmarkEnd w:id="8"/>
      <w:r>
        <w:rPr>
          <w:rFonts w:hint="eastAsia" w:ascii="宋体" w:hAnsi="宋体" w:cs="宋体"/>
          <w:sz w:val="28"/>
          <w:szCs w:val="28"/>
        </w:rPr>
        <w:t>日</w:t>
      </w:r>
    </w:p>
    <w:sectPr>
      <w:headerReference r:id="rId3" w:type="default"/>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auto"/>
    <w:pitch w:val="default"/>
    <w:sig w:usb0="E0002EFF" w:usb1="C000785B" w:usb2="00000009" w:usb3="00000000" w:csb0="400001FF" w:csb1="FFFF0000"/>
  </w:font>
  <w:font w:name="宋体">
    <w:panose1 w:val="02010600030101010101"/>
    <w:charset w:val="B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Wingdings 2">
    <w:altName w:val="Wingdings"/>
    <w:panose1 w:val="05020102010507070707"/>
    <w:charset w:val="00"/>
    <w:family w:val="auto"/>
    <w:pitch w:val="default"/>
    <w:sig w:usb0="00000000" w:usb1="00000000" w:usb2="00000000" w:usb3="00000000" w:csb0="80000000" w:csb1="00000000"/>
  </w:font>
  <w:font w:name="Kingsoft U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8AC33E">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75F9783">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75F9783">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61A722">
    <w:pPr>
      <w:pStyle w:val="1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c1ZDc3Mjc3YTY1NzNhODFkNzUwY2MwMTJlMWFkYjIifQ=="/>
  </w:docVars>
  <w:rsids>
    <w:rsidRoot w:val="00000000"/>
    <w:rsid w:val="00096BD7"/>
    <w:rsid w:val="000A4B92"/>
    <w:rsid w:val="00155351"/>
    <w:rsid w:val="00187930"/>
    <w:rsid w:val="002609D3"/>
    <w:rsid w:val="002C069E"/>
    <w:rsid w:val="0040224D"/>
    <w:rsid w:val="004B25EC"/>
    <w:rsid w:val="00580A09"/>
    <w:rsid w:val="006B53B2"/>
    <w:rsid w:val="00733B0B"/>
    <w:rsid w:val="00746178"/>
    <w:rsid w:val="00764376"/>
    <w:rsid w:val="00796B76"/>
    <w:rsid w:val="00850CC0"/>
    <w:rsid w:val="008A465F"/>
    <w:rsid w:val="009965F0"/>
    <w:rsid w:val="009C337D"/>
    <w:rsid w:val="00B00F2F"/>
    <w:rsid w:val="00B07197"/>
    <w:rsid w:val="00B44932"/>
    <w:rsid w:val="00B7173A"/>
    <w:rsid w:val="00C81162"/>
    <w:rsid w:val="00FF308E"/>
    <w:rsid w:val="011C44BE"/>
    <w:rsid w:val="011E6004"/>
    <w:rsid w:val="01265F82"/>
    <w:rsid w:val="012C3A66"/>
    <w:rsid w:val="0145105E"/>
    <w:rsid w:val="01477ECF"/>
    <w:rsid w:val="015366DE"/>
    <w:rsid w:val="017D6531"/>
    <w:rsid w:val="01891D75"/>
    <w:rsid w:val="01944054"/>
    <w:rsid w:val="019846E3"/>
    <w:rsid w:val="019A0D37"/>
    <w:rsid w:val="019F0300"/>
    <w:rsid w:val="01A440DD"/>
    <w:rsid w:val="01AC09B9"/>
    <w:rsid w:val="01BC6192"/>
    <w:rsid w:val="01CB0CDF"/>
    <w:rsid w:val="01CD2334"/>
    <w:rsid w:val="01E140D3"/>
    <w:rsid w:val="01E7687A"/>
    <w:rsid w:val="01F16263"/>
    <w:rsid w:val="01FB5FA7"/>
    <w:rsid w:val="02016132"/>
    <w:rsid w:val="0203167C"/>
    <w:rsid w:val="021323E7"/>
    <w:rsid w:val="021D348F"/>
    <w:rsid w:val="02562B11"/>
    <w:rsid w:val="026E5FAB"/>
    <w:rsid w:val="02983D41"/>
    <w:rsid w:val="02A31129"/>
    <w:rsid w:val="02A46690"/>
    <w:rsid w:val="02AC508C"/>
    <w:rsid w:val="02BE075F"/>
    <w:rsid w:val="02BF12F6"/>
    <w:rsid w:val="02C62A0C"/>
    <w:rsid w:val="02CB7FFF"/>
    <w:rsid w:val="02D15F15"/>
    <w:rsid w:val="02ED5329"/>
    <w:rsid w:val="02F4317E"/>
    <w:rsid w:val="03067649"/>
    <w:rsid w:val="0324584F"/>
    <w:rsid w:val="032652C7"/>
    <w:rsid w:val="033964DC"/>
    <w:rsid w:val="035021B2"/>
    <w:rsid w:val="03696450"/>
    <w:rsid w:val="0371289F"/>
    <w:rsid w:val="037E5B48"/>
    <w:rsid w:val="038E65F9"/>
    <w:rsid w:val="039171A1"/>
    <w:rsid w:val="03BC76B9"/>
    <w:rsid w:val="03BD28F2"/>
    <w:rsid w:val="03C10800"/>
    <w:rsid w:val="03C96DCC"/>
    <w:rsid w:val="03F661CB"/>
    <w:rsid w:val="03FB71CD"/>
    <w:rsid w:val="040774B5"/>
    <w:rsid w:val="04127BBC"/>
    <w:rsid w:val="041515CF"/>
    <w:rsid w:val="04210376"/>
    <w:rsid w:val="04212D24"/>
    <w:rsid w:val="042C575E"/>
    <w:rsid w:val="04382327"/>
    <w:rsid w:val="043A6EF6"/>
    <w:rsid w:val="043F3A3F"/>
    <w:rsid w:val="043F4B9B"/>
    <w:rsid w:val="043F5557"/>
    <w:rsid w:val="044363A4"/>
    <w:rsid w:val="046528EE"/>
    <w:rsid w:val="047422EC"/>
    <w:rsid w:val="047473E0"/>
    <w:rsid w:val="04806F13"/>
    <w:rsid w:val="04885B47"/>
    <w:rsid w:val="0493420E"/>
    <w:rsid w:val="049543FA"/>
    <w:rsid w:val="04A33316"/>
    <w:rsid w:val="04A52387"/>
    <w:rsid w:val="04B54547"/>
    <w:rsid w:val="04CB5FDF"/>
    <w:rsid w:val="04CD15E8"/>
    <w:rsid w:val="04CF4810"/>
    <w:rsid w:val="04D36D79"/>
    <w:rsid w:val="04D63FDF"/>
    <w:rsid w:val="04DF1A8A"/>
    <w:rsid w:val="04EB08D2"/>
    <w:rsid w:val="04EC7DA2"/>
    <w:rsid w:val="050252F6"/>
    <w:rsid w:val="055625ED"/>
    <w:rsid w:val="05663CDF"/>
    <w:rsid w:val="0572490A"/>
    <w:rsid w:val="057E3D65"/>
    <w:rsid w:val="058253F2"/>
    <w:rsid w:val="05847EE1"/>
    <w:rsid w:val="05872EB9"/>
    <w:rsid w:val="05933026"/>
    <w:rsid w:val="05BA17C0"/>
    <w:rsid w:val="05C166EB"/>
    <w:rsid w:val="05D9116E"/>
    <w:rsid w:val="05FA76CD"/>
    <w:rsid w:val="06082436"/>
    <w:rsid w:val="060B41C8"/>
    <w:rsid w:val="060C7EF1"/>
    <w:rsid w:val="06147E59"/>
    <w:rsid w:val="061C4B78"/>
    <w:rsid w:val="061F0438"/>
    <w:rsid w:val="06256505"/>
    <w:rsid w:val="06292F58"/>
    <w:rsid w:val="063F4D83"/>
    <w:rsid w:val="064A364D"/>
    <w:rsid w:val="064B59D4"/>
    <w:rsid w:val="06501BB5"/>
    <w:rsid w:val="06624967"/>
    <w:rsid w:val="06626753"/>
    <w:rsid w:val="06714440"/>
    <w:rsid w:val="067240CC"/>
    <w:rsid w:val="0675297E"/>
    <w:rsid w:val="067D3128"/>
    <w:rsid w:val="06866D3C"/>
    <w:rsid w:val="06972E4E"/>
    <w:rsid w:val="06A31B6E"/>
    <w:rsid w:val="06A602CF"/>
    <w:rsid w:val="06A848F7"/>
    <w:rsid w:val="06B86823"/>
    <w:rsid w:val="06BF2153"/>
    <w:rsid w:val="06CC3E34"/>
    <w:rsid w:val="06D375E0"/>
    <w:rsid w:val="06D9502E"/>
    <w:rsid w:val="06E329B2"/>
    <w:rsid w:val="06EB4F76"/>
    <w:rsid w:val="06ED1728"/>
    <w:rsid w:val="06F81D74"/>
    <w:rsid w:val="06F945C3"/>
    <w:rsid w:val="07053FC8"/>
    <w:rsid w:val="071121C3"/>
    <w:rsid w:val="07341382"/>
    <w:rsid w:val="07351836"/>
    <w:rsid w:val="07375BAD"/>
    <w:rsid w:val="074267A8"/>
    <w:rsid w:val="074A7C93"/>
    <w:rsid w:val="0756321C"/>
    <w:rsid w:val="075D62B3"/>
    <w:rsid w:val="07666E00"/>
    <w:rsid w:val="07723470"/>
    <w:rsid w:val="078A5688"/>
    <w:rsid w:val="07962EAB"/>
    <w:rsid w:val="07972327"/>
    <w:rsid w:val="07A526A3"/>
    <w:rsid w:val="07A565E0"/>
    <w:rsid w:val="07A85930"/>
    <w:rsid w:val="07D700B9"/>
    <w:rsid w:val="07EE56D8"/>
    <w:rsid w:val="08135F8A"/>
    <w:rsid w:val="081A64E8"/>
    <w:rsid w:val="083726B7"/>
    <w:rsid w:val="0838660F"/>
    <w:rsid w:val="0844736D"/>
    <w:rsid w:val="08554A0D"/>
    <w:rsid w:val="08563EE1"/>
    <w:rsid w:val="08686A7E"/>
    <w:rsid w:val="086D3DA1"/>
    <w:rsid w:val="08774BE1"/>
    <w:rsid w:val="088F5820"/>
    <w:rsid w:val="08903F11"/>
    <w:rsid w:val="08932D8F"/>
    <w:rsid w:val="08B42C1D"/>
    <w:rsid w:val="08B530A5"/>
    <w:rsid w:val="08BF001C"/>
    <w:rsid w:val="08ED571D"/>
    <w:rsid w:val="08F30303"/>
    <w:rsid w:val="09094C02"/>
    <w:rsid w:val="090F3CF4"/>
    <w:rsid w:val="0922447E"/>
    <w:rsid w:val="09285EF9"/>
    <w:rsid w:val="092D0C4C"/>
    <w:rsid w:val="094319EC"/>
    <w:rsid w:val="09553317"/>
    <w:rsid w:val="095B2DC5"/>
    <w:rsid w:val="096213E6"/>
    <w:rsid w:val="09641BD1"/>
    <w:rsid w:val="09647973"/>
    <w:rsid w:val="0967298A"/>
    <w:rsid w:val="09753315"/>
    <w:rsid w:val="097A2348"/>
    <w:rsid w:val="09926282"/>
    <w:rsid w:val="099B4112"/>
    <w:rsid w:val="09A71C3D"/>
    <w:rsid w:val="09AF2C22"/>
    <w:rsid w:val="09B32D8C"/>
    <w:rsid w:val="09B9167B"/>
    <w:rsid w:val="09BB7740"/>
    <w:rsid w:val="09C37FE6"/>
    <w:rsid w:val="09CB20E0"/>
    <w:rsid w:val="09D236A1"/>
    <w:rsid w:val="09DB25D9"/>
    <w:rsid w:val="09DF226A"/>
    <w:rsid w:val="09EC69D2"/>
    <w:rsid w:val="09F24E69"/>
    <w:rsid w:val="09F55A47"/>
    <w:rsid w:val="09F80B72"/>
    <w:rsid w:val="0A00512C"/>
    <w:rsid w:val="0A074254"/>
    <w:rsid w:val="0A0B6632"/>
    <w:rsid w:val="0A0D1983"/>
    <w:rsid w:val="0A2368BD"/>
    <w:rsid w:val="0A2F6242"/>
    <w:rsid w:val="0A3B332D"/>
    <w:rsid w:val="0A3F6135"/>
    <w:rsid w:val="0A4A4D09"/>
    <w:rsid w:val="0A4D21A5"/>
    <w:rsid w:val="0A500304"/>
    <w:rsid w:val="0A5234C1"/>
    <w:rsid w:val="0A544005"/>
    <w:rsid w:val="0A605FF5"/>
    <w:rsid w:val="0A704DEE"/>
    <w:rsid w:val="0A7521DE"/>
    <w:rsid w:val="0A835903"/>
    <w:rsid w:val="0A8B5261"/>
    <w:rsid w:val="0A8E5075"/>
    <w:rsid w:val="0A9001DC"/>
    <w:rsid w:val="0A92134D"/>
    <w:rsid w:val="0A99152D"/>
    <w:rsid w:val="0AA913FB"/>
    <w:rsid w:val="0AAE6B76"/>
    <w:rsid w:val="0AB37F43"/>
    <w:rsid w:val="0AB930A2"/>
    <w:rsid w:val="0AC202F5"/>
    <w:rsid w:val="0ADD0DF0"/>
    <w:rsid w:val="0AE12CD3"/>
    <w:rsid w:val="0AE617F3"/>
    <w:rsid w:val="0AEB40E8"/>
    <w:rsid w:val="0B091D00"/>
    <w:rsid w:val="0B1D330C"/>
    <w:rsid w:val="0B220D6D"/>
    <w:rsid w:val="0B2810DB"/>
    <w:rsid w:val="0B416906"/>
    <w:rsid w:val="0B44058A"/>
    <w:rsid w:val="0B5D1C2A"/>
    <w:rsid w:val="0B685C3C"/>
    <w:rsid w:val="0B7202E7"/>
    <w:rsid w:val="0B725051"/>
    <w:rsid w:val="0B8C63AF"/>
    <w:rsid w:val="0B991D46"/>
    <w:rsid w:val="0B9E2A8E"/>
    <w:rsid w:val="0B9F686D"/>
    <w:rsid w:val="0BB82A2B"/>
    <w:rsid w:val="0BC817F0"/>
    <w:rsid w:val="0C0C737E"/>
    <w:rsid w:val="0C110CA2"/>
    <w:rsid w:val="0C136C25"/>
    <w:rsid w:val="0C175AC8"/>
    <w:rsid w:val="0C202A58"/>
    <w:rsid w:val="0C364F9E"/>
    <w:rsid w:val="0C577879"/>
    <w:rsid w:val="0C773477"/>
    <w:rsid w:val="0C801DA5"/>
    <w:rsid w:val="0C852127"/>
    <w:rsid w:val="0C905D65"/>
    <w:rsid w:val="0C9F113B"/>
    <w:rsid w:val="0CAF0053"/>
    <w:rsid w:val="0CD3448B"/>
    <w:rsid w:val="0CF072F3"/>
    <w:rsid w:val="0D2466BD"/>
    <w:rsid w:val="0D3A1668"/>
    <w:rsid w:val="0D4965D9"/>
    <w:rsid w:val="0D4A67B7"/>
    <w:rsid w:val="0D5B07EB"/>
    <w:rsid w:val="0D5C2246"/>
    <w:rsid w:val="0D6A3C45"/>
    <w:rsid w:val="0D6B611E"/>
    <w:rsid w:val="0D6C40D7"/>
    <w:rsid w:val="0D7E1788"/>
    <w:rsid w:val="0D7F3B4D"/>
    <w:rsid w:val="0D84383E"/>
    <w:rsid w:val="0D887338"/>
    <w:rsid w:val="0D9F7274"/>
    <w:rsid w:val="0DA13B17"/>
    <w:rsid w:val="0DA277FF"/>
    <w:rsid w:val="0DB8057F"/>
    <w:rsid w:val="0DC0531A"/>
    <w:rsid w:val="0DC57869"/>
    <w:rsid w:val="0DD331D8"/>
    <w:rsid w:val="0DDB677F"/>
    <w:rsid w:val="0DE90B73"/>
    <w:rsid w:val="0DFD6042"/>
    <w:rsid w:val="0E05197A"/>
    <w:rsid w:val="0E093A81"/>
    <w:rsid w:val="0E1201C4"/>
    <w:rsid w:val="0E3C08A3"/>
    <w:rsid w:val="0E493D37"/>
    <w:rsid w:val="0E4D6C98"/>
    <w:rsid w:val="0E5C46C9"/>
    <w:rsid w:val="0E626142"/>
    <w:rsid w:val="0E663535"/>
    <w:rsid w:val="0E6D2ED0"/>
    <w:rsid w:val="0E6D3EE4"/>
    <w:rsid w:val="0E73304D"/>
    <w:rsid w:val="0E766E25"/>
    <w:rsid w:val="0E8168AC"/>
    <w:rsid w:val="0E881026"/>
    <w:rsid w:val="0E92031F"/>
    <w:rsid w:val="0E9601D9"/>
    <w:rsid w:val="0E9A1FC8"/>
    <w:rsid w:val="0EB07759"/>
    <w:rsid w:val="0EB14497"/>
    <w:rsid w:val="0EBD5C4C"/>
    <w:rsid w:val="0EBE0962"/>
    <w:rsid w:val="0ED920D9"/>
    <w:rsid w:val="0EDB28FA"/>
    <w:rsid w:val="0EDF4D5E"/>
    <w:rsid w:val="0EF860F0"/>
    <w:rsid w:val="0F024085"/>
    <w:rsid w:val="0F1438EF"/>
    <w:rsid w:val="0F282F10"/>
    <w:rsid w:val="0F29268F"/>
    <w:rsid w:val="0F463825"/>
    <w:rsid w:val="0F4B0F6A"/>
    <w:rsid w:val="0F575798"/>
    <w:rsid w:val="0F5F0514"/>
    <w:rsid w:val="0F5F5CB1"/>
    <w:rsid w:val="0F6D192D"/>
    <w:rsid w:val="0F6E4AA0"/>
    <w:rsid w:val="0F7B3FF8"/>
    <w:rsid w:val="0F886069"/>
    <w:rsid w:val="0F8C7EF5"/>
    <w:rsid w:val="0F945C31"/>
    <w:rsid w:val="0F954878"/>
    <w:rsid w:val="0F9C512D"/>
    <w:rsid w:val="0FA819A2"/>
    <w:rsid w:val="0FB13C95"/>
    <w:rsid w:val="0FB63A3B"/>
    <w:rsid w:val="0FBB5204"/>
    <w:rsid w:val="0FCA08C0"/>
    <w:rsid w:val="0FCA14B6"/>
    <w:rsid w:val="0FD065A5"/>
    <w:rsid w:val="0FE059B7"/>
    <w:rsid w:val="0FE3156C"/>
    <w:rsid w:val="0FE42DE8"/>
    <w:rsid w:val="0FEF7844"/>
    <w:rsid w:val="0FF072CE"/>
    <w:rsid w:val="0FF67BB1"/>
    <w:rsid w:val="10025B65"/>
    <w:rsid w:val="101038A7"/>
    <w:rsid w:val="101E2D38"/>
    <w:rsid w:val="10294501"/>
    <w:rsid w:val="102A3008"/>
    <w:rsid w:val="10446D2F"/>
    <w:rsid w:val="10446F6C"/>
    <w:rsid w:val="104957CA"/>
    <w:rsid w:val="104A797E"/>
    <w:rsid w:val="104D6EF3"/>
    <w:rsid w:val="106223FA"/>
    <w:rsid w:val="1069417C"/>
    <w:rsid w:val="106C1E4B"/>
    <w:rsid w:val="10754F51"/>
    <w:rsid w:val="107664F1"/>
    <w:rsid w:val="1079104A"/>
    <w:rsid w:val="108A23D3"/>
    <w:rsid w:val="108E687D"/>
    <w:rsid w:val="1095135B"/>
    <w:rsid w:val="10C55C3A"/>
    <w:rsid w:val="10D35E97"/>
    <w:rsid w:val="10FA5D9A"/>
    <w:rsid w:val="110B2F77"/>
    <w:rsid w:val="11114551"/>
    <w:rsid w:val="11203B56"/>
    <w:rsid w:val="112269D1"/>
    <w:rsid w:val="1128165D"/>
    <w:rsid w:val="11356135"/>
    <w:rsid w:val="11537004"/>
    <w:rsid w:val="115D1849"/>
    <w:rsid w:val="11800917"/>
    <w:rsid w:val="118955AD"/>
    <w:rsid w:val="118E1685"/>
    <w:rsid w:val="11970BCB"/>
    <w:rsid w:val="1197226B"/>
    <w:rsid w:val="119C606F"/>
    <w:rsid w:val="119E5143"/>
    <w:rsid w:val="11A23351"/>
    <w:rsid w:val="11AA0839"/>
    <w:rsid w:val="11AB1672"/>
    <w:rsid w:val="11BA4184"/>
    <w:rsid w:val="11BD5F4B"/>
    <w:rsid w:val="11C42470"/>
    <w:rsid w:val="11C71895"/>
    <w:rsid w:val="11CD444A"/>
    <w:rsid w:val="11D01BC0"/>
    <w:rsid w:val="11E2334D"/>
    <w:rsid w:val="11EA25BA"/>
    <w:rsid w:val="11FC3F3B"/>
    <w:rsid w:val="11FD41F5"/>
    <w:rsid w:val="11FE456B"/>
    <w:rsid w:val="120A72E0"/>
    <w:rsid w:val="124D3BAD"/>
    <w:rsid w:val="125A52C4"/>
    <w:rsid w:val="12655D96"/>
    <w:rsid w:val="126E70A7"/>
    <w:rsid w:val="128E3C38"/>
    <w:rsid w:val="12981122"/>
    <w:rsid w:val="129E250A"/>
    <w:rsid w:val="12BD51EE"/>
    <w:rsid w:val="12BF2922"/>
    <w:rsid w:val="12C942C8"/>
    <w:rsid w:val="12D847DD"/>
    <w:rsid w:val="12DC5F5E"/>
    <w:rsid w:val="12DC7F8C"/>
    <w:rsid w:val="12E2251E"/>
    <w:rsid w:val="12E82A0B"/>
    <w:rsid w:val="13081A8D"/>
    <w:rsid w:val="131873D2"/>
    <w:rsid w:val="131C5459"/>
    <w:rsid w:val="13212B64"/>
    <w:rsid w:val="13274F9C"/>
    <w:rsid w:val="13417410"/>
    <w:rsid w:val="134A448A"/>
    <w:rsid w:val="134C5D75"/>
    <w:rsid w:val="134F0723"/>
    <w:rsid w:val="134F7EA7"/>
    <w:rsid w:val="135107A8"/>
    <w:rsid w:val="13593CA5"/>
    <w:rsid w:val="135E6C13"/>
    <w:rsid w:val="136066CF"/>
    <w:rsid w:val="13657E31"/>
    <w:rsid w:val="136C3340"/>
    <w:rsid w:val="1387094F"/>
    <w:rsid w:val="139C08EB"/>
    <w:rsid w:val="13A3013E"/>
    <w:rsid w:val="13A41DAE"/>
    <w:rsid w:val="13AF7657"/>
    <w:rsid w:val="13BF1404"/>
    <w:rsid w:val="13C25262"/>
    <w:rsid w:val="13D0213F"/>
    <w:rsid w:val="13D35238"/>
    <w:rsid w:val="13D81B1F"/>
    <w:rsid w:val="13ED6E9B"/>
    <w:rsid w:val="13FD74B8"/>
    <w:rsid w:val="14061B66"/>
    <w:rsid w:val="142B5FE2"/>
    <w:rsid w:val="142C3159"/>
    <w:rsid w:val="14542872"/>
    <w:rsid w:val="146401FE"/>
    <w:rsid w:val="147E2423"/>
    <w:rsid w:val="1487273A"/>
    <w:rsid w:val="148C28CB"/>
    <w:rsid w:val="149320AA"/>
    <w:rsid w:val="14944440"/>
    <w:rsid w:val="14A059A0"/>
    <w:rsid w:val="14B87DF7"/>
    <w:rsid w:val="14B97B05"/>
    <w:rsid w:val="14BE1B59"/>
    <w:rsid w:val="14CD31B9"/>
    <w:rsid w:val="14D32567"/>
    <w:rsid w:val="14D33294"/>
    <w:rsid w:val="14DA6BBE"/>
    <w:rsid w:val="14E67563"/>
    <w:rsid w:val="14EE304A"/>
    <w:rsid w:val="14FE340D"/>
    <w:rsid w:val="15021B62"/>
    <w:rsid w:val="150A21BA"/>
    <w:rsid w:val="151779D1"/>
    <w:rsid w:val="151B2EFC"/>
    <w:rsid w:val="1522437E"/>
    <w:rsid w:val="15227E9D"/>
    <w:rsid w:val="15283931"/>
    <w:rsid w:val="153608A7"/>
    <w:rsid w:val="15382F40"/>
    <w:rsid w:val="154F1076"/>
    <w:rsid w:val="15631036"/>
    <w:rsid w:val="1567710F"/>
    <w:rsid w:val="157758EB"/>
    <w:rsid w:val="158374C1"/>
    <w:rsid w:val="15A24B3A"/>
    <w:rsid w:val="15A62ECC"/>
    <w:rsid w:val="15B14179"/>
    <w:rsid w:val="15BB515A"/>
    <w:rsid w:val="15BD21C5"/>
    <w:rsid w:val="15C22F5E"/>
    <w:rsid w:val="15C516BD"/>
    <w:rsid w:val="15D26FB5"/>
    <w:rsid w:val="15E30544"/>
    <w:rsid w:val="15EA1C06"/>
    <w:rsid w:val="15ED1EB2"/>
    <w:rsid w:val="16187491"/>
    <w:rsid w:val="16306603"/>
    <w:rsid w:val="163975D5"/>
    <w:rsid w:val="16547BD7"/>
    <w:rsid w:val="166266B1"/>
    <w:rsid w:val="166A29CC"/>
    <w:rsid w:val="16822D4F"/>
    <w:rsid w:val="16AE5D39"/>
    <w:rsid w:val="16C724D4"/>
    <w:rsid w:val="16D411E7"/>
    <w:rsid w:val="16FE3822"/>
    <w:rsid w:val="170756D4"/>
    <w:rsid w:val="170F2CDE"/>
    <w:rsid w:val="170F4587"/>
    <w:rsid w:val="171C6910"/>
    <w:rsid w:val="172C7D14"/>
    <w:rsid w:val="17544559"/>
    <w:rsid w:val="176115DC"/>
    <w:rsid w:val="176D1177"/>
    <w:rsid w:val="176D7525"/>
    <w:rsid w:val="177B7980"/>
    <w:rsid w:val="17824660"/>
    <w:rsid w:val="178D4F75"/>
    <w:rsid w:val="178F2FF8"/>
    <w:rsid w:val="179121FE"/>
    <w:rsid w:val="17915931"/>
    <w:rsid w:val="17956041"/>
    <w:rsid w:val="17A435A8"/>
    <w:rsid w:val="17A95D2F"/>
    <w:rsid w:val="17AE37BE"/>
    <w:rsid w:val="17BB073A"/>
    <w:rsid w:val="17C24576"/>
    <w:rsid w:val="17C41ABF"/>
    <w:rsid w:val="18175D56"/>
    <w:rsid w:val="18276B10"/>
    <w:rsid w:val="18341AA2"/>
    <w:rsid w:val="183C0E63"/>
    <w:rsid w:val="187964F0"/>
    <w:rsid w:val="18816F0C"/>
    <w:rsid w:val="189B5F22"/>
    <w:rsid w:val="18A70256"/>
    <w:rsid w:val="18A944F8"/>
    <w:rsid w:val="18AB1ECD"/>
    <w:rsid w:val="18B117A1"/>
    <w:rsid w:val="18B30663"/>
    <w:rsid w:val="18B73074"/>
    <w:rsid w:val="18CA061B"/>
    <w:rsid w:val="18CD41DF"/>
    <w:rsid w:val="18DA76F1"/>
    <w:rsid w:val="18E54122"/>
    <w:rsid w:val="18FA3451"/>
    <w:rsid w:val="19034C2D"/>
    <w:rsid w:val="19062E14"/>
    <w:rsid w:val="1916127C"/>
    <w:rsid w:val="192F54B0"/>
    <w:rsid w:val="193D465D"/>
    <w:rsid w:val="193D4E12"/>
    <w:rsid w:val="195419D3"/>
    <w:rsid w:val="195F3755"/>
    <w:rsid w:val="19605E78"/>
    <w:rsid w:val="19627230"/>
    <w:rsid w:val="196C4606"/>
    <w:rsid w:val="196C6238"/>
    <w:rsid w:val="19764C68"/>
    <w:rsid w:val="197B1952"/>
    <w:rsid w:val="197C46C1"/>
    <w:rsid w:val="198A59D6"/>
    <w:rsid w:val="19A73D74"/>
    <w:rsid w:val="19AA5416"/>
    <w:rsid w:val="19B10C29"/>
    <w:rsid w:val="19CE7FF6"/>
    <w:rsid w:val="19D03EAF"/>
    <w:rsid w:val="19D70C6D"/>
    <w:rsid w:val="19D92BF4"/>
    <w:rsid w:val="19E2271F"/>
    <w:rsid w:val="19E541A1"/>
    <w:rsid w:val="19ED4AB6"/>
    <w:rsid w:val="19F3086D"/>
    <w:rsid w:val="19FF6399"/>
    <w:rsid w:val="1A075570"/>
    <w:rsid w:val="1A0873EE"/>
    <w:rsid w:val="1A1643F0"/>
    <w:rsid w:val="1A1C623A"/>
    <w:rsid w:val="1A222A0A"/>
    <w:rsid w:val="1A270D5F"/>
    <w:rsid w:val="1A2820C6"/>
    <w:rsid w:val="1A4D4CED"/>
    <w:rsid w:val="1A553C9E"/>
    <w:rsid w:val="1A744BB1"/>
    <w:rsid w:val="1A797469"/>
    <w:rsid w:val="1A8850B8"/>
    <w:rsid w:val="1AAB4E9C"/>
    <w:rsid w:val="1AB678DB"/>
    <w:rsid w:val="1ADB0B95"/>
    <w:rsid w:val="1AEC3C17"/>
    <w:rsid w:val="1AF80851"/>
    <w:rsid w:val="1AF92C34"/>
    <w:rsid w:val="1B0361BC"/>
    <w:rsid w:val="1B262D26"/>
    <w:rsid w:val="1B2670F4"/>
    <w:rsid w:val="1B287130"/>
    <w:rsid w:val="1B2D1E19"/>
    <w:rsid w:val="1B2D7FD6"/>
    <w:rsid w:val="1B3A5220"/>
    <w:rsid w:val="1B3B258E"/>
    <w:rsid w:val="1B652C95"/>
    <w:rsid w:val="1B69422B"/>
    <w:rsid w:val="1B70155F"/>
    <w:rsid w:val="1B723039"/>
    <w:rsid w:val="1B763B6D"/>
    <w:rsid w:val="1B7700FA"/>
    <w:rsid w:val="1B894EBC"/>
    <w:rsid w:val="1B8C1172"/>
    <w:rsid w:val="1B9269B7"/>
    <w:rsid w:val="1B9A0CE8"/>
    <w:rsid w:val="1B9C0A47"/>
    <w:rsid w:val="1BAA3347"/>
    <w:rsid w:val="1BB12BB2"/>
    <w:rsid w:val="1BB27BF0"/>
    <w:rsid w:val="1BCE49E9"/>
    <w:rsid w:val="1BD12722"/>
    <w:rsid w:val="1BD15865"/>
    <w:rsid w:val="1BD45C69"/>
    <w:rsid w:val="1BDF24E0"/>
    <w:rsid w:val="1BE90199"/>
    <w:rsid w:val="1BEB3082"/>
    <w:rsid w:val="1BFC47D8"/>
    <w:rsid w:val="1BFE7E24"/>
    <w:rsid w:val="1C100B6A"/>
    <w:rsid w:val="1C166AE0"/>
    <w:rsid w:val="1C2075D6"/>
    <w:rsid w:val="1C2362A8"/>
    <w:rsid w:val="1C2B6CB4"/>
    <w:rsid w:val="1C3774BA"/>
    <w:rsid w:val="1C4C1274"/>
    <w:rsid w:val="1C5D4617"/>
    <w:rsid w:val="1C5D5F8B"/>
    <w:rsid w:val="1C637E71"/>
    <w:rsid w:val="1C6E241C"/>
    <w:rsid w:val="1C781F1C"/>
    <w:rsid w:val="1C7A099F"/>
    <w:rsid w:val="1C855634"/>
    <w:rsid w:val="1C9C2788"/>
    <w:rsid w:val="1CB07DF9"/>
    <w:rsid w:val="1CC02E87"/>
    <w:rsid w:val="1CC3681B"/>
    <w:rsid w:val="1CC7761E"/>
    <w:rsid w:val="1CD143D0"/>
    <w:rsid w:val="1CF251D3"/>
    <w:rsid w:val="1CF30371"/>
    <w:rsid w:val="1CFF3217"/>
    <w:rsid w:val="1D0C3E62"/>
    <w:rsid w:val="1D1D0D81"/>
    <w:rsid w:val="1D3C3AC6"/>
    <w:rsid w:val="1D576A44"/>
    <w:rsid w:val="1D5835F0"/>
    <w:rsid w:val="1D5D4990"/>
    <w:rsid w:val="1D6539B3"/>
    <w:rsid w:val="1D891195"/>
    <w:rsid w:val="1D8C5045"/>
    <w:rsid w:val="1D9244F8"/>
    <w:rsid w:val="1D931CEA"/>
    <w:rsid w:val="1DA0794B"/>
    <w:rsid w:val="1DB82722"/>
    <w:rsid w:val="1DC177D9"/>
    <w:rsid w:val="1DC95793"/>
    <w:rsid w:val="1DCD3673"/>
    <w:rsid w:val="1DD1343B"/>
    <w:rsid w:val="1DDE608F"/>
    <w:rsid w:val="1DE6399D"/>
    <w:rsid w:val="1E021573"/>
    <w:rsid w:val="1E1A236E"/>
    <w:rsid w:val="1E225BB3"/>
    <w:rsid w:val="1E2A6113"/>
    <w:rsid w:val="1E2D212B"/>
    <w:rsid w:val="1E2E1737"/>
    <w:rsid w:val="1E2E6E13"/>
    <w:rsid w:val="1E32182A"/>
    <w:rsid w:val="1E3438E7"/>
    <w:rsid w:val="1E3A3E5B"/>
    <w:rsid w:val="1E5A61EE"/>
    <w:rsid w:val="1E707CA0"/>
    <w:rsid w:val="1E713E2F"/>
    <w:rsid w:val="1E7C0FAC"/>
    <w:rsid w:val="1E927A94"/>
    <w:rsid w:val="1E9A6AD5"/>
    <w:rsid w:val="1EA573D8"/>
    <w:rsid w:val="1EB0513B"/>
    <w:rsid w:val="1EB15CE7"/>
    <w:rsid w:val="1EB4327E"/>
    <w:rsid w:val="1EB72F76"/>
    <w:rsid w:val="1EBC7943"/>
    <w:rsid w:val="1ED45036"/>
    <w:rsid w:val="1EDC61DD"/>
    <w:rsid w:val="1EE36B2C"/>
    <w:rsid w:val="1EF15394"/>
    <w:rsid w:val="1EF342CB"/>
    <w:rsid w:val="1EF62481"/>
    <w:rsid w:val="1F020A44"/>
    <w:rsid w:val="1F041BC7"/>
    <w:rsid w:val="1F0E5782"/>
    <w:rsid w:val="1F104EA5"/>
    <w:rsid w:val="1F127B09"/>
    <w:rsid w:val="1F2354C8"/>
    <w:rsid w:val="1F36160E"/>
    <w:rsid w:val="1F3920FB"/>
    <w:rsid w:val="1F560579"/>
    <w:rsid w:val="1F5D00BF"/>
    <w:rsid w:val="1F640255"/>
    <w:rsid w:val="1F671677"/>
    <w:rsid w:val="1F722047"/>
    <w:rsid w:val="1F7D4EE8"/>
    <w:rsid w:val="1F904945"/>
    <w:rsid w:val="1F9E44D6"/>
    <w:rsid w:val="1FAA6A2E"/>
    <w:rsid w:val="1FC11059"/>
    <w:rsid w:val="1FC66AC4"/>
    <w:rsid w:val="1FD137BF"/>
    <w:rsid w:val="1FD608B1"/>
    <w:rsid w:val="1FE570E2"/>
    <w:rsid w:val="1FE7673E"/>
    <w:rsid w:val="1FF42734"/>
    <w:rsid w:val="200E38F2"/>
    <w:rsid w:val="201B643D"/>
    <w:rsid w:val="201E585F"/>
    <w:rsid w:val="20207229"/>
    <w:rsid w:val="20410B17"/>
    <w:rsid w:val="2046257A"/>
    <w:rsid w:val="2049266D"/>
    <w:rsid w:val="20534B67"/>
    <w:rsid w:val="20557DC5"/>
    <w:rsid w:val="205A5C16"/>
    <w:rsid w:val="205B7D6A"/>
    <w:rsid w:val="207C33EE"/>
    <w:rsid w:val="2081342E"/>
    <w:rsid w:val="209740BF"/>
    <w:rsid w:val="2099242E"/>
    <w:rsid w:val="20AE5E99"/>
    <w:rsid w:val="20B0411F"/>
    <w:rsid w:val="20BD41DB"/>
    <w:rsid w:val="20D658C9"/>
    <w:rsid w:val="20D95B5B"/>
    <w:rsid w:val="20DC2416"/>
    <w:rsid w:val="20E43C38"/>
    <w:rsid w:val="20F22231"/>
    <w:rsid w:val="20F33276"/>
    <w:rsid w:val="21015C26"/>
    <w:rsid w:val="210D46F4"/>
    <w:rsid w:val="210D5036"/>
    <w:rsid w:val="21121083"/>
    <w:rsid w:val="211518DD"/>
    <w:rsid w:val="21196429"/>
    <w:rsid w:val="211D4A89"/>
    <w:rsid w:val="212B2F31"/>
    <w:rsid w:val="21307761"/>
    <w:rsid w:val="21327DB2"/>
    <w:rsid w:val="213A0D63"/>
    <w:rsid w:val="213D6756"/>
    <w:rsid w:val="213D7BD8"/>
    <w:rsid w:val="214C4EC5"/>
    <w:rsid w:val="214E537B"/>
    <w:rsid w:val="21502326"/>
    <w:rsid w:val="2153567F"/>
    <w:rsid w:val="215F1203"/>
    <w:rsid w:val="21611D4D"/>
    <w:rsid w:val="217422B6"/>
    <w:rsid w:val="21845338"/>
    <w:rsid w:val="2188758A"/>
    <w:rsid w:val="21927CFA"/>
    <w:rsid w:val="21A61686"/>
    <w:rsid w:val="21C13A32"/>
    <w:rsid w:val="21D660F7"/>
    <w:rsid w:val="21EE31A8"/>
    <w:rsid w:val="220940EA"/>
    <w:rsid w:val="220A4BCF"/>
    <w:rsid w:val="221E15AC"/>
    <w:rsid w:val="2222045B"/>
    <w:rsid w:val="22225038"/>
    <w:rsid w:val="22270787"/>
    <w:rsid w:val="224D73DD"/>
    <w:rsid w:val="22592601"/>
    <w:rsid w:val="225F6B03"/>
    <w:rsid w:val="226D7B83"/>
    <w:rsid w:val="227A3ECF"/>
    <w:rsid w:val="2284332E"/>
    <w:rsid w:val="2293123C"/>
    <w:rsid w:val="229528E6"/>
    <w:rsid w:val="22A570EC"/>
    <w:rsid w:val="22A80FFA"/>
    <w:rsid w:val="22B70712"/>
    <w:rsid w:val="22C415DD"/>
    <w:rsid w:val="22D43243"/>
    <w:rsid w:val="22D60146"/>
    <w:rsid w:val="22D704E6"/>
    <w:rsid w:val="22E85F36"/>
    <w:rsid w:val="230E1102"/>
    <w:rsid w:val="23125E73"/>
    <w:rsid w:val="23146AE4"/>
    <w:rsid w:val="232E56FD"/>
    <w:rsid w:val="233F5F96"/>
    <w:rsid w:val="235B2F11"/>
    <w:rsid w:val="235F4D23"/>
    <w:rsid w:val="236D4028"/>
    <w:rsid w:val="236D7BA6"/>
    <w:rsid w:val="237A75E1"/>
    <w:rsid w:val="238A4DFC"/>
    <w:rsid w:val="238C6E29"/>
    <w:rsid w:val="23A43526"/>
    <w:rsid w:val="23B04AEE"/>
    <w:rsid w:val="23CA7A4D"/>
    <w:rsid w:val="23DD21F3"/>
    <w:rsid w:val="23DF7B34"/>
    <w:rsid w:val="2404498A"/>
    <w:rsid w:val="240C05DA"/>
    <w:rsid w:val="241E1D37"/>
    <w:rsid w:val="24226CC5"/>
    <w:rsid w:val="24312A4A"/>
    <w:rsid w:val="244A5E9A"/>
    <w:rsid w:val="244C4BB8"/>
    <w:rsid w:val="24691193"/>
    <w:rsid w:val="246C3A46"/>
    <w:rsid w:val="247152E7"/>
    <w:rsid w:val="24881DAE"/>
    <w:rsid w:val="24B94B88"/>
    <w:rsid w:val="24BC7675"/>
    <w:rsid w:val="24E04616"/>
    <w:rsid w:val="24E17EB2"/>
    <w:rsid w:val="24E4671F"/>
    <w:rsid w:val="24FF7718"/>
    <w:rsid w:val="251A7612"/>
    <w:rsid w:val="25237A22"/>
    <w:rsid w:val="25285AE1"/>
    <w:rsid w:val="252E0774"/>
    <w:rsid w:val="253441DD"/>
    <w:rsid w:val="25481BCE"/>
    <w:rsid w:val="254E3439"/>
    <w:rsid w:val="255453E5"/>
    <w:rsid w:val="255D36DD"/>
    <w:rsid w:val="256E4CD0"/>
    <w:rsid w:val="25812F8D"/>
    <w:rsid w:val="25814DB7"/>
    <w:rsid w:val="25824959"/>
    <w:rsid w:val="25987A23"/>
    <w:rsid w:val="25BB3B25"/>
    <w:rsid w:val="25BC46FF"/>
    <w:rsid w:val="25C00CC8"/>
    <w:rsid w:val="25C517A2"/>
    <w:rsid w:val="25CF6A3B"/>
    <w:rsid w:val="25F5789E"/>
    <w:rsid w:val="25FD6A72"/>
    <w:rsid w:val="2608561B"/>
    <w:rsid w:val="260C73B1"/>
    <w:rsid w:val="26196938"/>
    <w:rsid w:val="26261861"/>
    <w:rsid w:val="26315AB4"/>
    <w:rsid w:val="26382AAC"/>
    <w:rsid w:val="263A0DBE"/>
    <w:rsid w:val="264043F7"/>
    <w:rsid w:val="26405FF8"/>
    <w:rsid w:val="26410311"/>
    <w:rsid w:val="26472096"/>
    <w:rsid w:val="26506FAD"/>
    <w:rsid w:val="26592C7C"/>
    <w:rsid w:val="26617429"/>
    <w:rsid w:val="26645CEF"/>
    <w:rsid w:val="26656277"/>
    <w:rsid w:val="26663117"/>
    <w:rsid w:val="26691540"/>
    <w:rsid w:val="2673017F"/>
    <w:rsid w:val="267771CA"/>
    <w:rsid w:val="2679396D"/>
    <w:rsid w:val="26807144"/>
    <w:rsid w:val="26830907"/>
    <w:rsid w:val="26832765"/>
    <w:rsid w:val="268A362E"/>
    <w:rsid w:val="269560EE"/>
    <w:rsid w:val="26A17F53"/>
    <w:rsid w:val="26AF686C"/>
    <w:rsid w:val="26CA60FC"/>
    <w:rsid w:val="26D16018"/>
    <w:rsid w:val="26DB3228"/>
    <w:rsid w:val="26DF6074"/>
    <w:rsid w:val="26E05716"/>
    <w:rsid w:val="26F34BE0"/>
    <w:rsid w:val="26FE679C"/>
    <w:rsid w:val="272266BA"/>
    <w:rsid w:val="272834A1"/>
    <w:rsid w:val="272C11C0"/>
    <w:rsid w:val="27301EDB"/>
    <w:rsid w:val="27453115"/>
    <w:rsid w:val="27547EE4"/>
    <w:rsid w:val="27652186"/>
    <w:rsid w:val="276C029F"/>
    <w:rsid w:val="27867E0A"/>
    <w:rsid w:val="27912807"/>
    <w:rsid w:val="27982DD4"/>
    <w:rsid w:val="27B2212B"/>
    <w:rsid w:val="27C419C6"/>
    <w:rsid w:val="27CC67E7"/>
    <w:rsid w:val="27DD09CE"/>
    <w:rsid w:val="27E20FE5"/>
    <w:rsid w:val="27EC553C"/>
    <w:rsid w:val="280C4BFC"/>
    <w:rsid w:val="2813394B"/>
    <w:rsid w:val="281C1F63"/>
    <w:rsid w:val="281C54D8"/>
    <w:rsid w:val="283610D5"/>
    <w:rsid w:val="28532F88"/>
    <w:rsid w:val="28542B19"/>
    <w:rsid w:val="285F5293"/>
    <w:rsid w:val="28622D71"/>
    <w:rsid w:val="286E69FD"/>
    <w:rsid w:val="2874076E"/>
    <w:rsid w:val="28814A83"/>
    <w:rsid w:val="28AB2FC6"/>
    <w:rsid w:val="28AE27F3"/>
    <w:rsid w:val="28B65773"/>
    <w:rsid w:val="28C56178"/>
    <w:rsid w:val="28D51A0C"/>
    <w:rsid w:val="28DF0877"/>
    <w:rsid w:val="28E349BC"/>
    <w:rsid w:val="28FA546B"/>
    <w:rsid w:val="28FE025E"/>
    <w:rsid w:val="290E4892"/>
    <w:rsid w:val="29245F1A"/>
    <w:rsid w:val="292853F8"/>
    <w:rsid w:val="29347C92"/>
    <w:rsid w:val="29366359"/>
    <w:rsid w:val="29456427"/>
    <w:rsid w:val="294648C7"/>
    <w:rsid w:val="29495CB7"/>
    <w:rsid w:val="29586D7A"/>
    <w:rsid w:val="29772B51"/>
    <w:rsid w:val="29791894"/>
    <w:rsid w:val="297F2C8B"/>
    <w:rsid w:val="2984235F"/>
    <w:rsid w:val="29844E30"/>
    <w:rsid w:val="299400E6"/>
    <w:rsid w:val="29967FD2"/>
    <w:rsid w:val="29972080"/>
    <w:rsid w:val="29A52D8F"/>
    <w:rsid w:val="29B76175"/>
    <w:rsid w:val="29C56C3A"/>
    <w:rsid w:val="29D21D69"/>
    <w:rsid w:val="29D85278"/>
    <w:rsid w:val="29DA5319"/>
    <w:rsid w:val="29DE74DB"/>
    <w:rsid w:val="29E1380C"/>
    <w:rsid w:val="29E16B08"/>
    <w:rsid w:val="29E74EF5"/>
    <w:rsid w:val="29E85046"/>
    <w:rsid w:val="2A017BFD"/>
    <w:rsid w:val="2A063491"/>
    <w:rsid w:val="2A0A71F8"/>
    <w:rsid w:val="2A113EF2"/>
    <w:rsid w:val="2A1C0F07"/>
    <w:rsid w:val="2A20038C"/>
    <w:rsid w:val="2A4913A2"/>
    <w:rsid w:val="2A555F6F"/>
    <w:rsid w:val="2A5C5810"/>
    <w:rsid w:val="2A651A82"/>
    <w:rsid w:val="2A6D7B04"/>
    <w:rsid w:val="2A9154D8"/>
    <w:rsid w:val="2AA04C57"/>
    <w:rsid w:val="2AAE1ED1"/>
    <w:rsid w:val="2AAE4113"/>
    <w:rsid w:val="2ACB4A42"/>
    <w:rsid w:val="2AD750C3"/>
    <w:rsid w:val="2AE77D08"/>
    <w:rsid w:val="2AEA3011"/>
    <w:rsid w:val="2AF315E7"/>
    <w:rsid w:val="2B1C0596"/>
    <w:rsid w:val="2B200903"/>
    <w:rsid w:val="2B2153F4"/>
    <w:rsid w:val="2B231E21"/>
    <w:rsid w:val="2B252D72"/>
    <w:rsid w:val="2B3E0375"/>
    <w:rsid w:val="2B48601D"/>
    <w:rsid w:val="2B492499"/>
    <w:rsid w:val="2B5B0BF2"/>
    <w:rsid w:val="2B652A8D"/>
    <w:rsid w:val="2B6A2F63"/>
    <w:rsid w:val="2B6C55DB"/>
    <w:rsid w:val="2B886128"/>
    <w:rsid w:val="2B8A2FFD"/>
    <w:rsid w:val="2B8D5640"/>
    <w:rsid w:val="2B947579"/>
    <w:rsid w:val="2BBA2DA3"/>
    <w:rsid w:val="2BBC6F3C"/>
    <w:rsid w:val="2BD90E44"/>
    <w:rsid w:val="2BDE1B83"/>
    <w:rsid w:val="2BE740E0"/>
    <w:rsid w:val="2BE772F2"/>
    <w:rsid w:val="2BF4029C"/>
    <w:rsid w:val="2C106CEC"/>
    <w:rsid w:val="2C1C6937"/>
    <w:rsid w:val="2C202757"/>
    <w:rsid w:val="2C270D43"/>
    <w:rsid w:val="2C3B5F48"/>
    <w:rsid w:val="2C6436A6"/>
    <w:rsid w:val="2C7A2A8F"/>
    <w:rsid w:val="2C8D731E"/>
    <w:rsid w:val="2C9023A5"/>
    <w:rsid w:val="2C937549"/>
    <w:rsid w:val="2C9962EE"/>
    <w:rsid w:val="2C9D6A04"/>
    <w:rsid w:val="2CAD22EA"/>
    <w:rsid w:val="2CB50FA3"/>
    <w:rsid w:val="2CB62598"/>
    <w:rsid w:val="2CB754DF"/>
    <w:rsid w:val="2CBC136A"/>
    <w:rsid w:val="2CC57724"/>
    <w:rsid w:val="2CCD3F07"/>
    <w:rsid w:val="2CFE607B"/>
    <w:rsid w:val="2D095409"/>
    <w:rsid w:val="2D0B50C5"/>
    <w:rsid w:val="2D185752"/>
    <w:rsid w:val="2D204FAE"/>
    <w:rsid w:val="2D206B6B"/>
    <w:rsid w:val="2D213A27"/>
    <w:rsid w:val="2D3A3199"/>
    <w:rsid w:val="2D3B27F8"/>
    <w:rsid w:val="2D4B38E7"/>
    <w:rsid w:val="2D5470D9"/>
    <w:rsid w:val="2D551303"/>
    <w:rsid w:val="2D671451"/>
    <w:rsid w:val="2D6844C6"/>
    <w:rsid w:val="2D703E81"/>
    <w:rsid w:val="2D772574"/>
    <w:rsid w:val="2D7E63CF"/>
    <w:rsid w:val="2D893900"/>
    <w:rsid w:val="2D8D31B7"/>
    <w:rsid w:val="2D8D5835"/>
    <w:rsid w:val="2D954774"/>
    <w:rsid w:val="2DA54623"/>
    <w:rsid w:val="2DAB1C25"/>
    <w:rsid w:val="2DBA564B"/>
    <w:rsid w:val="2DCC12FC"/>
    <w:rsid w:val="2DCD34B4"/>
    <w:rsid w:val="2DD66E3A"/>
    <w:rsid w:val="2DE65AF8"/>
    <w:rsid w:val="2DF17D73"/>
    <w:rsid w:val="2E103E2E"/>
    <w:rsid w:val="2E12116A"/>
    <w:rsid w:val="2E1C3BFA"/>
    <w:rsid w:val="2E322064"/>
    <w:rsid w:val="2E614DCE"/>
    <w:rsid w:val="2E652B8E"/>
    <w:rsid w:val="2E66167A"/>
    <w:rsid w:val="2E687A2E"/>
    <w:rsid w:val="2E6C7EF1"/>
    <w:rsid w:val="2E6D69DB"/>
    <w:rsid w:val="2E6F6584"/>
    <w:rsid w:val="2E7823B0"/>
    <w:rsid w:val="2E933BCE"/>
    <w:rsid w:val="2E9C6490"/>
    <w:rsid w:val="2EA40069"/>
    <w:rsid w:val="2EAA3B87"/>
    <w:rsid w:val="2EB55486"/>
    <w:rsid w:val="2EB63F77"/>
    <w:rsid w:val="2EB66E96"/>
    <w:rsid w:val="2EBC23A0"/>
    <w:rsid w:val="2EEE0D61"/>
    <w:rsid w:val="2EF532F9"/>
    <w:rsid w:val="2EFA0191"/>
    <w:rsid w:val="2EFC22DC"/>
    <w:rsid w:val="2F1154C0"/>
    <w:rsid w:val="2F123959"/>
    <w:rsid w:val="2F2C79A7"/>
    <w:rsid w:val="2F336E4F"/>
    <w:rsid w:val="2F3D3E78"/>
    <w:rsid w:val="2F422C7D"/>
    <w:rsid w:val="2F436846"/>
    <w:rsid w:val="2F4556CE"/>
    <w:rsid w:val="2F5B184C"/>
    <w:rsid w:val="2F5E7CA5"/>
    <w:rsid w:val="2F6F3C93"/>
    <w:rsid w:val="2F716E21"/>
    <w:rsid w:val="2F754A27"/>
    <w:rsid w:val="2F780875"/>
    <w:rsid w:val="2F7A423F"/>
    <w:rsid w:val="2F8349FB"/>
    <w:rsid w:val="2F9530F9"/>
    <w:rsid w:val="2FA32A00"/>
    <w:rsid w:val="2FB1448A"/>
    <w:rsid w:val="2FC802AE"/>
    <w:rsid w:val="2FD03CC2"/>
    <w:rsid w:val="2FD11635"/>
    <w:rsid w:val="2FDC4B15"/>
    <w:rsid w:val="2FE2046F"/>
    <w:rsid w:val="2FE56E5F"/>
    <w:rsid w:val="2FFF10AF"/>
    <w:rsid w:val="300205D6"/>
    <w:rsid w:val="30027B6C"/>
    <w:rsid w:val="30030176"/>
    <w:rsid w:val="301B57BD"/>
    <w:rsid w:val="301C41BF"/>
    <w:rsid w:val="303048F7"/>
    <w:rsid w:val="30323D63"/>
    <w:rsid w:val="303474C0"/>
    <w:rsid w:val="30350DA4"/>
    <w:rsid w:val="303C233C"/>
    <w:rsid w:val="30536BCF"/>
    <w:rsid w:val="305C41A9"/>
    <w:rsid w:val="30820205"/>
    <w:rsid w:val="308665CC"/>
    <w:rsid w:val="308E41B5"/>
    <w:rsid w:val="30934E11"/>
    <w:rsid w:val="30952C59"/>
    <w:rsid w:val="30975EA4"/>
    <w:rsid w:val="30B34C1F"/>
    <w:rsid w:val="30B579BF"/>
    <w:rsid w:val="30EE0209"/>
    <w:rsid w:val="30FF4D69"/>
    <w:rsid w:val="31031D74"/>
    <w:rsid w:val="3113559B"/>
    <w:rsid w:val="311978DB"/>
    <w:rsid w:val="311C5E6A"/>
    <w:rsid w:val="312421F6"/>
    <w:rsid w:val="31261B7C"/>
    <w:rsid w:val="3127420C"/>
    <w:rsid w:val="31277147"/>
    <w:rsid w:val="31477BEB"/>
    <w:rsid w:val="315523B1"/>
    <w:rsid w:val="315F79F9"/>
    <w:rsid w:val="31807ACD"/>
    <w:rsid w:val="31816467"/>
    <w:rsid w:val="318318AF"/>
    <w:rsid w:val="318E2BCE"/>
    <w:rsid w:val="3192189F"/>
    <w:rsid w:val="3198056E"/>
    <w:rsid w:val="31C83EB4"/>
    <w:rsid w:val="31C97505"/>
    <w:rsid w:val="31CD31BF"/>
    <w:rsid w:val="31DD064B"/>
    <w:rsid w:val="31E10F55"/>
    <w:rsid w:val="31E83068"/>
    <w:rsid w:val="31FF2C2B"/>
    <w:rsid w:val="32017C4A"/>
    <w:rsid w:val="320B7F80"/>
    <w:rsid w:val="32107212"/>
    <w:rsid w:val="3219008D"/>
    <w:rsid w:val="321D798F"/>
    <w:rsid w:val="32203C87"/>
    <w:rsid w:val="32215B79"/>
    <w:rsid w:val="322241F2"/>
    <w:rsid w:val="3229379D"/>
    <w:rsid w:val="32294133"/>
    <w:rsid w:val="322D5AFA"/>
    <w:rsid w:val="3236742B"/>
    <w:rsid w:val="32375861"/>
    <w:rsid w:val="323D3EDB"/>
    <w:rsid w:val="32514C44"/>
    <w:rsid w:val="32712934"/>
    <w:rsid w:val="328274B7"/>
    <w:rsid w:val="32881B79"/>
    <w:rsid w:val="328916BE"/>
    <w:rsid w:val="328D7F33"/>
    <w:rsid w:val="32974C7A"/>
    <w:rsid w:val="32A01FA9"/>
    <w:rsid w:val="32AA2C7A"/>
    <w:rsid w:val="32B865E1"/>
    <w:rsid w:val="32BB4ABE"/>
    <w:rsid w:val="32C8549C"/>
    <w:rsid w:val="32CA16D9"/>
    <w:rsid w:val="32D34F70"/>
    <w:rsid w:val="32DB36D4"/>
    <w:rsid w:val="32E83928"/>
    <w:rsid w:val="32F45590"/>
    <w:rsid w:val="331337B2"/>
    <w:rsid w:val="33227B1F"/>
    <w:rsid w:val="33346E7E"/>
    <w:rsid w:val="334621F4"/>
    <w:rsid w:val="3347238A"/>
    <w:rsid w:val="337120CB"/>
    <w:rsid w:val="33773188"/>
    <w:rsid w:val="337E77C9"/>
    <w:rsid w:val="338F53C2"/>
    <w:rsid w:val="33925662"/>
    <w:rsid w:val="339B7AA1"/>
    <w:rsid w:val="339C5609"/>
    <w:rsid w:val="33A51FC1"/>
    <w:rsid w:val="33B7637D"/>
    <w:rsid w:val="33BD5FB4"/>
    <w:rsid w:val="33C20566"/>
    <w:rsid w:val="33C45055"/>
    <w:rsid w:val="33D4661F"/>
    <w:rsid w:val="33ED39C2"/>
    <w:rsid w:val="33F2572E"/>
    <w:rsid w:val="33F61EA8"/>
    <w:rsid w:val="340F56DE"/>
    <w:rsid w:val="3425597D"/>
    <w:rsid w:val="3427575D"/>
    <w:rsid w:val="342802EC"/>
    <w:rsid w:val="342A5DF5"/>
    <w:rsid w:val="344851FD"/>
    <w:rsid w:val="34553518"/>
    <w:rsid w:val="34645BE6"/>
    <w:rsid w:val="34767BE8"/>
    <w:rsid w:val="34855051"/>
    <w:rsid w:val="349B5E0E"/>
    <w:rsid w:val="34A176C9"/>
    <w:rsid w:val="34A432B6"/>
    <w:rsid w:val="34AA020B"/>
    <w:rsid w:val="34B057BD"/>
    <w:rsid w:val="34BC17DA"/>
    <w:rsid w:val="34C125E6"/>
    <w:rsid w:val="34C47973"/>
    <w:rsid w:val="34D015E3"/>
    <w:rsid w:val="34DD7A9E"/>
    <w:rsid w:val="34E81276"/>
    <w:rsid w:val="34EB3E0C"/>
    <w:rsid w:val="34EC3ED5"/>
    <w:rsid w:val="34ED3DC3"/>
    <w:rsid w:val="34EE75D8"/>
    <w:rsid w:val="34F24E01"/>
    <w:rsid w:val="34F759F1"/>
    <w:rsid w:val="34F85DA8"/>
    <w:rsid w:val="3509398E"/>
    <w:rsid w:val="352F3FB5"/>
    <w:rsid w:val="353178AD"/>
    <w:rsid w:val="353A14F3"/>
    <w:rsid w:val="3547266B"/>
    <w:rsid w:val="354B62D7"/>
    <w:rsid w:val="3554479E"/>
    <w:rsid w:val="35562720"/>
    <w:rsid w:val="3557123E"/>
    <w:rsid w:val="357A69BB"/>
    <w:rsid w:val="357D63E5"/>
    <w:rsid w:val="357F00D0"/>
    <w:rsid w:val="35894506"/>
    <w:rsid w:val="358B7232"/>
    <w:rsid w:val="35A377DB"/>
    <w:rsid w:val="35C44A8D"/>
    <w:rsid w:val="35CE6E2D"/>
    <w:rsid w:val="35E0665A"/>
    <w:rsid w:val="35E7387F"/>
    <w:rsid w:val="35E81F7A"/>
    <w:rsid w:val="35F52BF3"/>
    <w:rsid w:val="35F54371"/>
    <w:rsid w:val="36041802"/>
    <w:rsid w:val="360530D8"/>
    <w:rsid w:val="3605698A"/>
    <w:rsid w:val="36162F1C"/>
    <w:rsid w:val="363277D2"/>
    <w:rsid w:val="36361B1F"/>
    <w:rsid w:val="36460D8D"/>
    <w:rsid w:val="366244D5"/>
    <w:rsid w:val="366C4FC4"/>
    <w:rsid w:val="368F357B"/>
    <w:rsid w:val="369A307A"/>
    <w:rsid w:val="36A064D8"/>
    <w:rsid w:val="36A82C1D"/>
    <w:rsid w:val="36B34449"/>
    <w:rsid w:val="36B91ADD"/>
    <w:rsid w:val="36C342D9"/>
    <w:rsid w:val="36C3654A"/>
    <w:rsid w:val="37037600"/>
    <w:rsid w:val="37060630"/>
    <w:rsid w:val="370F2E93"/>
    <w:rsid w:val="370F32ED"/>
    <w:rsid w:val="37193ECF"/>
    <w:rsid w:val="37223E78"/>
    <w:rsid w:val="372B3250"/>
    <w:rsid w:val="37304F10"/>
    <w:rsid w:val="374E35E0"/>
    <w:rsid w:val="37560CC6"/>
    <w:rsid w:val="376E331C"/>
    <w:rsid w:val="378D0CEB"/>
    <w:rsid w:val="37957FDE"/>
    <w:rsid w:val="379A026D"/>
    <w:rsid w:val="37A2207E"/>
    <w:rsid w:val="37A2434F"/>
    <w:rsid w:val="37B20330"/>
    <w:rsid w:val="37B3277F"/>
    <w:rsid w:val="37BF7375"/>
    <w:rsid w:val="37ED32C0"/>
    <w:rsid w:val="37ED6D6E"/>
    <w:rsid w:val="380C3B20"/>
    <w:rsid w:val="3811299F"/>
    <w:rsid w:val="3813029C"/>
    <w:rsid w:val="38162DA0"/>
    <w:rsid w:val="38422CE2"/>
    <w:rsid w:val="38464281"/>
    <w:rsid w:val="385438E8"/>
    <w:rsid w:val="386E21B0"/>
    <w:rsid w:val="388C7258"/>
    <w:rsid w:val="38AE496C"/>
    <w:rsid w:val="38B54D45"/>
    <w:rsid w:val="38B7072B"/>
    <w:rsid w:val="38D242CD"/>
    <w:rsid w:val="38DC6FB6"/>
    <w:rsid w:val="39021924"/>
    <w:rsid w:val="39040B05"/>
    <w:rsid w:val="391762C0"/>
    <w:rsid w:val="39211185"/>
    <w:rsid w:val="39324B9F"/>
    <w:rsid w:val="39345706"/>
    <w:rsid w:val="393E0C7A"/>
    <w:rsid w:val="39470BCD"/>
    <w:rsid w:val="39821F75"/>
    <w:rsid w:val="398B5520"/>
    <w:rsid w:val="398C3DB7"/>
    <w:rsid w:val="39A27A80"/>
    <w:rsid w:val="39AB6275"/>
    <w:rsid w:val="39AC206C"/>
    <w:rsid w:val="39AC2DDB"/>
    <w:rsid w:val="39B63539"/>
    <w:rsid w:val="39C52E4C"/>
    <w:rsid w:val="39DC5FBD"/>
    <w:rsid w:val="39E17621"/>
    <w:rsid w:val="39EE5AC4"/>
    <w:rsid w:val="39F227B1"/>
    <w:rsid w:val="3A151290"/>
    <w:rsid w:val="3A200FD0"/>
    <w:rsid w:val="3A201663"/>
    <w:rsid w:val="3A2636DC"/>
    <w:rsid w:val="3A292038"/>
    <w:rsid w:val="3A410516"/>
    <w:rsid w:val="3A524E6B"/>
    <w:rsid w:val="3A5E4DE2"/>
    <w:rsid w:val="3A616F18"/>
    <w:rsid w:val="3A7164C9"/>
    <w:rsid w:val="3A761DF1"/>
    <w:rsid w:val="3A762A49"/>
    <w:rsid w:val="3A826354"/>
    <w:rsid w:val="3A921F95"/>
    <w:rsid w:val="3A960861"/>
    <w:rsid w:val="3A9D28F5"/>
    <w:rsid w:val="3AB53AE3"/>
    <w:rsid w:val="3AB80239"/>
    <w:rsid w:val="3ABA012D"/>
    <w:rsid w:val="3ACD0EA1"/>
    <w:rsid w:val="3ACD43C9"/>
    <w:rsid w:val="3AD32A27"/>
    <w:rsid w:val="3AFF2C64"/>
    <w:rsid w:val="3B054AC9"/>
    <w:rsid w:val="3B2B107F"/>
    <w:rsid w:val="3B2F69DB"/>
    <w:rsid w:val="3B2F7865"/>
    <w:rsid w:val="3B5B677E"/>
    <w:rsid w:val="3B5E1380"/>
    <w:rsid w:val="3B776F92"/>
    <w:rsid w:val="3B79226F"/>
    <w:rsid w:val="3B904834"/>
    <w:rsid w:val="3B932344"/>
    <w:rsid w:val="3B963B4D"/>
    <w:rsid w:val="3B9B1AB0"/>
    <w:rsid w:val="3B9B2E63"/>
    <w:rsid w:val="3B9D20F5"/>
    <w:rsid w:val="3BB33F88"/>
    <w:rsid w:val="3BB8636F"/>
    <w:rsid w:val="3BD81B44"/>
    <w:rsid w:val="3BD91520"/>
    <w:rsid w:val="3BD93153"/>
    <w:rsid w:val="3BDA0195"/>
    <w:rsid w:val="3BDA6996"/>
    <w:rsid w:val="3BE455FD"/>
    <w:rsid w:val="3C0A3047"/>
    <w:rsid w:val="3C156368"/>
    <w:rsid w:val="3C2E50FB"/>
    <w:rsid w:val="3C37637A"/>
    <w:rsid w:val="3C4A12AD"/>
    <w:rsid w:val="3C5125FC"/>
    <w:rsid w:val="3C5D4C2E"/>
    <w:rsid w:val="3C690ECB"/>
    <w:rsid w:val="3C826D90"/>
    <w:rsid w:val="3C860762"/>
    <w:rsid w:val="3C860AC6"/>
    <w:rsid w:val="3C953A7D"/>
    <w:rsid w:val="3C960BC8"/>
    <w:rsid w:val="3C9848A1"/>
    <w:rsid w:val="3C9B05BB"/>
    <w:rsid w:val="3CA509B7"/>
    <w:rsid w:val="3CA509D1"/>
    <w:rsid w:val="3CD537E6"/>
    <w:rsid w:val="3CD93879"/>
    <w:rsid w:val="3CE728EF"/>
    <w:rsid w:val="3CE760E1"/>
    <w:rsid w:val="3CE93C13"/>
    <w:rsid w:val="3CFE46C2"/>
    <w:rsid w:val="3D1B5CE6"/>
    <w:rsid w:val="3D1F3800"/>
    <w:rsid w:val="3D2571D3"/>
    <w:rsid w:val="3D29787E"/>
    <w:rsid w:val="3D3074C1"/>
    <w:rsid w:val="3D317B2F"/>
    <w:rsid w:val="3D3B0A24"/>
    <w:rsid w:val="3D5D0A53"/>
    <w:rsid w:val="3D7A2818"/>
    <w:rsid w:val="3D8106EA"/>
    <w:rsid w:val="3D834DF8"/>
    <w:rsid w:val="3DA352B1"/>
    <w:rsid w:val="3DB26B9B"/>
    <w:rsid w:val="3DBA258D"/>
    <w:rsid w:val="3DBA61E7"/>
    <w:rsid w:val="3DBD544C"/>
    <w:rsid w:val="3DBE59FA"/>
    <w:rsid w:val="3DBF6E87"/>
    <w:rsid w:val="3DCC59CC"/>
    <w:rsid w:val="3DD55956"/>
    <w:rsid w:val="3DE046DB"/>
    <w:rsid w:val="3DED5ADB"/>
    <w:rsid w:val="3DEE58E9"/>
    <w:rsid w:val="3DF7051E"/>
    <w:rsid w:val="3DFC4E1B"/>
    <w:rsid w:val="3E100FFC"/>
    <w:rsid w:val="3E127062"/>
    <w:rsid w:val="3E1D4BD2"/>
    <w:rsid w:val="3E201534"/>
    <w:rsid w:val="3E216B4D"/>
    <w:rsid w:val="3E396447"/>
    <w:rsid w:val="3E4E3A85"/>
    <w:rsid w:val="3E5420C2"/>
    <w:rsid w:val="3E651EE9"/>
    <w:rsid w:val="3E6824C8"/>
    <w:rsid w:val="3E70638E"/>
    <w:rsid w:val="3E784A78"/>
    <w:rsid w:val="3E7B512F"/>
    <w:rsid w:val="3E83594E"/>
    <w:rsid w:val="3E8554F5"/>
    <w:rsid w:val="3E952B11"/>
    <w:rsid w:val="3EA51CD6"/>
    <w:rsid w:val="3EAE3E2C"/>
    <w:rsid w:val="3EB65E71"/>
    <w:rsid w:val="3EC33032"/>
    <w:rsid w:val="3EC61DB3"/>
    <w:rsid w:val="3EF62661"/>
    <w:rsid w:val="3F19667B"/>
    <w:rsid w:val="3F2E1C85"/>
    <w:rsid w:val="3F3668C7"/>
    <w:rsid w:val="3F3C595E"/>
    <w:rsid w:val="3F42509A"/>
    <w:rsid w:val="3F5565A1"/>
    <w:rsid w:val="3F59346C"/>
    <w:rsid w:val="3F5E3FC7"/>
    <w:rsid w:val="3F655492"/>
    <w:rsid w:val="3F657308"/>
    <w:rsid w:val="3F7856B5"/>
    <w:rsid w:val="3F7970EE"/>
    <w:rsid w:val="3F8003ED"/>
    <w:rsid w:val="3FA94649"/>
    <w:rsid w:val="3FB55F3F"/>
    <w:rsid w:val="3FBC79BD"/>
    <w:rsid w:val="3FC519F7"/>
    <w:rsid w:val="3FD0326B"/>
    <w:rsid w:val="3FD34D1A"/>
    <w:rsid w:val="3FDA4D4C"/>
    <w:rsid w:val="3FE534EB"/>
    <w:rsid w:val="3FED63B1"/>
    <w:rsid w:val="3FEF1AEF"/>
    <w:rsid w:val="3FF01019"/>
    <w:rsid w:val="3FFB2F15"/>
    <w:rsid w:val="40031733"/>
    <w:rsid w:val="40076D3D"/>
    <w:rsid w:val="400A2138"/>
    <w:rsid w:val="401069C0"/>
    <w:rsid w:val="401F65F0"/>
    <w:rsid w:val="40342736"/>
    <w:rsid w:val="404470DB"/>
    <w:rsid w:val="404C2292"/>
    <w:rsid w:val="405D572D"/>
    <w:rsid w:val="407E7B1F"/>
    <w:rsid w:val="408D1EA0"/>
    <w:rsid w:val="408E2DBF"/>
    <w:rsid w:val="40982E53"/>
    <w:rsid w:val="409D2A1A"/>
    <w:rsid w:val="40A752D1"/>
    <w:rsid w:val="40B21FB5"/>
    <w:rsid w:val="40B533A1"/>
    <w:rsid w:val="40B95E2E"/>
    <w:rsid w:val="40C17F9E"/>
    <w:rsid w:val="40C43B66"/>
    <w:rsid w:val="40D01AC5"/>
    <w:rsid w:val="40E247F7"/>
    <w:rsid w:val="40E66AF1"/>
    <w:rsid w:val="40EE5966"/>
    <w:rsid w:val="40FA444D"/>
    <w:rsid w:val="40FE6AE6"/>
    <w:rsid w:val="410307B9"/>
    <w:rsid w:val="410F1967"/>
    <w:rsid w:val="41335FC7"/>
    <w:rsid w:val="414240CA"/>
    <w:rsid w:val="415978C8"/>
    <w:rsid w:val="415C1B4D"/>
    <w:rsid w:val="417843F2"/>
    <w:rsid w:val="418A1799"/>
    <w:rsid w:val="41A61C3F"/>
    <w:rsid w:val="41B17185"/>
    <w:rsid w:val="41CC6917"/>
    <w:rsid w:val="41D55520"/>
    <w:rsid w:val="41E023C2"/>
    <w:rsid w:val="41F05895"/>
    <w:rsid w:val="420155A5"/>
    <w:rsid w:val="420C70DA"/>
    <w:rsid w:val="42160B59"/>
    <w:rsid w:val="42215365"/>
    <w:rsid w:val="42240F9A"/>
    <w:rsid w:val="4226611D"/>
    <w:rsid w:val="42370B89"/>
    <w:rsid w:val="423959E2"/>
    <w:rsid w:val="4252208C"/>
    <w:rsid w:val="425402BB"/>
    <w:rsid w:val="42564ADA"/>
    <w:rsid w:val="427456AF"/>
    <w:rsid w:val="42747A95"/>
    <w:rsid w:val="427E52C8"/>
    <w:rsid w:val="42841878"/>
    <w:rsid w:val="42964548"/>
    <w:rsid w:val="429A1379"/>
    <w:rsid w:val="42A3428D"/>
    <w:rsid w:val="42BC4BDD"/>
    <w:rsid w:val="42C510D2"/>
    <w:rsid w:val="42CC243C"/>
    <w:rsid w:val="42DE0150"/>
    <w:rsid w:val="42FA6BD0"/>
    <w:rsid w:val="42FB4E01"/>
    <w:rsid w:val="4301585B"/>
    <w:rsid w:val="43017026"/>
    <w:rsid w:val="43067C6F"/>
    <w:rsid w:val="430A6E09"/>
    <w:rsid w:val="43145EC4"/>
    <w:rsid w:val="43177F8E"/>
    <w:rsid w:val="43183E1C"/>
    <w:rsid w:val="431B31A4"/>
    <w:rsid w:val="43325808"/>
    <w:rsid w:val="4333680D"/>
    <w:rsid w:val="433A5B48"/>
    <w:rsid w:val="433E1CAF"/>
    <w:rsid w:val="43412297"/>
    <w:rsid w:val="43413ED4"/>
    <w:rsid w:val="43452E25"/>
    <w:rsid w:val="43594499"/>
    <w:rsid w:val="43596962"/>
    <w:rsid w:val="435B7F61"/>
    <w:rsid w:val="43636C3F"/>
    <w:rsid w:val="4364610B"/>
    <w:rsid w:val="436E5353"/>
    <w:rsid w:val="438073DF"/>
    <w:rsid w:val="438903A1"/>
    <w:rsid w:val="439D6340"/>
    <w:rsid w:val="43B6162D"/>
    <w:rsid w:val="43F732B4"/>
    <w:rsid w:val="43F94FC9"/>
    <w:rsid w:val="43FD7280"/>
    <w:rsid w:val="44012AB2"/>
    <w:rsid w:val="440915E3"/>
    <w:rsid w:val="441532B2"/>
    <w:rsid w:val="4416068C"/>
    <w:rsid w:val="441C5686"/>
    <w:rsid w:val="441D4489"/>
    <w:rsid w:val="441E55BD"/>
    <w:rsid w:val="44210030"/>
    <w:rsid w:val="442C59F4"/>
    <w:rsid w:val="442C5CE7"/>
    <w:rsid w:val="443F7EE3"/>
    <w:rsid w:val="44477A7A"/>
    <w:rsid w:val="445A5900"/>
    <w:rsid w:val="44620AD6"/>
    <w:rsid w:val="448578AB"/>
    <w:rsid w:val="44A72CB4"/>
    <w:rsid w:val="44B50D55"/>
    <w:rsid w:val="44D243AA"/>
    <w:rsid w:val="44DC0CFE"/>
    <w:rsid w:val="44DC4FCA"/>
    <w:rsid w:val="44DC5C52"/>
    <w:rsid w:val="44E15547"/>
    <w:rsid w:val="44EA12B2"/>
    <w:rsid w:val="44FD1C6D"/>
    <w:rsid w:val="45051DF1"/>
    <w:rsid w:val="451231AD"/>
    <w:rsid w:val="45390F43"/>
    <w:rsid w:val="453E4B66"/>
    <w:rsid w:val="453F207E"/>
    <w:rsid w:val="454276A8"/>
    <w:rsid w:val="45465AD9"/>
    <w:rsid w:val="454D7C46"/>
    <w:rsid w:val="4577723A"/>
    <w:rsid w:val="457A6C83"/>
    <w:rsid w:val="45A31600"/>
    <w:rsid w:val="45E526C2"/>
    <w:rsid w:val="45E5606B"/>
    <w:rsid w:val="45EF4AA8"/>
    <w:rsid w:val="45EF5694"/>
    <w:rsid w:val="45F32D75"/>
    <w:rsid w:val="45F86B49"/>
    <w:rsid w:val="45FE4441"/>
    <w:rsid w:val="460934CE"/>
    <w:rsid w:val="460E6F64"/>
    <w:rsid w:val="461A7582"/>
    <w:rsid w:val="461F5815"/>
    <w:rsid w:val="461F685B"/>
    <w:rsid w:val="46325B00"/>
    <w:rsid w:val="463A35BA"/>
    <w:rsid w:val="463B4EB4"/>
    <w:rsid w:val="464478D6"/>
    <w:rsid w:val="46537026"/>
    <w:rsid w:val="46594972"/>
    <w:rsid w:val="465E58B1"/>
    <w:rsid w:val="46647A66"/>
    <w:rsid w:val="466E2692"/>
    <w:rsid w:val="46763AFA"/>
    <w:rsid w:val="469438D3"/>
    <w:rsid w:val="46A86AC5"/>
    <w:rsid w:val="46AF0ACC"/>
    <w:rsid w:val="46CD2EA3"/>
    <w:rsid w:val="46E33C2A"/>
    <w:rsid w:val="46EB5C2E"/>
    <w:rsid w:val="46F5246C"/>
    <w:rsid w:val="46FD4E10"/>
    <w:rsid w:val="47111EBA"/>
    <w:rsid w:val="47121270"/>
    <w:rsid w:val="47191F43"/>
    <w:rsid w:val="471B210D"/>
    <w:rsid w:val="47202ED1"/>
    <w:rsid w:val="47330BB1"/>
    <w:rsid w:val="474340E1"/>
    <w:rsid w:val="4754737E"/>
    <w:rsid w:val="47555600"/>
    <w:rsid w:val="47621A81"/>
    <w:rsid w:val="47622DD8"/>
    <w:rsid w:val="47627829"/>
    <w:rsid w:val="476575DA"/>
    <w:rsid w:val="476E1BD6"/>
    <w:rsid w:val="476E5DEA"/>
    <w:rsid w:val="476F5906"/>
    <w:rsid w:val="47914A33"/>
    <w:rsid w:val="4795206D"/>
    <w:rsid w:val="479B0044"/>
    <w:rsid w:val="479C10BC"/>
    <w:rsid w:val="47A4380D"/>
    <w:rsid w:val="47A6297A"/>
    <w:rsid w:val="47A762A3"/>
    <w:rsid w:val="47B35BF8"/>
    <w:rsid w:val="47B74637"/>
    <w:rsid w:val="47C041C7"/>
    <w:rsid w:val="47CB4E60"/>
    <w:rsid w:val="47CD1E0C"/>
    <w:rsid w:val="47D46525"/>
    <w:rsid w:val="47D964DB"/>
    <w:rsid w:val="47E70B01"/>
    <w:rsid w:val="47FC33A5"/>
    <w:rsid w:val="48012A31"/>
    <w:rsid w:val="481D4366"/>
    <w:rsid w:val="481D484B"/>
    <w:rsid w:val="485803F1"/>
    <w:rsid w:val="485E2E16"/>
    <w:rsid w:val="4865215C"/>
    <w:rsid w:val="4867383D"/>
    <w:rsid w:val="486942C4"/>
    <w:rsid w:val="487B552A"/>
    <w:rsid w:val="48842F37"/>
    <w:rsid w:val="48996690"/>
    <w:rsid w:val="48AB0368"/>
    <w:rsid w:val="48B05292"/>
    <w:rsid w:val="48B33700"/>
    <w:rsid w:val="48B971DC"/>
    <w:rsid w:val="48C60613"/>
    <w:rsid w:val="48CE2BF3"/>
    <w:rsid w:val="48D4605A"/>
    <w:rsid w:val="48EF6487"/>
    <w:rsid w:val="48F556EA"/>
    <w:rsid w:val="490010B1"/>
    <w:rsid w:val="491946D3"/>
    <w:rsid w:val="491B454B"/>
    <w:rsid w:val="4924047E"/>
    <w:rsid w:val="4924100D"/>
    <w:rsid w:val="49276380"/>
    <w:rsid w:val="49391EEB"/>
    <w:rsid w:val="4948117F"/>
    <w:rsid w:val="494B0B0D"/>
    <w:rsid w:val="49500F87"/>
    <w:rsid w:val="495D254A"/>
    <w:rsid w:val="495D49F6"/>
    <w:rsid w:val="497E20AD"/>
    <w:rsid w:val="49820EB7"/>
    <w:rsid w:val="498C0E72"/>
    <w:rsid w:val="499416E9"/>
    <w:rsid w:val="499B7FDA"/>
    <w:rsid w:val="49A03F03"/>
    <w:rsid w:val="49A63EAD"/>
    <w:rsid w:val="49B4166E"/>
    <w:rsid w:val="49BA2C9E"/>
    <w:rsid w:val="49C42ED0"/>
    <w:rsid w:val="49C51673"/>
    <w:rsid w:val="49D51633"/>
    <w:rsid w:val="49D86805"/>
    <w:rsid w:val="49F43B9E"/>
    <w:rsid w:val="49F72310"/>
    <w:rsid w:val="49FD2EE4"/>
    <w:rsid w:val="49FE4F9D"/>
    <w:rsid w:val="4A0B4FDE"/>
    <w:rsid w:val="4A0E4738"/>
    <w:rsid w:val="4A343D11"/>
    <w:rsid w:val="4A497D35"/>
    <w:rsid w:val="4A812855"/>
    <w:rsid w:val="4A8A37D8"/>
    <w:rsid w:val="4A8A64F2"/>
    <w:rsid w:val="4A8B4AB2"/>
    <w:rsid w:val="4ABE300E"/>
    <w:rsid w:val="4AD1058E"/>
    <w:rsid w:val="4AD9595B"/>
    <w:rsid w:val="4AE97387"/>
    <w:rsid w:val="4AF6154C"/>
    <w:rsid w:val="4AF93EAE"/>
    <w:rsid w:val="4B2B08E2"/>
    <w:rsid w:val="4B311212"/>
    <w:rsid w:val="4B373C21"/>
    <w:rsid w:val="4B3B07FC"/>
    <w:rsid w:val="4B3E6720"/>
    <w:rsid w:val="4B43535A"/>
    <w:rsid w:val="4B476348"/>
    <w:rsid w:val="4B625BF7"/>
    <w:rsid w:val="4B645280"/>
    <w:rsid w:val="4B6D6D1F"/>
    <w:rsid w:val="4B6E6B76"/>
    <w:rsid w:val="4B753465"/>
    <w:rsid w:val="4B770921"/>
    <w:rsid w:val="4B7E5905"/>
    <w:rsid w:val="4B7F01A8"/>
    <w:rsid w:val="4B916EFB"/>
    <w:rsid w:val="4B950415"/>
    <w:rsid w:val="4B9D5B3A"/>
    <w:rsid w:val="4BB21AF4"/>
    <w:rsid w:val="4BB54107"/>
    <w:rsid w:val="4BB67EEE"/>
    <w:rsid w:val="4BD13DC6"/>
    <w:rsid w:val="4BD17814"/>
    <w:rsid w:val="4BD624E9"/>
    <w:rsid w:val="4BDC5109"/>
    <w:rsid w:val="4BE84FA7"/>
    <w:rsid w:val="4BE97976"/>
    <w:rsid w:val="4BF70C92"/>
    <w:rsid w:val="4BFD0513"/>
    <w:rsid w:val="4C005E77"/>
    <w:rsid w:val="4C1A02C6"/>
    <w:rsid w:val="4C1A63F2"/>
    <w:rsid w:val="4C2B76C1"/>
    <w:rsid w:val="4C3B40FC"/>
    <w:rsid w:val="4C5419A1"/>
    <w:rsid w:val="4C5429A3"/>
    <w:rsid w:val="4C6359CC"/>
    <w:rsid w:val="4C645A11"/>
    <w:rsid w:val="4C72089C"/>
    <w:rsid w:val="4C7902D7"/>
    <w:rsid w:val="4C793B3F"/>
    <w:rsid w:val="4C87254B"/>
    <w:rsid w:val="4C8B3377"/>
    <w:rsid w:val="4C975D73"/>
    <w:rsid w:val="4CA0731E"/>
    <w:rsid w:val="4CDE4416"/>
    <w:rsid w:val="4D082D34"/>
    <w:rsid w:val="4D0F1FBB"/>
    <w:rsid w:val="4D1C2C8C"/>
    <w:rsid w:val="4D1E77BE"/>
    <w:rsid w:val="4D245FC5"/>
    <w:rsid w:val="4D2B3B2C"/>
    <w:rsid w:val="4D657472"/>
    <w:rsid w:val="4D8051B1"/>
    <w:rsid w:val="4D9D077E"/>
    <w:rsid w:val="4DA354E9"/>
    <w:rsid w:val="4DA943B0"/>
    <w:rsid w:val="4DAC60E7"/>
    <w:rsid w:val="4DB75561"/>
    <w:rsid w:val="4DC15FC7"/>
    <w:rsid w:val="4DC515BB"/>
    <w:rsid w:val="4DCB5984"/>
    <w:rsid w:val="4DD64458"/>
    <w:rsid w:val="4DDD243C"/>
    <w:rsid w:val="4E0F7B4C"/>
    <w:rsid w:val="4E135BFA"/>
    <w:rsid w:val="4E1B2DDB"/>
    <w:rsid w:val="4E1F235E"/>
    <w:rsid w:val="4E213391"/>
    <w:rsid w:val="4E217FEA"/>
    <w:rsid w:val="4E250E8C"/>
    <w:rsid w:val="4E2A48DA"/>
    <w:rsid w:val="4E3240E0"/>
    <w:rsid w:val="4E355E12"/>
    <w:rsid w:val="4E386CE7"/>
    <w:rsid w:val="4E5D7C3A"/>
    <w:rsid w:val="4E7928F9"/>
    <w:rsid w:val="4E797E26"/>
    <w:rsid w:val="4E7C0B27"/>
    <w:rsid w:val="4E8C1A75"/>
    <w:rsid w:val="4E8D762E"/>
    <w:rsid w:val="4E930B2B"/>
    <w:rsid w:val="4E951F2F"/>
    <w:rsid w:val="4E9B1112"/>
    <w:rsid w:val="4E9B7163"/>
    <w:rsid w:val="4E9D2FDD"/>
    <w:rsid w:val="4EA06365"/>
    <w:rsid w:val="4EB46A59"/>
    <w:rsid w:val="4EB626CF"/>
    <w:rsid w:val="4EBD3915"/>
    <w:rsid w:val="4EC77819"/>
    <w:rsid w:val="4ECA75BC"/>
    <w:rsid w:val="4ECD54B1"/>
    <w:rsid w:val="4ED137BE"/>
    <w:rsid w:val="4ED4046B"/>
    <w:rsid w:val="4EDF4B15"/>
    <w:rsid w:val="4EEB551D"/>
    <w:rsid w:val="4EED1869"/>
    <w:rsid w:val="4EF43B16"/>
    <w:rsid w:val="4EF86F9D"/>
    <w:rsid w:val="4EFF1918"/>
    <w:rsid w:val="4F135FF8"/>
    <w:rsid w:val="4F1646F3"/>
    <w:rsid w:val="4F1B6E47"/>
    <w:rsid w:val="4F1E3B69"/>
    <w:rsid w:val="4F2B6C13"/>
    <w:rsid w:val="4F2F2234"/>
    <w:rsid w:val="4F3153D3"/>
    <w:rsid w:val="4F3D5A0D"/>
    <w:rsid w:val="4F517E1F"/>
    <w:rsid w:val="4F5F3ED1"/>
    <w:rsid w:val="4F804E7C"/>
    <w:rsid w:val="4F85516A"/>
    <w:rsid w:val="4F892872"/>
    <w:rsid w:val="4F944D8F"/>
    <w:rsid w:val="4FCA5221"/>
    <w:rsid w:val="4FD90CD4"/>
    <w:rsid w:val="4FDF4F21"/>
    <w:rsid w:val="4FEA7FBD"/>
    <w:rsid w:val="4FED0FB9"/>
    <w:rsid w:val="50081AD7"/>
    <w:rsid w:val="501047BA"/>
    <w:rsid w:val="501408D0"/>
    <w:rsid w:val="50245208"/>
    <w:rsid w:val="50275175"/>
    <w:rsid w:val="50315512"/>
    <w:rsid w:val="504430D6"/>
    <w:rsid w:val="505F23BC"/>
    <w:rsid w:val="505F4513"/>
    <w:rsid w:val="50697ABC"/>
    <w:rsid w:val="50735FCE"/>
    <w:rsid w:val="507410D2"/>
    <w:rsid w:val="50881220"/>
    <w:rsid w:val="509B702F"/>
    <w:rsid w:val="50A4392E"/>
    <w:rsid w:val="50A97681"/>
    <w:rsid w:val="50AE3B94"/>
    <w:rsid w:val="50AF7418"/>
    <w:rsid w:val="50C600F2"/>
    <w:rsid w:val="50C93813"/>
    <w:rsid w:val="50D03252"/>
    <w:rsid w:val="50E51AD5"/>
    <w:rsid w:val="50E93575"/>
    <w:rsid w:val="50F04D4E"/>
    <w:rsid w:val="50F41527"/>
    <w:rsid w:val="50F57385"/>
    <w:rsid w:val="50F6016F"/>
    <w:rsid w:val="50FB1FB9"/>
    <w:rsid w:val="50FF404F"/>
    <w:rsid w:val="51132FF4"/>
    <w:rsid w:val="51151213"/>
    <w:rsid w:val="513225F9"/>
    <w:rsid w:val="513F5114"/>
    <w:rsid w:val="51440384"/>
    <w:rsid w:val="51567BE2"/>
    <w:rsid w:val="515E6A1B"/>
    <w:rsid w:val="5169073B"/>
    <w:rsid w:val="516B705C"/>
    <w:rsid w:val="5177537A"/>
    <w:rsid w:val="518806E3"/>
    <w:rsid w:val="518E5504"/>
    <w:rsid w:val="51A1217B"/>
    <w:rsid w:val="51A47CAD"/>
    <w:rsid w:val="51BC2004"/>
    <w:rsid w:val="51C462A1"/>
    <w:rsid w:val="51CB0C5C"/>
    <w:rsid w:val="51CB74F6"/>
    <w:rsid w:val="51D03F6F"/>
    <w:rsid w:val="51D13948"/>
    <w:rsid w:val="51E974F1"/>
    <w:rsid w:val="51EB5979"/>
    <w:rsid w:val="520B66FC"/>
    <w:rsid w:val="52154167"/>
    <w:rsid w:val="52160A43"/>
    <w:rsid w:val="521A0101"/>
    <w:rsid w:val="52241967"/>
    <w:rsid w:val="522B06FD"/>
    <w:rsid w:val="522D1CB6"/>
    <w:rsid w:val="52382896"/>
    <w:rsid w:val="52444C58"/>
    <w:rsid w:val="5263075C"/>
    <w:rsid w:val="52660A26"/>
    <w:rsid w:val="52712F73"/>
    <w:rsid w:val="52717995"/>
    <w:rsid w:val="528315FB"/>
    <w:rsid w:val="52990759"/>
    <w:rsid w:val="52995735"/>
    <w:rsid w:val="52A01177"/>
    <w:rsid w:val="52B00AE6"/>
    <w:rsid w:val="52B87033"/>
    <w:rsid w:val="52BE5917"/>
    <w:rsid w:val="52D22288"/>
    <w:rsid w:val="52D30BF3"/>
    <w:rsid w:val="52DC0353"/>
    <w:rsid w:val="52DD606E"/>
    <w:rsid w:val="52E47FA5"/>
    <w:rsid w:val="52ED3633"/>
    <w:rsid w:val="531A6BE0"/>
    <w:rsid w:val="531B72EC"/>
    <w:rsid w:val="531E35FC"/>
    <w:rsid w:val="531E3DBA"/>
    <w:rsid w:val="532B1547"/>
    <w:rsid w:val="532C2C22"/>
    <w:rsid w:val="533E6E17"/>
    <w:rsid w:val="5343182D"/>
    <w:rsid w:val="53552E21"/>
    <w:rsid w:val="53582700"/>
    <w:rsid w:val="535B3F9E"/>
    <w:rsid w:val="536C4A63"/>
    <w:rsid w:val="539B26A9"/>
    <w:rsid w:val="539C4C50"/>
    <w:rsid w:val="53A201DA"/>
    <w:rsid w:val="53A5346C"/>
    <w:rsid w:val="53A55D78"/>
    <w:rsid w:val="53AF4DD6"/>
    <w:rsid w:val="53B22D34"/>
    <w:rsid w:val="53B6236C"/>
    <w:rsid w:val="53BD6F30"/>
    <w:rsid w:val="53DE553F"/>
    <w:rsid w:val="53EB56CC"/>
    <w:rsid w:val="53F115C0"/>
    <w:rsid w:val="53FC5A1A"/>
    <w:rsid w:val="540540F5"/>
    <w:rsid w:val="54212AF2"/>
    <w:rsid w:val="542913B3"/>
    <w:rsid w:val="543821D2"/>
    <w:rsid w:val="543F18BA"/>
    <w:rsid w:val="5456453F"/>
    <w:rsid w:val="545A64AA"/>
    <w:rsid w:val="546715A7"/>
    <w:rsid w:val="54883400"/>
    <w:rsid w:val="54930B49"/>
    <w:rsid w:val="54932F58"/>
    <w:rsid w:val="549B63DD"/>
    <w:rsid w:val="54A81CB5"/>
    <w:rsid w:val="54BD0985"/>
    <w:rsid w:val="54C41B11"/>
    <w:rsid w:val="54CC32C5"/>
    <w:rsid w:val="54F859EA"/>
    <w:rsid w:val="54FF1FBE"/>
    <w:rsid w:val="550E49C6"/>
    <w:rsid w:val="5525118D"/>
    <w:rsid w:val="552E6032"/>
    <w:rsid w:val="55331EC5"/>
    <w:rsid w:val="55456CB4"/>
    <w:rsid w:val="55632353"/>
    <w:rsid w:val="558E3218"/>
    <w:rsid w:val="55A47D96"/>
    <w:rsid w:val="55C94049"/>
    <w:rsid w:val="55D56CBE"/>
    <w:rsid w:val="55D606FB"/>
    <w:rsid w:val="55DA287E"/>
    <w:rsid w:val="55DD0C9B"/>
    <w:rsid w:val="55DD1819"/>
    <w:rsid w:val="55EE6DAD"/>
    <w:rsid w:val="56073162"/>
    <w:rsid w:val="5609127C"/>
    <w:rsid w:val="561A1AAB"/>
    <w:rsid w:val="56243B92"/>
    <w:rsid w:val="56296C4A"/>
    <w:rsid w:val="562A0822"/>
    <w:rsid w:val="563D619D"/>
    <w:rsid w:val="56413F2B"/>
    <w:rsid w:val="56537C47"/>
    <w:rsid w:val="566B2FE7"/>
    <w:rsid w:val="567F7FA4"/>
    <w:rsid w:val="568043DC"/>
    <w:rsid w:val="56872A24"/>
    <w:rsid w:val="56A010C0"/>
    <w:rsid w:val="56A060CF"/>
    <w:rsid w:val="56AA3F63"/>
    <w:rsid w:val="56AF0C3F"/>
    <w:rsid w:val="56B96B8E"/>
    <w:rsid w:val="56C02D44"/>
    <w:rsid w:val="56C042E1"/>
    <w:rsid w:val="56C747B5"/>
    <w:rsid w:val="56C97FE2"/>
    <w:rsid w:val="56CC4101"/>
    <w:rsid w:val="56D42684"/>
    <w:rsid w:val="56D53135"/>
    <w:rsid w:val="56DD2471"/>
    <w:rsid w:val="56DF4C6E"/>
    <w:rsid w:val="57181EE6"/>
    <w:rsid w:val="57210A6D"/>
    <w:rsid w:val="5744214A"/>
    <w:rsid w:val="574B480A"/>
    <w:rsid w:val="57501AFE"/>
    <w:rsid w:val="57543081"/>
    <w:rsid w:val="5764059F"/>
    <w:rsid w:val="57680CB6"/>
    <w:rsid w:val="57892D19"/>
    <w:rsid w:val="5789649C"/>
    <w:rsid w:val="57A373F0"/>
    <w:rsid w:val="57A45C6A"/>
    <w:rsid w:val="57B12989"/>
    <w:rsid w:val="57C31CF0"/>
    <w:rsid w:val="57C83C57"/>
    <w:rsid w:val="57CB4BF0"/>
    <w:rsid w:val="57CF7F96"/>
    <w:rsid w:val="57D824F2"/>
    <w:rsid w:val="57E225F6"/>
    <w:rsid w:val="57E633B4"/>
    <w:rsid w:val="57EC2A0C"/>
    <w:rsid w:val="57F637B3"/>
    <w:rsid w:val="57FB2FB4"/>
    <w:rsid w:val="581B487A"/>
    <w:rsid w:val="581C6534"/>
    <w:rsid w:val="581E0D2C"/>
    <w:rsid w:val="582014EC"/>
    <w:rsid w:val="582028C2"/>
    <w:rsid w:val="582908A2"/>
    <w:rsid w:val="58311729"/>
    <w:rsid w:val="583D07DD"/>
    <w:rsid w:val="584B6239"/>
    <w:rsid w:val="585011BC"/>
    <w:rsid w:val="585F1862"/>
    <w:rsid w:val="58620D26"/>
    <w:rsid w:val="58622549"/>
    <w:rsid w:val="58706FB1"/>
    <w:rsid w:val="5878114F"/>
    <w:rsid w:val="587C5983"/>
    <w:rsid w:val="58874B15"/>
    <w:rsid w:val="589475D1"/>
    <w:rsid w:val="589B5B2C"/>
    <w:rsid w:val="58A169F0"/>
    <w:rsid w:val="58AE77D0"/>
    <w:rsid w:val="58B008E9"/>
    <w:rsid w:val="58C7491B"/>
    <w:rsid w:val="58E15688"/>
    <w:rsid w:val="58E8415E"/>
    <w:rsid w:val="58EB3ABA"/>
    <w:rsid w:val="58FF1A45"/>
    <w:rsid w:val="59092BF1"/>
    <w:rsid w:val="59142C25"/>
    <w:rsid w:val="591C580B"/>
    <w:rsid w:val="5926497A"/>
    <w:rsid w:val="5929108E"/>
    <w:rsid w:val="594548F8"/>
    <w:rsid w:val="595D3E12"/>
    <w:rsid w:val="596B5ED3"/>
    <w:rsid w:val="597E4463"/>
    <w:rsid w:val="598446C5"/>
    <w:rsid w:val="5991416D"/>
    <w:rsid w:val="59961EFB"/>
    <w:rsid w:val="59A11353"/>
    <w:rsid w:val="59B73771"/>
    <w:rsid w:val="59CF0329"/>
    <w:rsid w:val="59DD10CB"/>
    <w:rsid w:val="59F667CF"/>
    <w:rsid w:val="59FF0C62"/>
    <w:rsid w:val="5A0336C4"/>
    <w:rsid w:val="5A1D0D82"/>
    <w:rsid w:val="5A20315B"/>
    <w:rsid w:val="5A36472F"/>
    <w:rsid w:val="5A5827FE"/>
    <w:rsid w:val="5A70211C"/>
    <w:rsid w:val="5A8517C5"/>
    <w:rsid w:val="5A970C62"/>
    <w:rsid w:val="5AAB2A29"/>
    <w:rsid w:val="5AAB3211"/>
    <w:rsid w:val="5AAC7307"/>
    <w:rsid w:val="5AB26D39"/>
    <w:rsid w:val="5AB86388"/>
    <w:rsid w:val="5AC174FB"/>
    <w:rsid w:val="5AD07CB2"/>
    <w:rsid w:val="5ADB2A9F"/>
    <w:rsid w:val="5AE244D3"/>
    <w:rsid w:val="5AE37CAA"/>
    <w:rsid w:val="5AE805FB"/>
    <w:rsid w:val="5AEF1DC1"/>
    <w:rsid w:val="5AF001BB"/>
    <w:rsid w:val="5AF9020E"/>
    <w:rsid w:val="5AFA665A"/>
    <w:rsid w:val="5B3A7E78"/>
    <w:rsid w:val="5B3D442E"/>
    <w:rsid w:val="5B402985"/>
    <w:rsid w:val="5B412C22"/>
    <w:rsid w:val="5B427FCB"/>
    <w:rsid w:val="5B4B2EB1"/>
    <w:rsid w:val="5B570332"/>
    <w:rsid w:val="5B595A17"/>
    <w:rsid w:val="5B5B31AB"/>
    <w:rsid w:val="5B5F0395"/>
    <w:rsid w:val="5B6110B7"/>
    <w:rsid w:val="5B6300A3"/>
    <w:rsid w:val="5B6C0ED6"/>
    <w:rsid w:val="5B713C90"/>
    <w:rsid w:val="5B790B4E"/>
    <w:rsid w:val="5B7A2400"/>
    <w:rsid w:val="5B9B626D"/>
    <w:rsid w:val="5BA053DA"/>
    <w:rsid w:val="5BCF3C34"/>
    <w:rsid w:val="5BD210F7"/>
    <w:rsid w:val="5BD32897"/>
    <w:rsid w:val="5BF25789"/>
    <w:rsid w:val="5BF50A44"/>
    <w:rsid w:val="5BFB008D"/>
    <w:rsid w:val="5C020C1E"/>
    <w:rsid w:val="5C0E5577"/>
    <w:rsid w:val="5C295CCC"/>
    <w:rsid w:val="5C2C7F36"/>
    <w:rsid w:val="5C345941"/>
    <w:rsid w:val="5C381A3A"/>
    <w:rsid w:val="5C5C135C"/>
    <w:rsid w:val="5C787FE3"/>
    <w:rsid w:val="5C872DAA"/>
    <w:rsid w:val="5C8809AC"/>
    <w:rsid w:val="5C894745"/>
    <w:rsid w:val="5C8B6098"/>
    <w:rsid w:val="5C974816"/>
    <w:rsid w:val="5CA97228"/>
    <w:rsid w:val="5CBA57BD"/>
    <w:rsid w:val="5CC5471C"/>
    <w:rsid w:val="5CCE52E4"/>
    <w:rsid w:val="5CDC5386"/>
    <w:rsid w:val="5CDF2B70"/>
    <w:rsid w:val="5CE127AC"/>
    <w:rsid w:val="5CEA13F5"/>
    <w:rsid w:val="5CEE7B85"/>
    <w:rsid w:val="5CF73D69"/>
    <w:rsid w:val="5D004D44"/>
    <w:rsid w:val="5D066065"/>
    <w:rsid w:val="5D187C36"/>
    <w:rsid w:val="5D1975F4"/>
    <w:rsid w:val="5D202057"/>
    <w:rsid w:val="5D2F3202"/>
    <w:rsid w:val="5D355860"/>
    <w:rsid w:val="5D39027A"/>
    <w:rsid w:val="5D453058"/>
    <w:rsid w:val="5D4700C2"/>
    <w:rsid w:val="5D4B13B2"/>
    <w:rsid w:val="5D617C52"/>
    <w:rsid w:val="5D661860"/>
    <w:rsid w:val="5D6C4615"/>
    <w:rsid w:val="5D6F7F14"/>
    <w:rsid w:val="5D7603B3"/>
    <w:rsid w:val="5D7B21D6"/>
    <w:rsid w:val="5D7C5A81"/>
    <w:rsid w:val="5D951781"/>
    <w:rsid w:val="5D9B1B67"/>
    <w:rsid w:val="5DB80337"/>
    <w:rsid w:val="5DC9297D"/>
    <w:rsid w:val="5DD31E8F"/>
    <w:rsid w:val="5DDF2196"/>
    <w:rsid w:val="5DE853F9"/>
    <w:rsid w:val="5DF704AE"/>
    <w:rsid w:val="5DF954B7"/>
    <w:rsid w:val="5DFD1F51"/>
    <w:rsid w:val="5DFF0350"/>
    <w:rsid w:val="5DFF05CD"/>
    <w:rsid w:val="5E1672C2"/>
    <w:rsid w:val="5E1B6033"/>
    <w:rsid w:val="5E1E4712"/>
    <w:rsid w:val="5E2612F9"/>
    <w:rsid w:val="5E2A7510"/>
    <w:rsid w:val="5E2E4304"/>
    <w:rsid w:val="5E534129"/>
    <w:rsid w:val="5E5B1464"/>
    <w:rsid w:val="5E66797C"/>
    <w:rsid w:val="5E6E3C24"/>
    <w:rsid w:val="5E7214D7"/>
    <w:rsid w:val="5E7255BD"/>
    <w:rsid w:val="5E735B91"/>
    <w:rsid w:val="5E867CF2"/>
    <w:rsid w:val="5E8E438D"/>
    <w:rsid w:val="5E937CCC"/>
    <w:rsid w:val="5EA042A1"/>
    <w:rsid w:val="5EA52572"/>
    <w:rsid w:val="5EBF6C5D"/>
    <w:rsid w:val="5ECD4059"/>
    <w:rsid w:val="5EDF337C"/>
    <w:rsid w:val="5EF83794"/>
    <w:rsid w:val="5F0173CC"/>
    <w:rsid w:val="5F0C1C92"/>
    <w:rsid w:val="5F103E8F"/>
    <w:rsid w:val="5F1A1A93"/>
    <w:rsid w:val="5F212DE2"/>
    <w:rsid w:val="5F287F7E"/>
    <w:rsid w:val="5F475677"/>
    <w:rsid w:val="5F484198"/>
    <w:rsid w:val="5F4E6765"/>
    <w:rsid w:val="5F567498"/>
    <w:rsid w:val="5F8420E2"/>
    <w:rsid w:val="5F887220"/>
    <w:rsid w:val="5F9022AB"/>
    <w:rsid w:val="5FB537C3"/>
    <w:rsid w:val="5FB81E56"/>
    <w:rsid w:val="5FD85FDC"/>
    <w:rsid w:val="5FDF6000"/>
    <w:rsid w:val="5FE725FA"/>
    <w:rsid w:val="5FEB78D3"/>
    <w:rsid w:val="5FEC00EE"/>
    <w:rsid w:val="5FF70F57"/>
    <w:rsid w:val="600458FB"/>
    <w:rsid w:val="600951D4"/>
    <w:rsid w:val="6010358A"/>
    <w:rsid w:val="60123C37"/>
    <w:rsid w:val="601A25EF"/>
    <w:rsid w:val="60250EC1"/>
    <w:rsid w:val="603E1F21"/>
    <w:rsid w:val="603E7832"/>
    <w:rsid w:val="6044067F"/>
    <w:rsid w:val="60564383"/>
    <w:rsid w:val="605C6D51"/>
    <w:rsid w:val="607427E7"/>
    <w:rsid w:val="60793AF7"/>
    <w:rsid w:val="60804F6B"/>
    <w:rsid w:val="6099592B"/>
    <w:rsid w:val="60A13AB9"/>
    <w:rsid w:val="60A2320D"/>
    <w:rsid w:val="60A7744C"/>
    <w:rsid w:val="60B5441C"/>
    <w:rsid w:val="60C603C2"/>
    <w:rsid w:val="60CF04AB"/>
    <w:rsid w:val="60DB5486"/>
    <w:rsid w:val="60E82C1A"/>
    <w:rsid w:val="60EC0541"/>
    <w:rsid w:val="60F55D64"/>
    <w:rsid w:val="60F6028F"/>
    <w:rsid w:val="60FD245E"/>
    <w:rsid w:val="60FF2E22"/>
    <w:rsid w:val="61023605"/>
    <w:rsid w:val="61033EA8"/>
    <w:rsid w:val="61041F36"/>
    <w:rsid w:val="610A1613"/>
    <w:rsid w:val="6117702C"/>
    <w:rsid w:val="61251167"/>
    <w:rsid w:val="61432D9E"/>
    <w:rsid w:val="615E48D1"/>
    <w:rsid w:val="61656F66"/>
    <w:rsid w:val="61683AEB"/>
    <w:rsid w:val="6169297F"/>
    <w:rsid w:val="61737A70"/>
    <w:rsid w:val="617A1A94"/>
    <w:rsid w:val="617D144B"/>
    <w:rsid w:val="61855138"/>
    <w:rsid w:val="618A70BC"/>
    <w:rsid w:val="618B76C7"/>
    <w:rsid w:val="61963F6D"/>
    <w:rsid w:val="61BD1F9D"/>
    <w:rsid w:val="61D27428"/>
    <w:rsid w:val="61D45501"/>
    <w:rsid w:val="61D53211"/>
    <w:rsid w:val="61EA093B"/>
    <w:rsid w:val="61F010A8"/>
    <w:rsid w:val="61F23D20"/>
    <w:rsid w:val="61FD6D62"/>
    <w:rsid w:val="62024DB4"/>
    <w:rsid w:val="62117D72"/>
    <w:rsid w:val="62210A89"/>
    <w:rsid w:val="62285DB7"/>
    <w:rsid w:val="62297B7B"/>
    <w:rsid w:val="623613F4"/>
    <w:rsid w:val="62367ED8"/>
    <w:rsid w:val="623A1223"/>
    <w:rsid w:val="6267026A"/>
    <w:rsid w:val="626857C6"/>
    <w:rsid w:val="62806411"/>
    <w:rsid w:val="628073A2"/>
    <w:rsid w:val="62923991"/>
    <w:rsid w:val="62BB078B"/>
    <w:rsid w:val="62F20D03"/>
    <w:rsid w:val="62F26EC0"/>
    <w:rsid w:val="62F75B83"/>
    <w:rsid w:val="62FA13EE"/>
    <w:rsid w:val="62FD65F4"/>
    <w:rsid w:val="63095375"/>
    <w:rsid w:val="630E4188"/>
    <w:rsid w:val="6312135F"/>
    <w:rsid w:val="63152F31"/>
    <w:rsid w:val="632260F2"/>
    <w:rsid w:val="632A3D0D"/>
    <w:rsid w:val="63310878"/>
    <w:rsid w:val="633443AB"/>
    <w:rsid w:val="634161B6"/>
    <w:rsid w:val="634924E6"/>
    <w:rsid w:val="63815AB5"/>
    <w:rsid w:val="638857E1"/>
    <w:rsid w:val="63964A9A"/>
    <w:rsid w:val="63A445C5"/>
    <w:rsid w:val="63AB78F4"/>
    <w:rsid w:val="63B144DB"/>
    <w:rsid w:val="63C642C7"/>
    <w:rsid w:val="63C85688"/>
    <w:rsid w:val="63CD5666"/>
    <w:rsid w:val="63D01EF3"/>
    <w:rsid w:val="63D2038C"/>
    <w:rsid w:val="63D470C9"/>
    <w:rsid w:val="63E631E1"/>
    <w:rsid w:val="63E72800"/>
    <w:rsid w:val="63ED2D73"/>
    <w:rsid w:val="63F05EC8"/>
    <w:rsid w:val="63F66CE6"/>
    <w:rsid w:val="63F77F64"/>
    <w:rsid w:val="640E7E19"/>
    <w:rsid w:val="644660CC"/>
    <w:rsid w:val="64477F3F"/>
    <w:rsid w:val="64745DFC"/>
    <w:rsid w:val="647527CB"/>
    <w:rsid w:val="648A0F84"/>
    <w:rsid w:val="648E4974"/>
    <w:rsid w:val="648F4377"/>
    <w:rsid w:val="649E65A7"/>
    <w:rsid w:val="64AE4937"/>
    <w:rsid w:val="64B70C4D"/>
    <w:rsid w:val="64C530D0"/>
    <w:rsid w:val="64C92A8D"/>
    <w:rsid w:val="64D14920"/>
    <w:rsid w:val="64D45B21"/>
    <w:rsid w:val="64DC22D2"/>
    <w:rsid w:val="64EA382F"/>
    <w:rsid w:val="64ED3306"/>
    <w:rsid w:val="6511603A"/>
    <w:rsid w:val="65165F77"/>
    <w:rsid w:val="652763A9"/>
    <w:rsid w:val="653B0F51"/>
    <w:rsid w:val="65431C28"/>
    <w:rsid w:val="65434194"/>
    <w:rsid w:val="65477730"/>
    <w:rsid w:val="654912E0"/>
    <w:rsid w:val="655007CD"/>
    <w:rsid w:val="656A4332"/>
    <w:rsid w:val="65715D8E"/>
    <w:rsid w:val="65733372"/>
    <w:rsid w:val="65744876"/>
    <w:rsid w:val="657845AE"/>
    <w:rsid w:val="658C3BFD"/>
    <w:rsid w:val="658C7CF0"/>
    <w:rsid w:val="658F60B1"/>
    <w:rsid w:val="65991D3E"/>
    <w:rsid w:val="659E280B"/>
    <w:rsid w:val="65A95292"/>
    <w:rsid w:val="65B74A52"/>
    <w:rsid w:val="65B87761"/>
    <w:rsid w:val="65BD55BD"/>
    <w:rsid w:val="65C53449"/>
    <w:rsid w:val="65DA55D1"/>
    <w:rsid w:val="65DD0843"/>
    <w:rsid w:val="65E55103"/>
    <w:rsid w:val="65E72587"/>
    <w:rsid w:val="65F27286"/>
    <w:rsid w:val="6602655A"/>
    <w:rsid w:val="66037BA1"/>
    <w:rsid w:val="660D45C7"/>
    <w:rsid w:val="66116892"/>
    <w:rsid w:val="661E771B"/>
    <w:rsid w:val="66280ABB"/>
    <w:rsid w:val="663A5C26"/>
    <w:rsid w:val="663B1D73"/>
    <w:rsid w:val="666717B3"/>
    <w:rsid w:val="6668032B"/>
    <w:rsid w:val="667C4290"/>
    <w:rsid w:val="66842AD3"/>
    <w:rsid w:val="66851EBC"/>
    <w:rsid w:val="668569A3"/>
    <w:rsid w:val="6688453C"/>
    <w:rsid w:val="669C13AC"/>
    <w:rsid w:val="66B0223E"/>
    <w:rsid w:val="66B1624D"/>
    <w:rsid w:val="66BC2127"/>
    <w:rsid w:val="66C92F49"/>
    <w:rsid w:val="66C95898"/>
    <w:rsid w:val="66CB5763"/>
    <w:rsid w:val="66DC2CB9"/>
    <w:rsid w:val="66F8201A"/>
    <w:rsid w:val="66FF1E1B"/>
    <w:rsid w:val="671C5A04"/>
    <w:rsid w:val="671D2233"/>
    <w:rsid w:val="6734528A"/>
    <w:rsid w:val="673F01D2"/>
    <w:rsid w:val="67456886"/>
    <w:rsid w:val="6747471A"/>
    <w:rsid w:val="67584625"/>
    <w:rsid w:val="676777C3"/>
    <w:rsid w:val="677D4B8A"/>
    <w:rsid w:val="67802ACE"/>
    <w:rsid w:val="67804B33"/>
    <w:rsid w:val="67C132E8"/>
    <w:rsid w:val="67C40A09"/>
    <w:rsid w:val="67C6337C"/>
    <w:rsid w:val="67D020A7"/>
    <w:rsid w:val="67D600B8"/>
    <w:rsid w:val="67E4087E"/>
    <w:rsid w:val="68190258"/>
    <w:rsid w:val="681C5B04"/>
    <w:rsid w:val="6821192D"/>
    <w:rsid w:val="682A50A4"/>
    <w:rsid w:val="682D64A1"/>
    <w:rsid w:val="68337E89"/>
    <w:rsid w:val="68337EE8"/>
    <w:rsid w:val="683A6C76"/>
    <w:rsid w:val="6842321A"/>
    <w:rsid w:val="684675EC"/>
    <w:rsid w:val="68556FC7"/>
    <w:rsid w:val="685C5B46"/>
    <w:rsid w:val="688C0656"/>
    <w:rsid w:val="689B166D"/>
    <w:rsid w:val="68A477EF"/>
    <w:rsid w:val="68AA7D1F"/>
    <w:rsid w:val="68AE1735"/>
    <w:rsid w:val="68B037E5"/>
    <w:rsid w:val="68B72950"/>
    <w:rsid w:val="68CF0B34"/>
    <w:rsid w:val="68D10AC8"/>
    <w:rsid w:val="68D60630"/>
    <w:rsid w:val="68ED7332"/>
    <w:rsid w:val="68F01A36"/>
    <w:rsid w:val="68F8555D"/>
    <w:rsid w:val="691D712E"/>
    <w:rsid w:val="69214FE0"/>
    <w:rsid w:val="695F6F93"/>
    <w:rsid w:val="69643A49"/>
    <w:rsid w:val="696A3372"/>
    <w:rsid w:val="697E1E2B"/>
    <w:rsid w:val="697E7396"/>
    <w:rsid w:val="6983176F"/>
    <w:rsid w:val="69975871"/>
    <w:rsid w:val="69A009FE"/>
    <w:rsid w:val="69A729C5"/>
    <w:rsid w:val="69B9277C"/>
    <w:rsid w:val="69BB0DFB"/>
    <w:rsid w:val="69BE34A4"/>
    <w:rsid w:val="69BF206E"/>
    <w:rsid w:val="69BF26CE"/>
    <w:rsid w:val="69C308D8"/>
    <w:rsid w:val="69CA255F"/>
    <w:rsid w:val="69CA755B"/>
    <w:rsid w:val="69CD3B8D"/>
    <w:rsid w:val="69D10E05"/>
    <w:rsid w:val="69D34437"/>
    <w:rsid w:val="69E45CA2"/>
    <w:rsid w:val="69E46DF1"/>
    <w:rsid w:val="69E8174D"/>
    <w:rsid w:val="69EB7655"/>
    <w:rsid w:val="69F66247"/>
    <w:rsid w:val="69F86AAF"/>
    <w:rsid w:val="6A006484"/>
    <w:rsid w:val="6A09023E"/>
    <w:rsid w:val="6A1F6154"/>
    <w:rsid w:val="6A2746CC"/>
    <w:rsid w:val="6A332D95"/>
    <w:rsid w:val="6A4F7CF0"/>
    <w:rsid w:val="6A5517EC"/>
    <w:rsid w:val="6A5B1997"/>
    <w:rsid w:val="6A694BA1"/>
    <w:rsid w:val="6A734205"/>
    <w:rsid w:val="6A99742E"/>
    <w:rsid w:val="6AB51195"/>
    <w:rsid w:val="6ABC3292"/>
    <w:rsid w:val="6AC04F0B"/>
    <w:rsid w:val="6AD34458"/>
    <w:rsid w:val="6ADC4801"/>
    <w:rsid w:val="6ADF25FC"/>
    <w:rsid w:val="6AE14931"/>
    <w:rsid w:val="6AF428B7"/>
    <w:rsid w:val="6AF871FB"/>
    <w:rsid w:val="6AF9720B"/>
    <w:rsid w:val="6AFA1E66"/>
    <w:rsid w:val="6AFF22DC"/>
    <w:rsid w:val="6B020CD0"/>
    <w:rsid w:val="6B076BEF"/>
    <w:rsid w:val="6B0B4870"/>
    <w:rsid w:val="6B0D3978"/>
    <w:rsid w:val="6B1148AC"/>
    <w:rsid w:val="6B3E0351"/>
    <w:rsid w:val="6B42449D"/>
    <w:rsid w:val="6B4A5562"/>
    <w:rsid w:val="6B565807"/>
    <w:rsid w:val="6B7A369F"/>
    <w:rsid w:val="6B942656"/>
    <w:rsid w:val="6B9C0A6A"/>
    <w:rsid w:val="6BA047ED"/>
    <w:rsid w:val="6BAC2823"/>
    <w:rsid w:val="6BBB682B"/>
    <w:rsid w:val="6BBB6F21"/>
    <w:rsid w:val="6BBD5024"/>
    <w:rsid w:val="6BE24E05"/>
    <w:rsid w:val="6BE42AD4"/>
    <w:rsid w:val="6BEB455F"/>
    <w:rsid w:val="6BF37DF1"/>
    <w:rsid w:val="6BFA3189"/>
    <w:rsid w:val="6C0B4C1B"/>
    <w:rsid w:val="6C3468D1"/>
    <w:rsid w:val="6C546532"/>
    <w:rsid w:val="6C564322"/>
    <w:rsid w:val="6C630CE9"/>
    <w:rsid w:val="6C6A08A9"/>
    <w:rsid w:val="6C8A28F0"/>
    <w:rsid w:val="6C914CAA"/>
    <w:rsid w:val="6C9A6912"/>
    <w:rsid w:val="6CC17B62"/>
    <w:rsid w:val="6CEC0F34"/>
    <w:rsid w:val="6CEF01FA"/>
    <w:rsid w:val="6CF21078"/>
    <w:rsid w:val="6CF73CA4"/>
    <w:rsid w:val="6CF80DEF"/>
    <w:rsid w:val="6D005FF7"/>
    <w:rsid w:val="6D05105B"/>
    <w:rsid w:val="6D055E78"/>
    <w:rsid w:val="6D1D68D4"/>
    <w:rsid w:val="6D207FCD"/>
    <w:rsid w:val="6D280C36"/>
    <w:rsid w:val="6D286C4C"/>
    <w:rsid w:val="6D2B534E"/>
    <w:rsid w:val="6D2B5B01"/>
    <w:rsid w:val="6D381497"/>
    <w:rsid w:val="6D383C5F"/>
    <w:rsid w:val="6D4F3914"/>
    <w:rsid w:val="6D5B6C1D"/>
    <w:rsid w:val="6D6A2DB3"/>
    <w:rsid w:val="6D6A69AA"/>
    <w:rsid w:val="6D79127B"/>
    <w:rsid w:val="6D7A53AB"/>
    <w:rsid w:val="6D832281"/>
    <w:rsid w:val="6D980181"/>
    <w:rsid w:val="6DA910BB"/>
    <w:rsid w:val="6DB6586E"/>
    <w:rsid w:val="6DC237AE"/>
    <w:rsid w:val="6DF17DF8"/>
    <w:rsid w:val="6DF91502"/>
    <w:rsid w:val="6E00507B"/>
    <w:rsid w:val="6E01482E"/>
    <w:rsid w:val="6E0D1941"/>
    <w:rsid w:val="6E18292B"/>
    <w:rsid w:val="6E2013CD"/>
    <w:rsid w:val="6E402C35"/>
    <w:rsid w:val="6E403BCF"/>
    <w:rsid w:val="6E424CF7"/>
    <w:rsid w:val="6E4E2BD3"/>
    <w:rsid w:val="6E660A64"/>
    <w:rsid w:val="6E6C7C05"/>
    <w:rsid w:val="6E792DE2"/>
    <w:rsid w:val="6E804599"/>
    <w:rsid w:val="6E81578B"/>
    <w:rsid w:val="6E942669"/>
    <w:rsid w:val="6E96703D"/>
    <w:rsid w:val="6E984122"/>
    <w:rsid w:val="6EB5386E"/>
    <w:rsid w:val="6EBF7D65"/>
    <w:rsid w:val="6EC4761A"/>
    <w:rsid w:val="6ED26905"/>
    <w:rsid w:val="6EE20566"/>
    <w:rsid w:val="6EEB6DD8"/>
    <w:rsid w:val="6EF513F6"/>
    <w:rsid w:val="6F166BCE"/>
    <w:rsid w:val="6F1D0027"/>
    <w:rsid w:val="6F1F0771"/>
    <w:rsid w:val="6F257A80"/>
    <w:rsid w:val="6F3669E2"/>
    <w:rsid w:val="6F3A0437"/>
    <w:rsid w:val="6F452492"/>
    <w:rsid w:val="6F4B64FF"/>
    <w:rsid w:val="6F4E1ABB"/>
    <w:rsid w:val="6F592232"/>
    <w:rsid w:val="6F65489B"/>
    <w:rsid w:val="6F654D8E"/>
    <w:rsid w:val="6F6F66FF"/>
    <w:rsid w:val="6F7227E7"/>
    <w:rsid w:val="6F86274A"/>
    <w:rsid w:val="6F886A39"/>
    <w:rsid w:val="6F8A6B50"/>
    <w:rsid w:val="6F9E4E98"/>
    <w:rsid w:val="6FB536E7"/>
    <w:rsid w:val="6FC169C6"/>
    <w:rsid w:val="6FCA2306"/>
    <w:rsid w:val="6FCB6072"/>
    <w:rsid w:val="6FEA1806"/>
    <w:rsid w:val="6FF17A81"/>
    <w:rsid w:val="6FFD045F"/>
    <w:rsid w:val="700148B1"/>
    <w:rsid w:val="700708F2"/>
    <w:rsid w:val="70131A31"/>
    <w:rsid w:val="701637CE"/>
    <w:rsid w:val="70192A9F"/>
    <w:rsid w:val="701C15A2"/>
    <w:rsid w:val="70262445"/>
    <w:rsid w:val="70390D6C"/>
    <w:rsid w:val="70575662"/>
    <w:rsid w:val="7068342F"/>
    <w:rsid w:val="70796EB7"/>
    <w:rsid w:val="70891E2B"/>
    <w:rsid w:val="709304FC"/>
    <w:rsid w:val="70B21D55"/>
    <w:rsid w:val="70BA4068"/>
    <w:rsid w:val="70BA5596"/>
    <w:rsid w:val="70CE7706"/>
    <w:rsid w:val="70D77F1A"/>
    <w:rsid w:val="70D80040"/>
    <w:rsid w:val="70E96559"/>
    <w:rsid w:val="70F06D61"/>
    <w:rsid w:val="70F36F46"/>
    <w:rsid w:val="70FC142B"/>
    <w:rsid w:val="71231B23"/>
    <w:rsid w:val="71343C14"/>
    <w:rsid w:val="713B214A"/>
    <w:rsid w:val="714633CE"/>
    <w:rsid w:val="714A15C8"/>
    <w:rsid w:val="71600CA6"/>
    <w:rsid w:val="716241B1"/>
    <w:rsid w:val="716E1428"/>
    <w:rsid w:val="7178159F"/>
    <w:rsid w:val="718621EE"/>
    <w:rsid w:val="71894FD2"/>
    <w:rsid w:val="71A3311F"/>
    <w:rsid w:val="71A91218"/>
    <w:rsid w:val="71AA4E1C"/>
    <w:rsid w:val="71F5777E"/>
    <w:rsid w:val="71F8619A"/>
    <w:rsid w:val="72005730"/>
    <w:rsid w:val="72280301"/>
    <w:rsid w:val="7231753D"/>
    <w:rsid w:val="72386C6E"/>
    <w:rsid w:val="723A3057"/>
    <w:rsid w:val="72400885"/>
    <w:rsid w:val="7246650A"/>
    <w:rsid w:val="724B6026"/>
    <w:rsid w:val="725273EA"/>
    <w:rsid w:val="725B1897"/>
    <w:rsid w:val="725F5B3C"/>
    <w:rsid w:val="72603689"/>
    <w:rsid w:val="726C47BC"/>
    <w:rsid w:val="729052F2"/>
    <w:rsid w:val="72C82FBE"/>
    <w:rsid w:val="72CD2240"/>
    <w:rsid w:val="72DC19E2"/>
    <w:rsid w:val="72DC648D"/>
    <w:rsid w:val="72E420AF"/>
    <w:rsid w:val="72E530D5"/>
    <w:rsid w:val="72EC4E12"/>
    <w:rsid w:val="72EC57F4"/>
    <w:rsid w:val="72EF2AE7"/>
    <w:rsid w:val="73373DED"/>
    <w:rsid w:val="73391B68"/>
    <w:rsid w:val="733B2119"/>
    <w:rsid w:val="733F7A24"/>
    <w:rsid w:val="735C44F0"/>
    <w:rsid w:val="735D5D7A"/>
    <w:rsid w:val="736966E1"/>
    <w:rsid w:val="736A01CD"/>
    <w:rsid w:val="736B4D35"/>
    <w:rsid w:val="737010AC"/>
    <w:rsid w:val="73741988"/>
    <w:rsid w:val="73742A01"/>
    <w:rsid w:val="73814929"/>
    <w:rsid w:val="7391289C"/>
    <w:rsid w:val="7393399F"/>
    <w:rsid w:val="73984022"/>
    <w:rsid w:val="73A429A0"/>
    <w:rsid w:val="73AA445A"/>
    <w:rsid w:val="73C11347"/>
    <w:rsid w:val="73C45522"/>
    <w:rsid w:val="73E2421D"/>
    <w:rsid w:val="73FB1525"/>
    <w:rsid w:val="74000D97"/>
    <w:rsid w:val="742D3750"/>
    <w:rsid w:val="74310474"/>
    <w:rsid w:val="74436FC5"/>
    <w:rsid w:val="74500348"/>
    <w:rsid w:val="745F79B3"/>
    <w:rsid w:val="746146D7"/>
    <w:rsid w:val="74694C3B"/>
    <w:rsid w:val="746A6AAD"/>
    <w:rsid w:val="746D246B"/>
    <w:rsid w:val="74723071"/>
    <w:rsid w:val="7475029E"/>
    <w:rsid w:val="747A4FBC"/>
    <w:rsid w:val="74853D62"/>
    <w:rsid w:val="748B466B"/>
    <w:rsid w:val="74CA6436"/>
    <w:rsid w:val="74CC4EFB"/>
    <w:rsid w:val="74D469D0"/>
    <w:rsid w:val="74D94903"/>
    <w:rsid w:val="74DC7834"/>
    <w:rsid w:val="74E271F1"/>
    <w:rsid w:val="74F914E4"/>
    <w:rsid w:val="75197F39"/>
    <w:rsid w:val="75326EC3"/>
    <w:rsid w:val="75332A65"/>
    <w:rsid w:val="754D60F6"/>
    <w:rsid w:val="7551327B"/>
    <w:rsid w:val="755D51F1"/>
    <w:rsid w:val="755F3E02"/>
    <w:rsid w:val="755F782E"/>
    <w:rsid w:val="758962F1"/>
    <w:rsid w:val="75A16A9F"/>
    <w:rsid w:val="75BC6CCF"/>
    <w:rsid w:val="75D636FA"/>
    <w:rsid w:val="75D84876"/>
    <w:rsid w:val="75DB3702"/>
    <w:rsid w:val="75E27D49"/>
    <w:rsid w:val="75F63396"/>
    <w:rsid w:val="75FE7567"/>
    <w:rsid w:val="761867BE"/>
    <w:rsid w:val="762A5321"/>
    <w:rsid w:val="763052BD"/>
    <w:rsid w:val="76365AD0"/>
    <w:rsid w:val="763E44C0"/>
    <w:rsid w:val="76433653"/>
    <w:rsid w:val="764346F2"/>
    <w:rsid w:val="7648216B"/>
    <w:rsid w:val="765D57EA"/>
    <w:rsid w:val="76662B6F"/>
    <w:rsid w:val="7688585F"/>
    <w:rsid w:val="76933A35"/>
    <w:rsid w:val="76BE3027"/>
    <w:rsid w:val="76CA616D"/>
    <w:rsid w:val="76DF0E9A"/>
    <w:rsid w:val="76F54CF0"/>
    <w:rsid w:val="76FD5906"/>
    <w:rsid w:val="77072866"/>
    <w:rsid w:val="770B684E"/>
    <w:rsid w:val="771D50F3"/>
    <w:rsid w:val="771F1990"/>
    <w:rsid w:val="77204CB1"/>
    <w:rsid w:val="773B4A93"/>
    <w:rsid w:val="77432F5D"/>
    <w:rsid w:val="77594857"/>
    <w:rsid w:val="77630796"/>
    <w:rsid w:val="77676DD8"/>
    <w:rsid w:val="776D12D7"/>
    <w:rsid w:val="777C1603"/>
    <w:rsid w:val="7790475A"/>
    <w:rsid w:val="77A14CDE"/>
    <w:rsid w:val="77AA2F7D"/>
    <w:rsid w:val="77C96BD3"/>
    <w:rsid w:val="77CD34A9"/>
    <w:rsid w:val="77D60033"/>
    <w:rsid w:val="77D800C3"/>
    <w:rsid w:val="77F547E0"/>
    <w:rsid w:val="78266CE5"/>
    <w:rsid w:val="7827421F"/>
    <w:rsid w:val="782B4A23"/>
    <w:rsid w:val="782F340C"/>
    <w:rsid w:val="78302F8F"/>
    <w:rsid w:val="784117AB"/>
    <w:rsid w:val="78414C61"/>
    <w:rsid w:val="78510397"/>
    <w:rsid w:val="78542CE7"/>
    <w:rsid w:val="78545FB5"/>
    <w:rsid w:val="78552936"/>
    <w:rsid w:val="78731F0E"/>
    <w:rsid w:val="78754CBA"/>
    <w:rsid w:val="78962FA5"/>
    <w:rsid w:val="78A43903"/>
    <w:rsid w:val="78C148AC"/>
    <w:rsid w:val="78CA1FEE"/>
    <w:rsid w:val="78CB3FEB"/>
    <w:rsid w:val="78E8554B"/>
    <w:rsid w:val="78F44E3F"/>
    <w:rsid w:val="79162232"/>
    <w:rsid w:val="793B5CE2"/>
    <w:rsid w:val="79500945"/>
    <w:rsid w:val="795C411F"/>
    <w:rsid w:val="7966323A"/>
    <w:rsid w:val="796834B3"/>
    <w:rsid w:val="79765D0E"/>
    <w:rsid w:val="797B3C8A"/>
    <w:rsid w:val="797D43BF"/>
    <w:rsid w:val="797F45FC"/>
    <w:rsid w:val="79830C32"/>
    <w:rsid w:val="79970647"/>
    <w:rsid w:val="79A11C25"/>
    <w:rsid w:val="79B847D4"/>
    <w:rsid w:val="79D9682C"/>
    <w:rsid w:val="79DB75C0"/>
    <w:rsid w:val="79E00C46"/>
    <w:rsid w:val="79E37881"/>
    <w:rsid w:val="79E4486C"/>
    <w:rsid w:val="79EA2E0E"/>
    <w:rsid w:val="79ED08FA"/>
    <w:rsid w:val="79F22988"/>
    <w:rsid w:val="79F501D1"/>
    <w:rsid w:val="79F65317"/>
    <w:rsid w:val="79FC00C4"/>
    <w:rsid w:val="7A0348C4"/>
    <w:rsid w:val="7A067AFA"/>
    <w:rsid w:val="7A0C585A"/>
    <w:rsid w:val="7A2578FD"/>
    <w:rsid w:val="7A2B5BC9"/>
    <w:rsid w:val="7A2C7450"/>
    <w:rsid w:val="7A326B5A"/>
    <w:rsid w:val="7A535A35"/>
    <w:rsid w:val="7A553725"/>
    <w:rsid w:val="7A604F43"/>
    <w:rsid w:val="7A616D0A"/>
    <w:rsid w:val="7A783A23"/>
    <w:rsid w:val="7A7F2C76"/>
    <w:rsid w:val="7A981A3E"/>
    <w:rsid w:val="7AAC462A"/>
    <w:rsid w:val="7AD14E20"/>
    <w:rsid w:val="7AD85F47"/>
    <w:rsid w:val="7AE55D78"/>
    <w:rsid w:val="7AF4420D"/>
    <w:rsid w:val="7AF84FA0"/>
    <w:rsid w:val="7AF909C6"/>
    <w:rsid w:val="7AFA370D"/>
    <w:rsid w:val="7B1B5C3E"/>
    <w:rsid w:val="7B1E330A"/>
    <w:rsid w:val="7B1F3681"/>
    <w:rsid w:val="7B2034C4"/>
    <w:rsid w:val="7B226FCC"/>
    <w:rsid w:val="7B2E110D"/>
    <w:rsid w:val="7B523A54"/>
    <w:rsid w:val="7B6162DD"/>
    <w:rsid w:val="7B666362"/>
    <w:rsid w:val="7B6F1BD0"/>
    <w:rsid w:val="7B732126"/>
    <w:rsid w:val="7B755C15"/>
    <w:rsid w:val="7B7B20CE"/>
    <w:rsid w:val="7B7D647E"/>
    <w:rsid w:val="7B8E1216"/>
    <w:rsid w:val="7B9A1345"/>
    <w:rsid w:val="7B9F4805"/>
    <w:rsid w:val="7BA226FD"/>
    <w:rsid w:val="7BB20B69"/>
    <w:rsid w:val="7BB819E3"/>
    <w:rsid w:val="7BC51755"/>
    <w:rsid w:val="7BC67AB6"/>
    <w:rsid w:val="7BCA6C86"/>
    <w:rsid w:val="7BD60FA0"/>
    <w:rsid w:val="7BF4232A"/>
    <w:rsid w:val="7BFA4E58"/>
    <w:rsid w:val="7C044DA1"/>
    <w:rsid w:val="7C0B3159"/>
    <w:rsid w:val="7C132D64"/>
    <w:rsid w:val="7C367D5A"/>
    <w:rsid w:val="7C3F76F0"/>
    <w:rsid w:val="7C9741FF"/>
    <w:rsid w:val="7CA0464C"/>
    <w:rsid w:val="7CA33449"/>
    <w:rsid w:val="7CA45FF7"/>
    <w:rsid w:val="7CE0350C"/>
    <w:rsid w:val="7CE24C65"/>
    <w:rsid w:val="7CE26843"/>
    <w:rsid w:val="7CF1531F"/>
    <w:rsid w:val="7D0A0BA4"/>
    <w:rsid w:val="7D107AF3"/>
    <w:rsid w:val="7D26731A"/>
    <w:rsid w:val="7D28386F"/>
    <w:rsid w:val="7D4253C7"/>
    <w:rsid w:val="7D4C5341"/>
    <w:rsid w:val="7D4E5EE6"/>
    <w:rsid w:val="7D7D5E4E"/>
    <w:rsid w:val="7D800310"/>
    <w:rsid w:val="7D8901AD"/>
    <w:rsid w:val="7D8E577D"/>
    <w:rsid w:val="7D8F2C22"/>
    <w:rsid w:val="7D90536C"/>
    <w:rsid w:val="7D9A426A"/>
    <w:rsid w:val="7D9A7FCD"/>
    <w:rsid w:val="7DC75C09"/>
    <w:rsid w:val="7DD17FD1"/>
    <w:rsid w:val="7DE70AC3"/>
    <w:rsid w:val="7DF245FC"/>
    <w:rsid w:val="7E006F08"/>
    <w:rsid w:val="7E09330D"/>
    <w:rsid w:val="7E1D40DF"/>
    <w:rsid w:val="7E3101B4"/>
    <w:rsid w:val="7E3172CD"/>
    <w:rsid w:val="7E333E03"/>
    <w:rsid w:val="7E391FE6"/>
    <w:rsid w:val="7E4D1B3B"/>
    <w:rsid w:val="7E750D96"/>
    <w:rsid w:val="7E7A0ECD"/>
    <w:rsid w:val="7E841A66"/>
    <w:rsid w:val="7E9000A0"/>
    <w:rsid w:val="7E916762"/>
    <w:rsid w:val="7EA916FD"/>
    <w:rsid w:val="7EAF1A09"/>
    <w:rsid w:val="7EB3224F"/>
    <w:rsid w:val="7EB81182"/>
    <w:rsid w:val="7ED011E0"/>
    <w:rsid w:val="7EE53C64"/>
    <w:rsid w:val="7EEA29E2"/>
    <w:rsid w:val="7EFD5951"/>
    <w:rsid w:val="7F08071E"/>
    <w:rsid w:val="7F096A3B"/>
    <w:rsid w:val="7F541580"/>
    <w:rsid w:val="7F55690C"/>
    <w:rsid w:val="7F590594"/>
    <w:rsid w:val="7F667225"/>
    <w:rsid w:val="7F811BFB"/>
    <w:rsid w:val="7F844A6E"/>
    <w:rsid w:val="7F8F4CE5"/>
    <w:rsid w:val="7FA27C81"/>
    <w:rsid w:val="7FAA1C29"/>
    <w:rsid w:val="7FAC4830"/>
    <w:rsid w:val="7FB659E5"/>
    <w:rsid w:val="7FB7407D"/>
    <w:rsid w:val="7FD85EAB"/>
    <w:rsid w:val="7FEF65CD"/>
    <w:rsid w:val="7FF337B8"/>
    <w:rsid w:val="7FF61AD5"/>
    <w:rsid w:val="7FF656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3"/>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4"/>
    <w:autoRedefine/>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autoRedefine/>
    <w:qFormat/>
    <w:uiPriority w:val="0"/>
    <w:pPr>
      <w:keepNext/>
      <w:keepLines/>
      <w:spacing w:before="260" w:after="260" w:line="416" w:lineRule="auto"/>
      <w:outlineLvl w:val="2"/>
    </w:pPr>
    <w:rPr>
      <w:b/>
      <w:bCs/>
      <w:sz w:val="32"/>
      <w:szCs w:val="32"/>
    </w:rPr>
  </w:style>
  <w:style w:type="character" w:default="1" w:styleId="20">
    <w:name w:val="Default Paragraph Font"/>
    <w:autoRedefine/>
    <w:semiHidden/>
    <w:qFormat/>
    <w:uiPriority w:val="0"/>
  </w:style>
  <w:style w:type="table" w:default="1" w:styleId="18">
    <w:name w:val="Normal Table"/>
    <w:autoRedefine/>
    <w:semiHidden/>
    <w:qFormat/>
    <w:uiPriority w:val="0"/>
    <w:tblPr>
      <w:tblCellMar>
        <w:top w:w="0" w:type="dxa"/>
        <w:left w:w="108" w:type="dxa"/>
        <w:bottom w:w="0" w:type="dxa"/>
        <w:right w:w="108" w:type="dxa"/>
      </w:tblCellMar>
    </w:tblPr>
  </w:style>
  <w:style w:type="paragraph" w:styleId="5">
    <w:name w:val="annotation text"/>
    <w:basedOn w:val="1"/>
    <w:autoRedefine/>
    <w:qFormat/>
    <w:uiPriority w:val="0"/>
    <w:pPr>
      <w:jc w:val="left"/>
    </w:pPr>
    <w:rPr>
      <w:rFonts w:eastAsia="宋体"/>
      <w:kern w:val="2"/>
      <w:sz w:val="21"/>
      <w:szCs w:val="24"/>
      <w:lang w:val="en-US" w:eastAsia="zh-CN" w:bidi="ar-SA"/>
    </w:rPr>
  </w:style>
  <w:style w:type="paragraph" w:styleId="6">
    <w:name w:val="Body Text 3"/>
    <w:basedOn w:val="1"/>
    <w:autoRedefine/>
    <w:qFormat/>
    <w:uiPriority w:val="0"/>
    <w:rPr>
      <w:rFonts w:ascii="宋体"/>
      <w:sz w:val="24"/>
      <w:szCs w:val="20"/>
    </w:rPr>
  </w:style>
  <w:style w:type="paragraph" w:styleId="7">
    <w:name w:val="Body Text"/>
    <w:basedOn w:val="1"/>
    <w:autoRedefine/>
    <w:qFormat/>
    <w:uiPriority w:val="0"/>
    <w:pPr>
      <w:spacing w:after="120"/>
    </w:pPr>
  </w:style>
  <w:style w:type="paragraph" w:styleId="8">
    <w:name w:val="Body Text Indent"/>
    <w:basedOn w:val="1"/>
    <w:next w:val="9"/>
    <w:autoRedefine/>
    <w:qFormat/>
    <w:uiPriority w:val="0"/>
    <w:pPr>
      <w:spacing w:after="120" w:afterLines="0"/>
      <w:ind w:left="420" w:leftChars="200"/>
    </w:pPr>
  </w:style>
  <w:style w:type="paragraph" w:styleId="9">
    <w:name w:val="envelope return"/>
    <w:basedOn w:val="1"/>
    <w:autoRedefine/>
    <w:qFormat/>
    <w:uiPriority w:val="0"/>
    <w:pPr>
      <w:snapToGrid w:val="0"/>
    </w:pPr>
    <w:rPr>
      <w:rFonts w:ascii="Arial" w:hAnsi="Arial"/>
      <w:szCs w:val="20"/>
    </w:rPr>
  </w:style>
  <w:style w:type="paragraph" w:styleId="10">
    <w:name w:val="Plain Text"/>
    <w:basedOn w:val="1"/>
    <w:autoRedefine/>
    <w:qFormat/>
    <w:uiPriority w:val="0"/>
    <w:rPr>
      <w:rFonts w:ascii="宋体" w:hAnsi="Courier New"/>
      <w:szCs w:val="20"/>
    </w:rPr>
  </w:style>
  <w:style w:type="paragraph" w:styleId="11">
    <w:name w:val="footer"/>
    <w:basedOn w:val="1"/>
    <w:autoRedefine/>
    <w:qFormat/>
    <w:uiPriority w:val="0"/>
    <w:pPr>
      <w:tabs>
        <w:tab w:val="center" w:pos="4153"/>
        <w:tab w:val="right" w:pos="8306"/>
      </w:tabs>
      <w:snapToGrid w:val="0"/>
      <w:jc w:val="left"/>
    </w:pPr>
    <w:rPr>
      <w:sz w:val="18"/>
      <w:szCs w:val="18"/>
    </w:rPr>
  </w:style>
  <w:style w:type="paragraph" w:styleId="12">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autoRedefine/>
    <w:semiHidden/>
    <w:qFormat/>
    <w:uiPriority w:val="0"/>
    <w:pPr>
      <w:spacing w:line="440" w:lineRule="exact"/>
      <w:jc w:val="center"/>
    </w:pPr>
  </w:style>
  <w:style w:type="paragraph" w:styleId="14">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paragraph" w:styleId="15">
    <w:name w:val="Title"/>
    <w:basedOn w:val="1"/>
    <w:next w:val="1"/>
    <w:qFormat/>
    <w:uiPriority w:val="0"/>
    <w:pPr>
      <w:spacing w:before="240" w:after="60"/>
      <w:jc w:val="center"/>
      <w:outlineLvl w:val="0"/>
    </w:pPr>
    <w:rPr>
      <w:rFonts w:ascii="Arial" w:hAnsi="Arial" w:cs="Arial"/>
      <w:b/>
      <w:bCs/>
      <w:sz w:val="32"/>
      <w:szCs w:val="32"/>
    </w:rPr>
  </w:style>
  <w:style w:type="paragraph" w:styleId="16">
    <w:name w:val="Body Text First Indent"/>
    <w:basedOn w:val="7"/>
    <w:autoRedefine/>
    <w:qFormat/>
    <w:uiPriority w:val="0"/>
    <w:pPr>
      <w:ind w:firstLine="420" w:firstLineChars="100"/>
    </w:pPr>
  </w:style>
  <w:style w:type="paragraph" w:styleId="17">
    <w:name w:val="Body Text First Indent 2"/>
    <w:basedOn w:val="8"/>
    <w:next w:val="1"/>
    <w:autoRedefine/>
    <w:unhideWhenUsed/>
    <w:qFormat/>
    <w:uiPriority w:val="0"/>
    <w:pPr>
      <w:ind w:firstLine="420"/>
    </w:pPr>
  </w:style>
  <w:style w:type="table" w:styleId="19">
    <w:name w:val="Table Grid"/>
    <w:basedOn w:val="18"/>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page number"/>
    <w:basedOn w:val="20"/>
    <w:autoRedefine/>
    <w:qFormat/>
    <w:uiPriority w:val="0"/>
  </w:style>
  <w:style w:type="paragraph" w:customStyle="1" w:styleId="22">
    <w:name w:val="样式 标题 2 + Times New Roman 四号 非加粗 段前: 5 磅 段后: 0 磅 行距: 固定值 20..."/>
    <w:basedOn w:val="3"/>
    <w:autoRedefine/>
    <w:qFormat/>
    <w:uiPriority w:val="0"/>
    <w:pPr>
      <w:spacing w:before="100" w:after="0" w:line="400" w:lineRule="exact"/>
    </w:pPr>
    <w:rPr>
      <w:rFonts w:ascii="Times New Roman" w:hAnsi="Times New Roman" w:cs="宋体"/>
      <w:b w:val="0"/>
      <w:bCs w:val="0"/>
      <w:sz w:val="28"/>
      <w:szCs w:val="20"/>
    </w:rPr>
  </w:style>
  <w:style w:type="paragraph" w:customStyle="1" w:styleId="23">
    <w:name w:val="样式 标题 3 + (中文) 黑体 小四 非加粗 段前: 7.8 磅 段后: 0 磅 行距: 固定值 20 磅"/>
    <w:basedOn w:val="4"/>
    <w:autoRedefine/>
    <w:qFormat/>
    <w:uiPriority w:val="0"/>
    <w:pPr>
      <w:spacing w:before="0" w:after="0" w:line="400" w:lineRule="exact"/>
    </w:pPr>
    <w:rPr>
      <w:rFonts w:eastAsia="黑体" w:cs="宋体"/>
      <w:b w:val="0"/>
      <w:bCs w:val="0"/>
      <w:sz w:val="24"/>
      <w:szCs w:val="20"/>
    </w:rPr>
  </w:style>
  <w:style w:type="paragraph" w:customStyle="1" w:styleId="24">
    <w:name w:val="5正文"/>
    <w:autoRedefine/>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5">
    <w:name w:val="列出段落1"/>
    <w:basedOn w:val="1"/>
    <w:autoRedefine/>
    <w:qFormat/>
    <w:uiPriority w:val="34"/>
    <w:pPr>
      <w:ind w:firstLine="420" w:firstLineChars="200"/>
    </w:pPr>
  </w:style>
  <w:style w:type="character" w:customStyle="1" w:styleId="26">
    <w:name w:val="font11"/>
    <w:basedOn w:val="20"/>
    <w:autoRedefine/>
    <w:qFormat/>
    <w:uiPriority w:val="0"/>
    <w:rPr>
      <w:rFonts w:ascii="Calibri" w:hAnsi="Calibri" w:cs="Calibri"/>
      <w:color w:val="000000"/>
      <w:sz w:val="21"/>
      <w:szCs w:val="21"/>
      <w:u w:val="none"/>
    </w:rPr>
  </w:style>
  <w:style w:type="character" w:customStyle="1" w:styleId="27">
    <w:name w:val="font21"/>
    <w:basedOn w:val="20"/>
    <w:autoRedefine/>
    <w:qFormat/>
    <w:uiPriority w:val="0"/>
    <w:rPr>
      <w:rFonts w:hint="eastAsia" w:ascii="宋体" w:hAnsi="宋体" w:eastAsia="宋体" w:cs="宋体"/>
      <w:color w:val="000000"/>
      <w:sz w:val="21"/>
      <w:szCs w:val="21"/>
      <w:u w:val="none"/>
    </w:rPr>
  </w:style>
  <w:style w:type="character" w:customStyle="1" w:styleId="28">
    <w:name w:val="font01"/>
    <w:basedOn w:val="20"/>
    <w:autoRedefine/>
    <w:qFormat/>
    <w:uiPriority w:val="0"/>
    <w:rPr>
      <w:rFonts w:ascii="Calibri" w:hAnsi="Calibri" w:cs="Calibri"/>
      <w:color w:val="000000"/>
      <w:sz w:val="21"/>
      <w:szCs w:val="21"/>
      <w:u w:val="none"/>
    </w:rPr>
  </w:style>
  <w:style w:type="character" w:customStyle="1" w:styleId="29">
    <w:name w:val="font31"/>
    <w:basedOn w:val="20"/>
    <w:autoRedefine/>
    <w:qFormat/>
    <w:uiPriority w:val="0"/>
    <w:rPr>
      <w:rFonts w:hint="default" w:ascii="Calibri" w:hAnsi="Calibri" w:cs="Calibri"/>
      <w:color w:val="000000"/>
      <w:sz w:val="21"/>
      <w:szCs w:val="21"/>
      <w:u w:val="none"/>
    </w:rPr>
  </w:style>
  <w:style w:type="paragraph" w:customStyle="1" w:styleId="30">
    <w:name w:val="Table Paragraph"/>
    <w:basedOn w:val="1"/>
    <w:autoRedefine/>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804</Words>
  <Characters>827</Characters>
  <Lines>0</Lines>
  <Paragraphs>0</Paragraphs>
  <TotalTime>2</TotalTime>
  <ScaleCrop>false</ScaleCrop>
  <LinksUpToDate>false</LinksUpToDate>
  <CharactersWithSpaces>842</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方紫薇</cp:lastModifiedBy>
  <cp:lastPrinted>2024-10-28T08:40:00Z</cp:lastPrinted>
  <dcterms:modified xsi:type="dcterms:W3CDTF">2025-04-15T09:08:57Z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E6202C753CAC43ED8781835D11D1D81D_13</vt:lpwstr>
  </property>
  <property fmtid="{D5CDD505-2E9C-101B-9397-08002B2CF9AE}" pid="4" name="KSOTemplateDocerSaveRecord">
    <vt:lpwstr>eyJoZGlkIjoiMzBhNTU3M2ZhM2FhNmQzODBlMGYwNDdiYzRlMTI3NGIiLCJ1c2VySWQiOiIxNjYxNjA4OTAxIn0=</vt:lpwstr>
  </property>
</Properties>
</file>