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亳州市教育局职教园南区1050kW分布式光伏发电项目预制墩采购询价公告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144974488"/>
      <w:bookmarkStart w:id="2" w:name="_Toc152042296"/>
      <w:bookmarkStart w:id="3" w:name="_Toc246996167"/>
      <w:bookmarkStart w:id="4" w:name="_Toc296602411"/>
      <w:bookmarkStart w:id="5" w:name="_Toc246996910"/>
      <w:bookmarkStart w:id="6" w:name="_Toc179632537"/>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亳州市教育局职教园南区1050kW分布式光伏发电项目预制墩采购</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AHTKJS-2025-20号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50426763">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r>
        <w:rPr>
          <w:rFonts w:hint="default" w:asciiTheme="minorEastAsia" w:hAnsiTheme="minorEastAsia" w:eastAsiaTheme="minorEastAsia" w:cstheme="minorEastAsia"/>
          <w:sz w:val="28"/>
          <w:szCs w:val="28"/>
          <w:highlight w:val="none"/>
          <w:lang w:val="en-US" w:eastAsia="zh-CN"/>
        </w:rPr>
        <w:t>本项目利用亳州市教育局职教园南区4#实训楼、3#宿舍、4#宿舍、2#食堂、3#教学楼、4#教学楼的建筑物屋顶共6个屋顶建设分布式光伏发电及相关配套设施等，占用屋顶面积约17678m²，总装机容量交流侧1050kW，直流侧1130.88kWp，新建110kW逆变器1台、60kW逆变器9台、40kW逆变器10台，并网柜4台，采用“自发自用，余电上网”方式并网。</w:t>
      </w:r>
    </w:p>
    <w:p w14:paraId="10990E7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（二）采购范围：亳州市教育局职教园南区1050kW分布式光伏发电项目预制墩采购，采购范围包含施工图纸及工程量清单范围内各种屋面所需的所有预制墩基础。</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范围没有明确描述，但根据施工图纸、标准/规范、设计与施工方案等</w:t>
      </w:r>
      <w:r>
        <w:rPr>
          <w:rFonts w:hint="eastAsia" w:asciiTheme="minorEastAsia" w:hAnsiTheme="minorEastAsia" w:cstheme="minorEastAsia"/>
          <w:sz w:val="28"/>
          <w:szCs w:val="28"/>
          <w:highlight w:val="none"/>
          <w:lang w:val="en-US" w:eastAsia="zh-CN"/>
        </w:rPr>
        <w:t>合同内</w:t>
      </w:r>
      <w:r>
        <w:rPr>
          <w:rFonts w:hint="eastAsia" w:asciiTheme="minorEastAsia" w:hAnsiTheme="minorEastAsia" w:eastAsiaTheme="minorEastAsia" w:cstheme="minorEastAsia"/>
          <w:sz w:val="28"/>
          <w:szCs w:val="28"/>
          <w:highlight w:val="none"/>
          <w:lang w:val="en-US" w:eastAsia="zh-CN"/>
        </w:rPr>
        <w:t>应属于</w:t>
      </w:r>
      <w:r>
        <w:rPr>
          <w:rFonts w:hint="eastAsia" w:asciiTheme="minorEastAsia" w:hAnsiTheme="minorEastAsia" w:cstheme="minorEastAsia"/>
          <w:sz w:val="28"/>
          <w:szCs w:val="28"/>
          <w:highlight w:val="none"/>
          <w:lang w:val="en-US" w:eastAsia="zh-CN"/>
        </w:rPr>
        <w:t>成交人</w:t>
      </w:r>
      <w:r>
        <w:rPr>
          <w:rFonts w:hint="eastAsia" w:asciiTheme="minorEastAsia" w:hAnsiTheme="minorEastAsia" w:eastAsiaTheme="minorEastAsia" w:cstheme="minorEastAsia"/>
          <w:sz w:val="28"/>
          <w:szCs w:val="28"/>
          <w:highlight w:val="none"/>
          <w:lang w:val="en-US" w:eastAsia="zh-CN"/>
        </w:rPr>
        <w:t>提供的材料，</w:t>
      </w:r>
      <w:r>
        <w:rPr>
          <w:rFonts w:hint="eastAsia" w:asciiTheme="minorEastAsia" w:hAnsiTheme="minorEastAsia" w:cstheme="minorEastAsia"/>
          <w:sz w:val="28"/>
          <w:szCs w:val="28"/>
          <w:highlight w:val="none"/>
          <w:lang w:val="en-US" w:eastAsia="zh-CN"/>
        </w:rPr>
        <w:t>成交人</w:t>
      </w:r>
      <w:r>
        <w:rPr>
          <w:rFonts w:hint="eastAsia" w:asciiTheme="minorEastAsia" w:hAnsiTheme="minorEastAsia" w:eastAsiaTheme="minorEastAsia" w:cstheme="minorEastAsia"/>
          <w:sz w:val="28"/>
          <w:szCs w:val="28"/>
          <w:highlight w:val="none"/>
          <w:lang w:val="en-US" w:eastAsia="zh-CN"/>
        </w:rPr>
        <w:t>应当提供。</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供货期：自采购人提交采购需求7日历天内完成供货。</w:t>
      </w:r>
    </w:p>
    <w:p w14:paraId="3B234C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149186</w:t>
      </w:r>
      <w:r>
        <w:rPr>
          <w:rFonts w:hint="eastAsia" w:asciiTheme="minorEastAsia" w:hAnsiTheme="minorEastAsia" w:cstheme="minorEastAsia"/>
          <w:color w:val="FF0000"/>
          <w:sz w:val="28"/>
          <w:szCs w:val="28"/>
          <w:highlight w:val="none"/>
          <w:u w:val="single"/>
          <w:lang w:val="en-US" w:eastAsia="zh-CN"/>
        </w:rPr>
        <w:t>.00</w:t>
      </w:r>
      <w:r>
        <w:rPr>
          <w:rFonts w:hint="eastAsia" w:asciiTheme="minorEastAsia" w:hAnsiTheme="minorEastAsia" w:eastAsiaTheme="minorEastAsia" w:cstheme="minorEastAsia"/>
          <w:color w:val="FF0000"/>
          <w:sz w:val="28"/>
          <w:szCs w:val="28"/>
          <w:highlight w:val="none"/>
          <w:u w:val="single"/>
          <w:lang w:val="en-US" w:eastAsia="zh-CN"/>
        </w:rPr>
        <w:t>元</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按照固定单价投标报价。</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处理；</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5"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1.是否要求递交响应保证金：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5"/>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6"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6"/>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3672B3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货物现场验收合格，工程竣工验收、并网发电，付至合同结算总价的100%。</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3A180F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物资材料验收时供应商需提供产品质量合格证明文件或第三方检测报告或出厂检测合格报告等能够证明产品质量合格的文件资料</w:t>
            </w:r>
            <w:r>
              <w:rPr>
                <w:rFonts w:hint="eastAsia" w:asciiTheme="minorEastAsia" w:hAnsiTheme="minorEastAsia" w:cstheme="minorEastAsia"/>
                <w:sz w:val="28"/>
                <w:szCs w:val="28"/>
                <w:highlight w:val="no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7"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7"/>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8"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0C9E2C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9" w:edGrp="everyone"/>
      <w:r>
        <w:rPr>
          <w:rFonts w:hint="default" w:asciiTheme="minorEastAsia" w:hAnsiTheme="minorEastAsia" w:eastAsiaTheme="minorEastAsia" w:cstheme="minorEastAsia"/>
          <w:color w:val="FF0000"/>
          <w:sz w:val="28"/>
          <w:szCs w:val="28"/>
          <w:highlight w:val="none"/>
          <w:lang w:val="en-US" w:eastAsia="zh-CN"/>
        </w:rPr>
        <w:t>允许</w:t>
      </w:r>
      <w:permEnd w:id="9"/>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w:t>
      </w:r>
      <w:bookmarkStart w:id="8" w:name="_GoBack"/>
      <w:bookmarkEnd w:id="8"/>
      <w:r>
        <w:rPr>
          <w:rFonts w:hint="eastAsia" w:asciiTheme="minorEastAsia" w:hAnsiTheme="minorEastAsia" w:cstheme="minorEastAsia"/>
          <w:sz w:val="28"/>
          <w:szCs w:val="28"/>
          <w:highlight w:val="none"/>
          <w:lang w:val="en-US" w:eastAsia="zh-CN"/>
        </w:rPr>
        <w:t>件</w:t>
      </w:r>
      <w:r>
        <w:rPr>
          <w:rFonts w:hint="default" w:asciiTheme="minorEastAsia" w:hAnsiTheme="minorEastAsia" w:eastAsiaTheme="minorEastAsia" w:cstheme="minorEastAsia"/>
          <w:sz w:val="28"/>
          <w:szCs w:val="28"/>
          <w:highlight w:val="none"/>
          <w:lang w:val="en-US" w:eastAsia="zh-CN"/>
        </w:rPr>
        <w:t>。</w:t>
      </w:r>
    </w:p>
    <w:p w14:paraId="4678F4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FF0000"/>
          <w:sz w:val="28"/>
          <w:szCs w:val="28"/>
          <w:highlight w:val="none"/>
          <w:lang w:val="en-US" w:eastAsia="zh-CN"/>
        </w:rPr>
      </w:pPr>
      <w:r>
        <w:rPr>
          <w:rFonts w:hint="default" w:asciiTheme="minorEastAsia" w:hAnsiTheme="minorEastAsia" w:eastAsiaTheme="minorEastAsia" w:cstheme="minorEastAsia"/>
          <w:color w:val="FF0000"/>
          <w:sz w:val="28"/>
          <w:szCs w:val="28"/>
          <w:highlight w:val="none"/>
          <w:u w:val="single"/>
          <w:lang w:val="en-US" w:eastAsia="zh-CN"/>
        </w:rPr>
        <w:t>邮寄地址：亳州市谯城区药都大道1289号(亳州交控集团</w:t>
      </w:r>
      <w:r>
        <w:rPr>
          <w:rFonts w:hint="eastAsia" w:asciiTheme="minorEastAsia" w:hAnsiTheme="minorEastAsia" w:cstheme="minorEastAsia"/>
          <w:color w:val="FF0000"/>
          <w:sz w:val="28"/>
          <w:szCs w:val="28"/>
          <w:highlight w:val="none"/>
          <w:u w:val="single"/>
          <w:lang w:val="en-US" w:eastAsia="zh-CN"/>
        </w:rPr>
        <w:t>15</w:t>
      </w:r>
      <w:r>
        <w:rPr>
          <w:rFonts w:hint="default" w:asciiTheme="minorEastAsia" w:hAnsiTheme="minorEastAsia" w:eastAsiaTheme="minorEastAsia" w:cstheme="minorEastAsia"/>
          <w:color w:val="FF0000"/>
          <w:sz w:val="28"/>
          <w:szCs w:val="28"/>
          <w:highlight w:val="none"/>
          <w:u w:val="single"/>
          <w:lang w:val="en-US" w:eastAsia="zh-CN"/>
        </w:rPr>
        <w:t>楼);联系人：</w:t>
      </w:r>
      <w:r>
        <w:rPr>
          <w:rFonts w:hint="eastAsia" w:asciiTheme="minorEastAsia" w:hAnsiTheme="minorEastAsia" w:cstheme="minorEastAsia"/>
          <w:color w:val="FF0000"/>
          <w:sz w:val="28"/>
          <w:szCs w:val="28"/>
          <w:highlight w:val="none"/>
          <w:u w:val="single"/>
          <w:lang w:val="en-US" w:eastAsia="zh-CN"/>
        </w:rPr>
        <w:t>李</w:t>
      </w:r>
      <w:r>
        <w:rPr>
          <w:rFonts w:hint="default" w:asciiTheme="minorEastAsia" w:hAnsiTheme="minorEastAsia" w:eastAsiaTheme="minorEastAsia" w:cstheme="minorEastAsia"/>
          <w:color w:val="FF0000"/>
          <w:sz w:val="28"/>
          <w:szCs w:val="28"/>
          <w:highlight w:val="none"/>
          <w:u w:val="single"/>
          <w:lang w:val="en-US" w:eastAsia="zh-CN"/>
        </w:rPr>
        <w:t>工;联系电话：18906343943</w:t>
      </w:r>
      <w:r>
        <w:rPr>
          <w:rFonts w:hint="eastAsia" w:asciiTheme="minorEastAsia" w:hAnsiTheme="minorEastAsia" w:cstheme="minorEastAsia"/>
          <w:color w:val="FF0000"/>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施经理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话：18715648625</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02EF39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155B0F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亳州市谯城区汽车南站西侧三楼法务部</w:t>
      </w:r>
    </w:p>
    <w:p w14:paraId="7362AE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11</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965F0"/>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47EE1"/>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71451"/>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B677E"/>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1A63F2"/>
    <w:rsid w:val="4C2B76C1"/>
    <w:rsid w:val="4C3B40FC"/>
    <w:rsid w:val="4C5419A1"/>
    <w:rsid w:val="4C5429A3"/>
    <w:rsid w:val="4C6359CC"/>
    <w:rsid w:val="4C645A11"/>
    <w:rsid w:val="4C72089C"/>
    <w:rsid w:val="4C7902D7"/>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B551D"/>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A45C6A"/>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1416D"/>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9052F2"/>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45FB5"/>
    <w:rsid w:val="78552936"/>
    <w:rsid w:val="78731F0E"/>
    <w:rsid w:val="78754CBA"/>
    <w:rsid w:val="78962FA5"/>
    <w:rsid w:val="78A43903"/>
    <w:rsid w:val="78C148AC"/>
    <w:rsid w:val="78CA1FEE"/>
    <w:rsid w:val="78CB3FEB"/>
    <w:rsid w:val="78E8554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523A54"/>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B81182"/>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952</Words>
  <Characters>1047</Characters>
  <Lines>0</Lines>
  <Paragraphs>0</Paragraphs>
  <TotalTime>5</TotalTime>
  <ScaleCrop>false</ScaleCrop>
  <LinksUpToDate>false</LinksUpToDate>
  <CharactersWithSpaces>1061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2024-10-28T08:40:00Z</cp:lastPrinted>
  <dcterms:modified xsi:type="dcterms:W3CDTF">2025-04-11T07:23:31Z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E6202C753CAC43ED8781835D11D1D81D_13</vt:lpwstr>
  </property>
  <property fmtid="{D5CDD505-2E9C-101B-9397-08002B2CF9AE}" pid="4" name="KSOTemplateDocerSaveRecord">
    <vt:lpwstr>eyJoZGlkIjoiOTc3M2Y5NzIzMDFlZjAyY2Q4Njk5ODkyYjFjNzBiNTQiLCJ1c2VySWQiOiIzMTAwODg2NjAifQ==</vt:lpwstr>
  </property>
</Properties>
</file>