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0C5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</w:p>
    <w:p w14:paraId="06A508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  <w:t>异议书范本</w:t>
      </w:r>
    </w:p>
    <w:p w14:paraId="149013F1">
      <w:pPr>
        <w:widowControl w:val="0"/>
        <w:spacing w:line="400" w:lineRule="exact"/>
        <w:jc w:val="both"/>
        <w:rPr>
          <w:rFonts w:hint="eastAsia" w:ascii="文鼎书宋简" w:hAnsi="文鼎书宋简" w:eastAsia="文鼎书宋简" w:cs="文鼎书宋简"/>
          <w:bCs/>
          <w:color w:val="auto"/>
          <w:sz w:val="24"/>
          <w:szCs w:val="24"/>
        </w:rPr>
      </w:pPr>
    </w:p>
    <w:p w14:paraId="6470A2CD">
      <w:pPr>
        <w:widowControl w:val="0"/>
        <w:spacing w:line="400" w:lineRule="exact"/>
        <w:jc w:val="both"/>
        <w:rPr>
          <w:rFonts w:hint="eastAsia" w:ascii="黑体" w:hAnsi="黑体" w:eastAsia="黑体" w:cs="黑体"/>
          <w:bCs/>
          <w:color w:val="auto"/>
          <w:sz w:val="24"/>
          <w:szCs w:val="24"/>
        </w:rPr>
      </w:pPr>
      <w:r>
        <w:rPr>
          <w:rFonts w:hint="eastAsia" w:ascii="黑体" w:hAnsi="黑体" w:eastAsia="黑体" w:cs="黑体"/>
          <w:bCs/>
          <w:color w:val="auto"/>
          <w:sz w:val="24"/>
          <w:szCs w:val="24"/>
        </w:rPr>
        <w:t>一、异议人基本信息</w:t>
      </w:r>
    </w:p>
    <w:p w14:paraId="338096DE">
      <w:pPr>
        <w:widowControl w:val="0"/>
        <w:adjustRightInd w:val="0"/>
        <w:snapToGrid w:val="0"/>
        <w:spacing w:line="400" w:lineRule="exact"/>
        <w:jc w:val="both"/>
        <w:rPr>
          <w:rFonts w:hint="default" w:ascii="文鼎书宋简" w:hAnsi="文鼎书宋简" w:eastAsia="文鼎书宋简" w:cs="文鼎书宋简"/>
          <w:color w:val="auto"/>
          <w:sz w:val="24"/>
          <w:szCs w:val="24"/>
          <w:u w:val="single"/>
          <w:lang w:val="en-US" w:eastAsia="zh-CN"/>
        </w:rPr>
      </w:pPr>
      <w:r>
        <w:rPr>
          <w:rFonts w:hint="eastAsia" w:ascii="文鼎书宋简" w:hAnsi="文鼎书宋简" w:eastAsia="文鼎书宋简" w:cs="文鼎书宋简"/>
          <w:color w:val="auto"/>
          <w:sz w:val="24"/>
          <w:szCs w:val="24"/>
        </w:rPr>
        <w:t>异议人：</w:t>
      </w:r>
      <w:r>
        <w:rPr>
          <w:rFonts w:hint="eastAsia" w:ascii="文鼎书宋简" w:hAnsi="文鼎书宋简" w:eastAsia="文鼎书宋简" w:cs="文鼎书宋简"/>
          <w:color w:val="auto"/>
          <w:sz w:val="24"/>
          <w:szCs w:val="24"/>
          <w:u w:val="single"/>
          <w:lang w:val="en-US" w:eastAsia="zh-CN"/>
        </w:rPr>
        <w:t xml:space="preserve">                           </w:t>
      </w:r>
    </w:p>
    <w:p w14:paraId="2DA8F9AE">
      <w:pPr>
        <w:widowControl w:val="0"/>
        <w:adjustRightInd w:val="0"/>
        <w:snapToGrid w:val="0"/>
        <w:spacing w:line="400" w:lineRule="exact"/>
        <w:jc w:val="both"/>
        <w:rPr>
          <w:rFonts w:hint="eastAsia" w:ascii="文鼎书宋简" w:hAnsi="文鼎书宋简" w:eastAsia="文鼎书宋简" w:cs="文鼎书宋简"/>
          <w:color w:val="auto"/>
          <w:sz w:val="24"/>
          <w:szCs w:val="24"/>
          <w:u w:val="dotted"/>
          <w:lang w:eastAsia="zh-CN"/>
        </w:rPr>
      </w:pPr>
      <w:r>
        <w:rPr>
          <w:rFonts w:hint="eastAsia" w:ascii="文鼎书宋简" w:hAnsi="文鼎书宋简" w:eastAsia="文鼎书宋简" w:cs="文鼎书宋简"/>
          <w:color w:val="auto"/>
          <w:kern w:val="0"/>
          <w:sz w:val="24"/>
          <w:szCs w:val="24"/>
          <w:shd w:val="clear" w:color="auto" w:fill="FFFFFF"/>
        </w:rPr>
        <w:t>地址：</w:t>
      </w:r>
      <w:r>
        <w:rPr>
          <w:rFonts w:hint="eastAsia" w:ascii="文鼎书宋简" w:hAnsi="文鼎书宋简" w:eastAsia="文鼎书宋简" w:cs="文鼎书宋简"/>
          <w:color w:val="auto"/>
          <w:sz w:val="24"/>
          <w:szCs w:val="24"/>
          <w:u w:val="single"/>
          <w:lang w:val="en-US" w:eastAsia="zh-CN"/>
        </w:rPr>
        <w:t xml:space="preserve">                             </w:t>
      </w:r>
      <w:r>
        <w:rPr>
          <w:rFonts w:hint="eastAsia" w:ascii="文鼎书宋简" w:hAnsi="文鼎书宋简" w:eastAsia="文鼎书宋简" w:cs="文鼎书宋简"/>
          <w:color w:val="auto"/>
          <w:kern w:val="0"/>
          <w:sz w:val="24"/>
          <w:szCs w:val="24"/>
          <w:shd w:val="clear" w:color="auto" w:fill="FFFFFF"/>
        </w:rPr>
        <w:t xml:space="preserve">  </w:t>
      </w:r>
    </w:p>
    <w:p w14:paraId="31DA4C90">
      <w:pPr>
        <w:widowControl w:val="0"/>
        <w:adjustRightInd w:val="0"/>
        <w:snapToGrid w:val="0"/>
        <w:spacing w:line="400" w:lineRule="exact"/>
        <w:jc w:val="both"/>
        <w:rPr>
          <w:rFonts w:hint="eastAsia" w:ascii="文鼎书宋简" w:hAnsi="文鼎书宋简" w:eastAsia="文鼎书宋简" w:cs="文鼎书宋简"/>
          <w:color w:val="auto"/>
          <w:sz w:val="24"/>
          <w:szCs w:val="24"/>
          <w:u w:val="dotted"/>
        </w:rPr>
      </w:pPr>
      <w:r>
        <w:rPr>
          <w:rFonts w:hint="eastAsia" w:ascii="文鼎书宋简" w:hAnsi="文鼎书宋简" w:eastAsia="文鼎书宋简" w:cs="文鼎书宋简"/>
          <w:color w:val="auto"/>
          <w:kern w:val="0"/>
          <w:sz w:val="24"/>
          <w:szCs w:val="24"/>
          <w:shd w:val="clear" w:color="auto" w:fill="FFFFFF"/>
        </w:rPr>
        <w:t>法定代表人/</w:t>
      </w:r>
      <w:r>
        <w:rPr>
          <w:rFonts w:hint="eastAsia" w:ascii="文鼎书宋简" w:hAnsi="文鼎书宋简" w:eastAsia="文鼎书宋简" w:cs="文鼎书宋简"/>
          <w:color w:val="auto"/>
          <w:kern w:val="0"/>
          <w:sz w:val="24"/>
          <w:szCs w:val="24"/>
          <w:shd w:val="clear" w:color="auto" w:fill="FFFFFF"/>
          <w:lang w:val="en-US" w:eastAsia="zh-CN"/>
        </w:rPr>
        <w:t>单位</w:t>
      </w:r>
      <w:r>
        <w:rPr>
          <w:rFonts w:hint="eastAsia" w:ascii="文鼎书宋简" w:hAnsi="文鼎书宋简" w:eastAsia="文鼎书宋简" w:cs="文鼎书宋简"/>
          <w:color w:val="auto"/>
          <w:kern w:val="0"/>
          <w:sz w:val="24"/>
          <w:szCs w:val="24"/>
          <w:shd w:val="clear" w:color="auto" w:fill="FFFFFF"/>
        </w:rPr>
        <w:t>负责人：</w:t>
      </w:r>
      <w:r>
        <w:rPr>
          <w:rFonts w:hint="eastAsia" w:ascii="文鼎书宋简" w:hAnsi="文鼎书宋简" w:eastAsia="文鼎书宋简" w:cs="文鼎书宋简"/>
          <w:color w:val="auto"/>
          <w:sz w:val="24"/>
          <w:szCs w:val="24"/>
          <w:u w:val="single"/>
          <w:lang w:val="en-US" w:eastAsia="zh-CN"/>
        </w:rPr>
        <w:t xml:space="preserve">            </w:t>
      </w:r>
    </w:p>
    <w:p w14:paraId="11212E40">
      <w:pPr>
        <w:widowControl w:val="0"/>
        <w:adjustRightInd w:val="0"/>
        <w:snapToGrid w:val="0"/>
        <w:spacing w:line="400" w:lineRule="exact"/>
        <w:jc w:val="both"/>
        <w:rPr>
          <w:rFonts w:hint="eastAsia" w:ascii="文鼎书宋简" w:hAnsi="文鼎书宋简" w:eastAsia="文鼎书宋简" w:cs="文鼎书宋简"/>
          <w:color w:val="auto"/>
          <w:sz w:val="24"/>
          <w:szCs w:val="24"/>
        </w:rPr>
      </w:pPr>
      <w:r>
        <w:rPr>
          <w:rFonts w:hint="eastAsia" w:ascii="文鼎书宋简" w:hAnsi="文鼎书宋简" w:eastAsia="文鼎书宋简" w:cs="文鼎书宋简"/>
          <w:color w:val="auto"/>
          <w:sz w:val="24"/>
          <w:szCs w:val="24"/>
        </w:rPr>
        <w:t>授权代表：</w:t>
      </w:r>
      <w:r>
        <w:rPr>
          <w:rFonts w:hint="eastAsia" w:ascii="文鼎书宋简" w:hAnsi="文鼎书宋简" w:eastAsia="文鼎书宋简" w:cs="文鼎书宋简"/>
          <w:color w:val="auto"/>
          <w:sz w:val="24"/>
          <w:szCs w:val="24"/>
          <w:u w:val="single"/>
          <w:lang w:val="en-US" w:eastAsia="zh-CN"/>
        </w:rPr>
        <w:t xml:space="preserve">                         </w:t>
      </w:r>
      <w:r>
        <w:rPr>
          <w:rFonts w:hint="eastAsia" w:ascii="文鼎书宋简" w:hAnsi="文鼎书宋简" w:eastAsia="文鼎书宋简" w:cs="文鼎书宋简"/>
          <w:color w:val="auto"/>
          <w:kern w:val="0"/>
          <w:sz w:val="24"/>
          <w:szCs w:val="24"/>
          <w:shd w:val="clear" w:color="auto" w:fill="FFFFFF"/>
        </w:rPr>
        <w:t xml:space="preserve">  </w:t>
      </w:r>
      <w:r>
        <w:rPr>
          <w:rFonts w:hint="eastAsia" w:ascii="文鼎书宋简" w:hAnsi="文鼎书宋简" w:eastAsia="文鼎书宋简" w:cs="文鼎书宋简"/>
          <w:color w:val="auto"/>
          <w:sz w:val="24"/>
          <w:szCs w:val="24"/>
        </w:rPr>
        <w:t>联系电话：</w:t>
      </w:r>
      <w:r>
        <w:rPr>
          <w:rFonts w:hint="eastAsia" w:ascii="文鼎书宋简" w:hAnsi="文鼎书宋简" w:eastAsia="文鼎书宋简" w:cs="文鼎书宋简"/>
          <w:color w:val="auto"/>
          <w:sz w:val="24"/>
          <w:szCs w:val="24"/>
          <w:u w:val="single"/>
          <w:lang w:val="en-US" w:eastAsia="zh-CN"/>
        </w:rPr>
        <w:t xml:space="preserve">                           </w:t>
      </w:r>
      <w:r>
        <w:rPr>
          <w:rFonts w:hint="eastAsia" w:ascii="文鼎书宋简" w:hAnsi="文鼎书宋简" w:eastAsia="文鼎书宋简" w:cs="文鼎书宋简"/>
          <w:color w:val="auto"/>
          <w:sz w:val="24"/>
          <w:szCs w:val="24"/>
        </w:rPr>
        <w:t xml:space="preserve"> </w:t>
      </w:r>
    </w:p>
    <w:p w14:paraId="1D42B273">
      <w:pPr>
        <w:widowControl w:val="0"/>
        <w:spacing w:line="400" w:lineRule="exact"/>
        <w:jc w:val="both"/>
        <w:rPr>
          <w:rFonts w:hint="eastAsia" w:ascii="黑体" w:hAnsi="黑体" w:eastAsia="黑体" w:cs="黑体"/>
          <w:bCs/>
          <w:color w:val="auto"/>
          <w:sz w:val="24"/>
          <w:szCs w:val="24"/>
        </w:rPr>
      </w:pPr>
    </w:p>
    <w:p w14:paraId="007245DD">
      <w:pPr>
        <w:widowControl w:val="0"/>
        <w:spacing w:line="400" w:lineRule="exact"/>
        <w:jc w:val="both"/>
        <w:rPr>
          <w:rFonts w:hint="eastAsia" w:ascii="黑体" w:hAnsi="黑体" w:eastAsia="黑体" w:cs="黑体"/>
          <w:bCs/>
          <w:color w:val="auto"/>
          <w:sz w:val="24"/>
          <w:szCs w:val="24"/>
        </w:rPr>
      </w:pPr>
      <w:r>
        <w:rPr>
          <w:rFonts w:hint="eastAsia" w:ascii="黑体" w:hAnsi="黑体" w:eastAsia="黑体" w:cs="黑体"/>
          <w:bCs/>
          <w:color w:val="auto"/>
          <w:sz w:val="24"/>
          <w:szCs w:val="24"/>
        </w:rPr>
        <w:t>二、异议项目基本情况</w:t>
      </w:r>
    </w:p>
    <w:p w14:paraId="7664163C">
      <w:pPr>
        <w:widowControl w:val="0"/>
        <w:adjustRightInd w:val="0"/>
        <w:snapToGrid w:val="0"/>
        <w:spacing w:line="400" w:lineRule="exact"/>
        <w:jc w:val="both"/>
        <w:rPr>
          <w:rFonts w:hint="eastAsia" w:ascii="文鼎书宋简" w:hAnsi="文鼎书宋简" w:eastAsia="文鼎书宋简" w:cs="文鼎书宋简"/>
          <w:color w:val="auto"/>
          <w:sz w:val="24"/>
          <w:szCs w:val="24"/>
        </w:rPr>
      </w:pPr>
      <w:r>
        <w:rPr>
          <w:rFonts w:hint="eastAsia" w:ascii="文鼎书宋简" w:hAnsi="文鼎书宋简" w:eastAsia="文鼎书宋简" w:cs="文鼎书宋简"/>
          <w:color w:val="auto"/>
          <w:sz w:val="24"/>
          <w:szCs w:val="24"/>
        </w:rPr>
        <w:t>异议项目名称：</w:t>
      </w:r>
      <w:r>
        <w:rPr>
          <w:rFonts w:hint="eastAsia" w:ascii="文鼎书宋简" w:hAnsi="文鼎书宋简" w:eastAsia="文鼎书宋简" w:cs="文鼎书宋简"/>
          <w:color w:val="auto"/>
          <w:sz w:val="24"/>
          <w:szCs w:val="24"/>
          <w:u w:val="single"/>
          <w:lang w:val="en-US" w:eastAsia="zh-CN"/>
        </w:rPr>
        <w:t xml:space="preserve">                           </w:t>
      </w:r>
    </w:p>
    <w:p w14:paraId="796787F5">
      <w:pPr>
        <w:widowControl w:val="0"/>
        <w:adjustRightInd w:val="0"/>
        <w:snapToGrid w:val="0"/>
        <w:spacing w:line="400" w:lineRule="exact"/>
        <w:jc w:val="both"/>
        <w:rPr>
          <w:rFonts w:hint="eastAsia" w:ascii="文鼎书宋简" w:hAnsi="文鼎书宋简" w:eastAsia="文鼎书宋简" w:cs="文鼎书宋简"/>
          <w:color w:val="auto"/>
          <w:sz w:val="24"/>
          <w:szCs w:val="24"/>
        </w:rPr>
      </w:pPr>
      <w:r>
        <w:rPr>
          <w:rFonts w:hint="eastAsia" w:ascii="文鼎书宋简" w:hAnsi="文鼎书宋简" w:eastAsia="文鼎书宋简" w:cs="文鼎书宋简"/>
          <w:color w:val="auto"/>
          <w:sz w:val="24"/>
          <w:szCs w:val="24"/>
        </w:rPr>
        <w:t>异议项目编号：</w:t>
      </w:r>
      <w:r>
        <w:rPr>
          <w:rFonts w:hint="eastAsia" w:ascii="文鼎书宋简" w:hAnsi="文鼎书宋简" w:eastAsia="文鼎书宋简" w:cs="文鼎书宋简"/>
          <w:color w:val="auto"/>
          <w:sz w:val="24"/>
          <w:szCs w:val="24"/>
          <w:u w:val="single"/>
          <w:lang w:val="en-US" w:eastAsia="zh-CN"/>
        </w:rPr>
        <w:t xml:space="preserve">                           </w:t>
      </w:r>
    </w:p>
    <w:p w14:paraId="741E3B38">
      <w:pPr>
        <w:widowControl w:val="0"/>
        <w:spacing w:line="400" w:lineRule="exact"/>
        <w:jc w:val="both"/>
        <w:rPr>
          <w:rFonts w:hint="eastAsia" w:ascii="黑体" w:hAnsi="黑体" w:eastAsia="黑体" w:cs="黑体"/>
          <w:bCs/>
          <w:color w:val="auto"/>
          <w:sz w:val="24"/>
          <w:szCs w:val="24"/>
        </w:rPr>
      </w:pPr>
    </w:p>
    <w:p w14:paraId="66B39F9B">
      <w:pPr>
        <w:widowControl w:val="0"/>
        <w:spacing w:line="400" w:lineRule="exact"/>
        <w:jc w:val="both"/>
        <w:rPr>
          <w:rFonts w:ascii="黑体" w:hAnsi="黑体" w:eastAsia="黑体" w:cs="黑体"/>
          <w:bCs/>
          <w:color w:val="auto"/>
          <w:sz w:val="24"/>
          <w:szCs w:val="24"/>
        </w:rPr>
      </w:pPr>
      <w:r>
        <w:rPr>
          <w:rFonts w:hint="eastAsia" w:ascii="黑体" w:hAnsi="黑体" w:eastAsia="黑体" w:cs="黑体"/>
          <w:bCs/>
          <w:color w:val="auto"/>
          <w:sz w:val="24"/>
          <w:szCs w:val="24"/>
        </w:rPr>
        <w:t xml:space="preserve">三、异议事项具体内容  </w:t>
      </w:r>
    </w:p>
    <w:p w14:paraId="657EE8C8">
      <w:pPr>
        <w:widowControl w:val="0"/>
        <w:adjustRightInd w:val="0"/>
        <w:snapToGrid w:val="0"/>
        <w:spacing w:line="400" w:lineRule="exact"/>
        <w:jc w:val="both"/>
        <w:rPr>
          <w:rFonts w:hint="default" w:ascii="文鼎书宋简" w:hAnsi="文鼎书宋简" w:eastAsia="文鼎书宋简" w:cs="文鼎书宋简"/>
          <w:color w:val="auto"/>
          <w:sz w:val="24"/>
          <w:szCs w:val="24"/>
          <w:u w:val="dotted"/>
          <w:lang w:val="en-US"/>
        </w:rPr>
      </w:pPr>
      <w:r>
        <w:rPr>
          <w:rFonts w:hint="eastAsia" w:ascii="文鼎书宋简" w:hAnsi="文鼎书宋简" w:eastAsia="文鼎书宋简" w:cs="文鼎书宋简"/>
          <w:color w:val="auto"/>
          <w:sz w:val="24"/>
          <w:szCs w:val="24"/>
        </w:rPr>
        <w:t>异议事项1：</w:t>
      </w:r>
      <w:r>
        <w:rPr>
          <w:rFonts w:hint="eastAsia" w:ascii="文鼎书宋简" w:hAnsi="文鼎书宋简" w:eastAsia="文鼎书宋简" w:cs="文鼎书宋简"/>
          <w:color w:val="auto"/>
          <w:sz w:val="24"/>
          <w:szCs w:val="24"/>
          <w:u w:val="single"/>
          <w:lang w:val="en-US" w:eastAsia="zh-CN"/>
        </w:rPr>
        <w:t xml:space="preserve">                                                         </w:t>
      </w:r>
    </w:p>
    <w:p w14:paraId="79483CFF">
      <w:pPr>
        <w:widowControl w:val="0"/>
        <w:adjustRightInd w:val="0"/>
        <w:snapToGrid w:val="0"/>
        <w:spacing w:line="400" w:lineRule="exact"/>
        <w:jc w:val="both"/>
        <w:rPr>
          <w:rFonts w:hint="eastAsia" w:ascii="文鼎书宋简" w:hAnsi="文鼎书宋简" w:eastAsia="文鼎书宋简" w:cs="文鼎书宋简"/>
          <w:color w:val="auto"/>
          <w:sz w:val="24"/>
          <w:szCs w:val="24"/>
          <w:u w:val="dotted"/>
        </w:rPr>
      </w:pPr>
      <w:r>
        <w:rPr>
          <w:rFonts w:hint="eastAsia" w:ascii="文鼎书宋简" w:hAnsi="文鼎书宋简" w:eastAsia="文鼎书宋简" w:cs="文鼎书宋简"/>
          <w:color w:val="auto"/>
          <w:sz w:val="24"/>
          <w:szCs w:val="24"/>
        </w:rPr>
        <w:t>事实依据：</w:t>
      </w:r>
      <w:r>
        <w:rPr>
          <w:rFonts w:hint="eastAsia" w:ascii="文鼎书宋简" w:hAnsi="文鼎书宋简" w:eastAsia="文鼎书宋简" w:cs="文鼎书宋简"/>
          <w:color w:val="auto"/>
          <w:sz w:val="24"/>
          <w:szCs w:val="24"/>
          <w:u w:val="single"/>
          <w:lang w:val="en-US" w:eastAsia="zh-CN"/>
        </w:rPr>
        <w:t xml:space="preserve">                                                           </w:t>
      </w:r>
    </w:p>
    <w:p w14:paraId="34A5C951">
      <w:pPr>
        <w:widowControl w:val="0"/>
        <w:adjustRightInd w:val="0"/>
        <w:snapToGrid w:val="0"/>
        <w:spacing w:line="400" w:lineRule="exact"/>
        <w:jc w:val="both"/>
        <w:rPr>
          <w:rFonts w:hint="eastAsia" w:ascii="文鼎书宋简" w:hAnsi="文鼎书宋简" w:eastAsia="文鼎书宋简" w:cs="文鼎书宋简"/>
          <w:color w:val="auto"/>
          <w:sz w:val="24"/>
          <w:szCs w:val="24"/>
          <w:u w:val="dotted"/>
        </w:rPr>
      </w:pPr>
      <w:r>
        <w:rPr>
          <w:rFonts w:hint="eastAsia" w:ascii="文鼎书宋简" w:hAnsi="文鼎书宋简" w:eastAsia="文鼎书宋简" w:cs="文鼎书宋简"/>
          <w:color w:val="auto"/>
          <w:sz w:val="24"/>
          <w:szCs w:val="24"/>
        </w:rPr>
        <w:t>法律依据：</w:t>
      </w:r>
      <w:r>
        <w:rPr>
          <w:rFonts w:hint="eastAsia" w:ascii="文鼎书宋简" w:hAnsi="文鼎书宋简" w:eastAsia="文鼎书宋简" w:cs="文鼎书宋简"/>
          <w:color w:val="auto"/>
          <w:sz w:val="24"/>
          <w:szCs w:val="24"/>
          <w:u w:val="single"/>
          <w:lang w:val="en-US" w:eastAsia="zh-CN"/>
        </w:rPr>
        <w:t xml:space="preserve">                                                           </w:t>
      </w:r>
    </w:p>
    <w:p w14:paraId="66E43039">
      <w:pPr>
        <w:widowControl w:val="0"/>
        <w:spacing w:line="400" w:lineRule="exact"/>
        <w:jc w:val="both"/>
        <w:rPr>
          <w:rFonts w:hint="eastAsia" w:ascii="黑体" w:hAnsi="黑体" w:eastAsia="黑体" w:cs="黑体"/>
          <w:bCs/>
          <w:color w:val="auto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Cs/>
          <w:color w:val="auto"/>
          <w:sz w:val="24"/>
          <w:szCs w:val="24"/>
          <w:lang w:val="en-US" w:eastAsia="zh-CN"/>
        </w:rPr>
        <w:t>……</w:t>
      </w:r>
    </w:p>
    <w:p w14:paraId="38AC2949">
      <w:pPr>
        <w:widowControl w:val="0"/>
        <w:spacing w:line="400" w:lineRule="exact"/>
        <w:jc w:val="both"/>
        <w:rPr>
          <w:rFonts w:hint="eastAsia" w:ascii="黑体" w:hAnsi="黑体" w:eastAsia="黑体" w:cs="黑体"/>
          <w:bCs/>
          <w:color w:val="auto"/>
          <w:sz w:val="24"/>
          <w:szCs w:val="24"/>
        </w:rPr>
      </w:pPr>
      <w:r>
        <w:rPr>
          <w:rFonts w:hint="eastAsia" w:ascii="黑体" w:hAnsi="黑体" w:eastAsia="黑体" w:cs="黑体"/>
          <w:bCs/>
          <w:color w:val="auto"/>
          <w:sz w:val="24"/>
          <w:szCs w:val="24"/>
        </w:rPr>
        <w:t>四、与异议事项相关的异议请求</w:t>
      </w:r>
    </w:p>
    <w:p w14:paraId="77ADC665">
      <w:pPr>
        <w:widowControl w:val="0"/>
        <w:spacing w:line="400" w:lineRule="exact"/>
        <w:jc w:val="both"/>
        <w:rPr>
          <w:rFonts w:hint="default" w:ascii="文鼎书宋简" w:hAnsi="文鼎书宋简" w:eastAsia="文鼎书宋简" w:cs="文鼎书宋简"/>
          <w:color w:val="auto"/>
          <w:sz w:val="24"/>
          <w:szCs w:val="24"/>
          <w:u w:val="single"/>
          <w:lang w:val="en-US" w:eastAsia="zh-CN"/>
        </w:rPr>
      </w:pPr>
      <w:r>
        <w:rPr>
          <w:rFonts w:hint="eastAsia" w:ascii="文鼎书宋简" w:hAnsi="文鼎书宋简" w:eastAsia="文鼎书宋简" w:cs="文鼎书宋简"/>
          <w:color w:val="auto"/>
          <w:sz w:val="24"/>
          <w:szCs w:val="24"/>
        </w:rPr>
        <w:t>请求：</w:t>
      </w:r>
      <w:r>
        <w:rPr>
          <w:rFonts w:hint="eastAsia" w:ascii="文鼎书宋简" w:hAnsi="文鼎书宋简" w:eastAsia="文鼎书宋简" w:cs="文鼎书宋简"/>
          <w:color w:val="auto"/>
          <w:sz w:val="24"/>
          <w:szCs w:val="24"/>
          <w:u w:val="single"/>
          <w:lang w:val="en-US" w:eastAsia="zh-CN"/>
        </w:rPr>
        <w:t xml:space="preserve">                                                               </w:t>
      </w:r>
    </w:p>
    <w:p w14:paraId="0F9F4F46">
      <w:pPr>
        <w:pStyle w:val="3"/>
        <w:rPr>
          <w:rFonts w:hint="eastAsia"/>
          <w:lang w:val="en-US" w:eastAsia="zh-CN"/>
        </w:rPr>
      </w:pPr>
    </w:p>
    <w:p w14:paraId="64829879">
      <w:pPr>
        <w:widowControl w:val="0"/>
        <w:spacing w:line="400" w:lineRule="exact"/>
        <w:jc w:val="center"/>
        <w:rPr>
          <w:rFonts w:hint="eastAsia" w:ascii="文鼎书宋简" w:hAnsi="文鼎书宋简" w:eastAsia="文鼎书宋简" w:cs="文鼎书宋简"/>
          <w:color w:val="auto"/>
          <w:sz w:val="24"/>
          <w:szCs w:val="24"/>
        </w:rPr>
      </w:pPr>
      <w:r>
        <w:rPr>
          <w:rFonts w:hint="eastAsia" w:ascii="文鼎书宋简" w:hAnsi="文鼎书宋简" w:eastAsia="文鼎书宋简" w:cs="文鼎书宋简"/>
          <w:color w:val="auto"/>
          <w:sz w:val="24"/>
          <w:szCs w:val="24"/>
          <w:lang w:val="en-US" w:eastAsia="zh-CN"/>
        </w:rPr>
        <w:t xml:space="preserve">                            异议单位</w:t>
      </w:r>
      <w:r>
        <w:rPr>
          <w:rFonts w:hint="eastAsia" w:ascii="文鼎书宋简" w:hAnsi="文鼎书宋简" w:eastAsia="文鼎书宋简" w:cs="文鼎书宋简"/>
          <w:color w:val="auto"/>
          <w:sz w:val="24"/>
          <w:szCs w:val="24"/>
        </w:rPr>
        <w:t>：</w:t>
      </w:r>
      <w:r>
        <w:rPr>
          <w:rFonts w:hint="eastAsia" w:ascii="文鼎书宋简" w:hAnsi="文鼎书宋简" w:eastAsia="文鼎书宋简" w:cs="文鼎书宋简"/>
          <w:color w:val="auto"/>
          <w:sz w:val="24"/>
          <w:szCs w:val="24"/>
          <w:u w:val="single"/>
        </w:rPr>
        <w:t xml:space="preserve">        </w:t>
      </w:r>
      <w:r>
        <w:rPr>
          <w:rFonts w:hint="eastAsia" w:ascii="文鼎书宋简" w:hAnsi="文鼎书宋简" w:eastAsia="文鼎书宋简" w:cs="文鼎书宋简"/>
          <w:color w:val="auto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文鼎书宋简" w:hAnsi="文鼎书宋简" w:eastAsia="文鼎书宋简" w:cs="文鼎书宋简"/>
          <w:color w:val="auto"/>
          <w:sz w:val="24"/>
          <w:szCs w:val="24"/>
          <w:u w:val="single"/>
        </w:rPr>
        <w:t xml:space="preserve">           </w:t>
      </w:r>
      <w:r>
        <w:rPr>
          <w:rFonts w:hint="eastAsia" w:ascii="文鼎书宋简" w:hAnsi="文鼎书宋简" w:eastAsia="文鼎书宋简" w:cs="文鼎书宋简"/>
          <w:color w:val="auto"/>
          <w:sz w:val="24"/>
          <w:szCs w:val="24"/>
        </w:rPr>
        <w:t>（盖单位章）</w:t>
      </w:r>
    </w:p>
    <w:p w14:paraId="5B4A05AA">
      <w:pPr>
        <w:widowControl w:val="0"/>
        <w:spacing w:line="400" w:lineRule="exact"/>
        <w:jc w:val="right"/>
        <w:rPr>
          <w:rFonts w:hint="eastAsia" w:ascii="文鼎书宋简" w:hAnsi="文鼎书宋简" w:eastAsia="文鼎书宋简" w:cs="文鼎书宋简"/>
          <w:color w:val="auto"/>
          <w:sz w:val="24"/>
          <w:szCs w:val="24"/>
        </w:rPr>
      </w:pPr>
    </w:p>
    <w:p w14:paraId="7304ECC4">
      <w:pPr>
        <w:widowControl w:val="0"/>
        <w:spacing w:line="400" w:lineRule="exact"/>
        <w:jc w:val="right"/>
        <w:rPr>
          <w:rFonts w:hint="eastAsia" w:ascii="文鼎书宋简" w:hAnsi="文鼎书宋简" w:eastAsia="文鼎书宋简" w:cs="文鼎书宋简"/>
          <w:color w:val="auto"/>
          <w:sz w:val="24"/>
          <w:szCs w:val="24"/>
        </w:rPr>
      </w:pPr>
      <w:r>
        <w:rPr>
          <w:rFonts w:hint="eastAsia" w:ascii="文鼎书宋简" w:hAnsi="文鼎书宋简" w:eastAsia="文鼎书宋简" w:cs="文鼎书宋简"/>
          <w:color w:val="auto"/>
          <w:sz w:val="24"/>
          <w:szCs w:val="24"/>
          <w:lang w:val="en-US" w:eastAsia="zh-CN"/>
        </w:rPr>
        <w:t xml:space="preserve">  </w:t>
      </w:r>
      <w:r>
        <w:rPr>
          <w:rFonts w:hint="eastAsia" w:ascii="文鼎书宋简" w:hAnsi="文鼎书宋简" w:eastAsia="文鼎书宋简" w:cs="文鼎书宋简"/>
          <w:color w:val="auto"/>
          <w:sz w:val="24"/>
          <w:szCs w:val="24"/>
        </w:rPr>
        <w:t>法定代表人或其委托代理人：</w:t>
      </w:r>
      <w:r>
        <w:rPr>
          <w:rFonts w:hint="eastAsia" w:ascii="文鼎书宋简" w:hAnsi="文鼎书宋简" w:eastAsia="文鼎书宋简" w:cs="文鼎书宋简"/>
          <w:color w:val="auto"/>
          <w:sz w:val="24"/>
          <w:szCs w:val="24"/>
          <w:u w:val="single"/>
        </w:rPr>
        <w:t xml:space="preserve">    </w:t>
      </w:r>
      <w:r>
        <w:rPr>
          <w:rFonts w:hint="eastAsia" w:ascii="文鼎书宋简" w:hAnsi="文鼎书宋简" w:eastAsia="文鼎书宋简" w:cs="文鼎书宋简"/>
          <w:color w:val="auto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文鼎书宋简" w:hAnsi="文鼎书宋简" w:eastAsia="文鼎书宋简" w:cs="文鼎书宋简"/>
          <w:color w:val="auto"/>
          <w:sz w:val="24"/>
          <w:szCs w:val="24"/>
          <w:u w:val="single"/>
        </w:rPr>
        <w:t xml:space="preserve">   </w:t>
      </w:r>
      <w:r>
        <w:rPr>
          <w:rFonts w:hint="eastAsia" w:ascii="文鼎书宋简" w:hAnsi="文鼎书宋简" w:eastAsia="文鼎书宋简" w:cs="文鼎书宋简"/>
          <w:color w:val="auto"/>
          <w:sz w:val="24"/>
          <w:szCs w:val="24"/>
        </w:rPr>
        <w:t>（签字或盖章</w:t>
      </w:r>
      <w:r>
        <w:rPr>
          <w:rFonts w:hint="eastAsia" w:ascii="文鼎书宋简" w:hAnsi="文鼎书宋简" w:eastAsia="文鼎书宋简" w:cs="文鼎书宋简"/>
          <w:color w:val="auto"/>
          <w:sz w:val="24"/>
          <w:szCs w:val="24"/>
          <w:lang w:val="en-US" w:eastAsia="zh-CN"/>
        </w:rPr>
        <w:t>)</w:t>
      </w:r>
      <w:bookmarkStart w:id="0" w:name="_GoBack"/>
      <w:bookmarkEnd w:id="0"/>
      <w:r>
        <w:rPr>
          <w:rFonts w:hint="eastAsia" w:ascii="文鼎书宋简" w:hAnsi="文鼎书宋简" w:eastAsia="文鼎书宋简" w:cs="文鼎书宋简"/>
          <w:color w:val="auto"/>
          <w:sz w:val="24"/>
          <w:szCs w:val="24"/>
        </w:rPr>
        <w:t xml:space="preserve">                    </w:t>
      </w:r>
    </w:p>
    <w:p w14:paraId="4A2CDCBE">
      <w:pPr>
        <w:widowControl w:val="0"/>
        <w:spacing w:line="400" w:lineRule="exact"/>
        <w:jc w:val="both"/>
        <w:rPr>
          <w:rFonts w:hint="eastAsia" w:ascii="文鼎书宋简" w:hAnsi="文鼎书宋简" w:eastAsia="文鼎书宋简" w:cs="文鼎书宋简"/>
          <w:color w:val="auto"/>
          <w:sz w:val="24"/>
          <w:szCs w:val="24"/>
          <w:lang w:val="en-US" w:eastAsia="zh-CN"/>
        </w:rPr>
      </w:pPr>
      <w:r>
        <w:rPr>
          <w:rFonts w:hint="eastAsia" w:ascii="文鼎书宋简" w:hAnsi="文鼎书宋简" w:eastAsia="文鼎书宋简" w:cs="文鼎书宋简"/>
          <w:color w:val="auto"/>
          <w:sz w:val="24"/>
          <w:szCs w:val="24"/>
          <w:lang w:val="en-US" w:eastAsia="zh-CN"/>
        </w:rPr>
        <w:t xml:space="preserve"> </w:t>
      </w:r>
    </w:p>
    <w:p w14:paraId="72D9F8FC">
      <w:pPr>
        <w:jc w:val="right"/>
      </w:pPr>
      <w:r>
        <w:rPr>
          <w:rFonts w:hint="eastAsia" w:ascii="文鼎书宋简" w:hAnsi="文鼎书宋简" w:eastAsia="文鼎书宋简" w:cs="文鼎书宋简"/>
          <w:color w:val="auto"/>
          <w:sz w:val="24"/>
          <w:szCs w:val="24"/>
        </w:rPr>
        <w:t>日期：</w:t>
      </w:r>
      <w:r>
        <w:rPr>
          <w:rFonts w:hint="default" w:ascii="文鼎书宋简" w:hAnsi="文鼎书宋简" w:eastAsia="文鼎书宋简" w:cs="文鼎书宋简"/>
          <w:color w:val="auto"/>
          <w:sz w:val="24"/>
          <w:szCs w:val="24"/>
          <w:lang w:val="en-US" w:eastAsia="zh-CN"/>
        </w:rPr>
        <w:t xml:space="preserve">      年      月  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9B0EA90-D690-4FD3-B750-7979D8CEA41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C94176CE-7EE2-4FC6-B740-37E86885D205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E45CD6B5-0B65-41CE-B0CF-78F46CFB6F54}"/>
  </w:font>
  <w:font w:name="文鼎书宋简">
    <w:altName w:val="宋体"/>
    <w:panose1 w:val="02010609010101010101"/>
    <w:charset w:val="00"/>
    <w:family w:val="auto"/>
    <w:pitch w:val="default"/>
    <w:sig w:usb0="00000000" w:usb1="00000000" w:usb2="00000000" w:usb3="00000000" w:csb0="00040001" w:csb1="00000000"/>
    <w:embedRegular r:id="rId4" w:fontKey="{89F9361A-B554-4D40-BC94-5E5C25301A6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8D5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1"/>
    <w:unhideWhenUsed/>
    <w:qFormat/>
    <w:uiPriority w:val="99"/>
    <w:pPr>
      <w:spacing w:line="380" w:lineRule="exact"/>
      <w:ind w:firstLine="521" w:firstLineChars="217"/>
    </w:pPr>
    <w:rPr>
      <w:rFonts w:ascii="宋体" w:hAnsi="宋体" w:eastAsia="楷体_GB2312" w:cs="Times New Roman"/>
      <w:sz w:val="24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2025-03-20T08:36:03Z</dcterms:created>
  <dc:creator>Administrator</dc:creator>
  <cp:lastModifiedBy>TiMe</cp:lastModifiedBy>
  <dcterms:modified xsi:type="dcterms:W3CDTF">2025-03-20T08:36:37Z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eyJoZGlkIjoiODQ5NjkzN2ZlZjQxZjYzMzcyZDI3NmZhNzYzYWFlNDAiLCJ1c2VySWQiOiI0MjMyNDI2MzkifQ==</vt:lpwstr>
  </property>
  <property fmtid="{D5CDD505-2E9C-101B-9397-08002B2CF9AE}" pid="4" name="ICV">
    <vt:lpwstr>AA3269BB5F804B2EBC48DC9EDC0A7ED2_12</vt:lpwstr>
  </property>
</Properties>
</file>