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B41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39B7C3E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2CED7C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3098E2E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permStart w:id="0" w:edGrp="everyone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水安凤栖上院34号地块工程项目钢梯采购及安装工程</w:t>
      </w:r>
    </w:p>
    <w:p w14:paraId="64AD76C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（二次）</w:t>
      </w:r>
    </w:p>
    <w:permEnd w:id="0"/>
    <w:p w14:paraId="531B70C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0A9908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74119C3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1085EBF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3904282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7F7A927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5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09号</w:t>
      </w:r>
    </w:p>
    <w:p w14:paraId="6269A37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687F06F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0AA19DD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12C6A6B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69ED05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013C6FAE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7C0805B5">
      <w:pPr>
        <w:spacing w:line="540" w:lineRule="exact"/>
        <w:rPr>
          <w:rFonts w:hint="default" w:ascii="Times New Roman" w:hAnsi="Times New Roman" w:cs="Times New Roman"/>
        </w:rPr>
      </w:pPr>
    </w:p>
    <w:p w14:paraId="4835AD2C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134012F0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06252AAE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634B0210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032CC985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12885336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289DD5C0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61E9F271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1378C84F">
      <w:pPr>
        <w:spacing w:line="540" w:lineRule="exact"/>
        <w:rPr>
          <w:rFonts w:hint="default" w:ascii="Times New Roman" w:hAnsi="Times New Roman" w:cs="Times New Roman"/>
        </w:rPr>
      </w:pPr>
    </w:p>
    <w:p w14:paraId="115F2DDF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05BD8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1478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6CFA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F1449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404EE1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DB97D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3DD90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2CD9A04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354A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5D1BDF4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0D1BBA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605EA5A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744BD5A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20BCD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9136A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3DA2D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5E0ABCF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DA265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0FBD1D3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225EC0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E4B3F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884BF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2C97D7F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C8C2B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 w14:paraId="163AEB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地址：亳州交通投资控股集团有限公司15楼开标室（药都大道与希夷大道交叉口东北角15楼）；</w:t>
            </w:r>
          </w:p>
          <w:p w14:paraId="53C4E77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水安凤栖上院34号地块工程项目钢梯采购及安装工程（二次）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5C751DD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AHTKJS-2025-09号</w:t>
            </w:r>
          </w:p>
          <w:p w14:paraId="1D333AB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2025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年3月25日16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10A7B9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C436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48839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B4065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314C0B96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1FF9AB1F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1BC380A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44974862"/>
      <w:bookmarkStart w:id="1" w:name="_Toc300835216"/>
      <w:bookmarkStart w:id="2" w:name="_Toc247527834"/>
      <w:bookmarkStart w:id="3" w:name="_Toc152045794"/>
      <w:bookmarkStart w:id="4" w:name="_Toc247514286"/>
      <w:bookmarkStart w:id="5" w:name="_Toc152042583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320DACB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DA5ACB1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3459084B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72B618B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水安凤栖上院34号地块工程项目钢梯采购及安装工程（二次）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5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09号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471397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水安凤栖上院34号地块工程项目钢梯采购及安装工程（二次）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5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09号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</w:t>
      </w:r>
      <w:permStart w:id="3" w:edGrp="everyone"/>
      <w:r>
        <w:rPr>
          <w:rFonts w:hint="default" w:ascii="Times New Roman" w:hAnsi="Times New Roman" w:cs="Times New Roman"/>
          <w:szCs w:val="21"/>
          <w:lang w:val="en-US" w:eastAsia="zh-CN"/>
        </w:rPr>
        <w:t>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以人民币含税（大写）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元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¥         元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）的投标报价，（其中，含税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）。计划工期：自招标人下达开工指令之日起60日历天。</w:t>
      </w:r>
      <w:r>
        <w:rPr>
          <w:rFonts w:hint="eastAsia" w:ascii="Times New Roman" w:hAnsi="Times New Roman" w:cs="Times New Roman"/>
          <w:szCs w:val="21"/>
          <w:lang w:val="en-US" w:eastAsia="zh-CN"/>
        </w:rPr>
        <w:t>质量标准：符合国家、地方、行业现行相关规范合格标准且满足采购人需求。</w:t>
      </w:r>
    </w:p>
    <w:permEnd w:id="3"/>
    <w:p w14:paraId="51258AD9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033F3B66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（一）报价函；（二）法定代表人（单位负责人）身份证明；（三）询价保证金；（四）分项报价表；（五）资格审查资料；（六）其他资料。</w:t>
      </w:r>
    </w:p>
    <w:p w14:paraId="6B11F7C2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4A1C2EF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 w14:paraId="7CCA3F43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287528EE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0D8EAC3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731992D8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4C4B303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4BCB10A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5B8F2AAB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618892A9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1778DDF5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6A9F4D19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62389D54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3E9D0A6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400ECA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AC30A3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4F1630D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415862A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348FD6E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5A9E72A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00B0E1CC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49D35F4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779A2AD2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539F240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4D313B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063B510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451F87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9F44121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C5C508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21A7A4CD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357EF00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EA1AAC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79C132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62A891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F66809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4A29747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2B5BE12A">
      <w:pPr>
        <w:pStyle w:val="3"/>
        <w:jc w:val="center"/>
        <w:rPr>
          <w:rFonts w:hint="default" w:ascii="Times New Roman" w:hAnsi="Times New Roman" w:eastAsia="黑体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 w14:paraId="6005E448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6C96B16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A2F9FF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D101F3B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497189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77DF6879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35BE8425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157A21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CA7155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164703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9D8AAD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1266ADA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18F83563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 w14:paraId="79ACA789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</w:t>
      </w:r>
    </w:p>
    <w:tbl>
      <w:tblPr>
        <w:tblStyle w:val="17"/>
        <w:tblW w:w="6087" w:type="pct"/>
        <w:tblInd w:w="-97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"/>
        <w:gridCol w:w="940"/>
        <w:gridCol w:w="4429"/>
        <w:gridCol w:w="648"/>
        <w:gridCol w:w="1175"/>
        <w:gridCol w:w="1224"/>
        <w:gridCol w:w="1420"/>
      </w:tblGrid>
      <w:tr w14:paraId="664953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260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0BCA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453" w:type="pct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3BAA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</w:t>
            </w:r>
          </w:p>
          <w:p w14:paraId="4F582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2134" w:type="pct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82DE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312" w:type="pct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35EEA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566" w:type="pct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94E1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工程量</w:t>
            </w:r>
          </w:p>
        </w:tc>
        <w:tc>
          <w:tcPr>
            <w:tcW w:w="1272" w:type="pct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 w14:paraId="1FD8B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金额（元）</w:t>
            </w:r>
          </w:p>
        </w:tc>
      </w:tr>
      <w:tr w14:paraId="4C346A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60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3E867E9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3" w:type="pct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37842EDF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4" w:type="pct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A35A908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2" w:type="pct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590FEB6E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6" w:type="pct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2E4DC8D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9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DEE2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综合单价</w:t>
            </w:r>
          </w:p>
        </w:tc>
        <w:tc>
          <w:tcPr>
            <w:tcW w:w="6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A459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合价</w:t>
            </w:r>
          </w:p>
        </w:tc>
      </w:tr>
      <w:tr w14:paraId="11E93B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60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7478D93B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3" w:type="pct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41547FDF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4" w:type="pct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694B06A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2" w:type="pct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503F1A97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6" w:type="pct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43248587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7E5AA902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67B2A47E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B5EAD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26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9D3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6F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金属结构工程（地下车库）</w:t>
            </w: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4A8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6EE44"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FBDB1"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72215"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57D41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7" w:hRule="atLeast"/>
        </w:trPr>
        <w:tc>
          <w:tcPr>
            <w:tcW w:w="260" w:type="pct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B2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5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D69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集水井盖板</w:t>
            </w:r>
          </w:p>
        </w:tc>
        <w:tc>
          <w:tcPr>
            <w:tcW w:w="213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C00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1、部位：集水井等处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2、花纹钢盖板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3、做法：钢盖板做法参见国标02J331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4、具体详见图纸、图集、答疑、招标文件、政府相关文件、规范等其它资料，满足验收要求</w:t>
            </w:r>
          </w:p>
        </w:tc>
        <w:tc>
          <w:tcPr>
            <w:tcW w:w="31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3D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m2</w:t>
            </w:r>
          </w:p>
        </w:tc>
        <w:tc>
          <w:tcPr>
            <w:tcW w:w="56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75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78.160</w:t>
            </w:r>
          </w:p>
        </w:tc>
        <w:tc>
          <w:tcPr>
            <w:tcW w:w="59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EB1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62E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9EE8E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60" w:type="pct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D54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A2D7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17AB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B2C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5A2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249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14D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35631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2" w:hRule="atLeast"/>
        </w:trPr>
        <w:tc>
          <w:tcPr>
            <w:tcW w:w="260" w:type="pct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6F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5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45F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排水沟盖板</w:t>
            </w:r>
          </w:p>
        </w:tc>
        <w:tc>
          <w:tcPr>
            <w:tcW w:w="213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12E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1、部位：排水沟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2、角钢篦子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3、做法：做法参见05J927-1 5/48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4、具体详见图纸、图集、答疑、招标文件、政府相关文件、规范等其它资料，满足验收要求</w:t>
            </w:r>
          </w:p>
        </w:tc>
        <w:tc>
          <w:tcPr>
            <w:tcW w:w="31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B2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</w:t>
            </w:r>
          </w:p>
        </w:tc>
        <w:tc>
          <w:tcPr>
            <w:tcW w:w="56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F9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62.230</w:t>
            </w:r>
          </w:p>
        </w:tc>
        <w:tc>
          <w:tcPr>
            <w:tcW w:w="59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62D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5F4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73D70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60" w:type="pct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44F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DB0E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8FCB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994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D22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AA5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B25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B9EF0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1" w:hRule="atLeast"/>
        </w:trPr>
        <w:tc>
          <w:tcPr>
            <w:tcW w:w="260" w:type="pct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4E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5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E07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钢梯</w:t>
            </w:r>
          </w:p>
        </w:tc>
        <w:tc>
          <w:tcPr>
            <w:tcW w:w="213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76F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1、部位：消防水池、防爆电缆井等处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2、钢梯形式：钢爬梯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3、做法详05S804 179/图纸大样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4、具体详见图纸、图集、答疑、招标文件、政府相关文件、规范等其它资料，满足验收要求</w:t>
            </w:r>
          </w:p>
        </w:tc>
        <w:tc>
          <w:tcPr>
            <w:tcW w:w="31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0A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部</w:t>
            </w:r>
          </w:p>
        </w:tc>
        <w:tc>
          <w:tcPr>
            <w:tcW w:w="56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F2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83C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7A8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8811E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260" w:type="pct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AF9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D5F9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0085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8EB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B96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413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A84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0E8D9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60" w:type="pct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288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C261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0D98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051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AE6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2A9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BC1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B6286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6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98B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9BC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金属结构工程（各住宅单体（12栋））</w:t>
            </w: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50F4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9C9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B4E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C55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D26F2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26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E8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6A2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钢梯</w:t>
            </w:r>
          </w:p>
        </w:tc>
        <w:tc>
          <w:tcPr>
            <w:tcW w:w="21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0AE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1、钢梯形式：电梯机房钢爬梯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2、详见图集 15J401 T4 C06/A18</w:t>
            </w: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D6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部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26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3C3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B55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08997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26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98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397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钢梯</w:t>
            </w:r>
          </w:p>
        </w:tc>
        <w:tc>
          <w:tcPr>
            <w:tcW w:w="21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4D8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1、钢梯形式：屋面检修梯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2、详见图集 15J401 D3  （WT1b-54型）</w:t>
            </w: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10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部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FF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4BB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BC0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BDF58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26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E7E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7C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金属结构工程（P7地上）</w:t>
            </w: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50C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12D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F8F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E69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6B0D4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26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13D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11F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钢梯</w:t>
            </w:r>
          </w:p>
        </w:tc>
        <w:tc>
          <w:tcPr>
            <w:tcW w:w="21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A51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1、钢梯形式：钢结构楼梯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2、做法：20#槽钢+4mm花纹钢板踏步+矩形管200*200*6+L75x5角钢，具体详见图纸大样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3、要求：除镀锌构件外,钢构件表面均应进行抛丸除锈处理,除锈等级不低于Sa2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4、构件表面涂刷红丹防锈底漆两度,白灰色醇酸调和面漆两度</w:t>
            </w: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6C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部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4B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EDA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E2C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8C41F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26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E27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82C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钢梯</w:t>
            </w:r>
          </w:p>
        </w:tc>
        <w:tc>
          <w:tcPr>
            <w:tcW w:w="21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1D0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1、钢梯形式：屋面检修梯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2、型号图集详见图纸</w:t>
            </w: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FE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部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1C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89C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18A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96FBA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26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2DB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258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C50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金属结构工程（商业S9#（土建））</w:t>
            </w: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7D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93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7CD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3A8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F3A44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26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374A8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0FD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钢梯</w:t>
            </w:r>
          </w:p>
        </w:tc>
        <w:tc>
          <w:tcPr>
            <w:tcW w:w="21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6A7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1、钢梯形式：上屋面检修爬梯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2、单段钢直梯做法，参见15J401 D4 WT2c-90,距地2500</w:t>
            </w: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8C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部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19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A38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9C2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A15B2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26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E865F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4E2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钢梯</w:t>
            </w:r>
          </w:p>
        </w:tc>
        <w:tc>
          <w:tcPr>
            <w:tcW w:w="21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0DC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1、室外钢梯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2、底漆二遍,环氧富锌底漆,涂层厚度65~80微米;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中间漆,环氧云铁,涂层厚度130微米;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面漆二遍,灰色醇酸调和漆(亦可由防火漆兼作,其中一遍应于安装完后在工地涂刷),涂层每层厚度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60~80微米;防腐涂料干膜总厚度不小于280微米,防火涂料详见建筑说明。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3、本工程要求钢构件耐火极限为:钢柱2.5小时,钢梁1.5小时.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4、具体做法详设计图纸</w:t>
            </w: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87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部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B8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A40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74A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1118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26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CBE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258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42A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金属结构工程（商业S10#（土建））</w:t>
            </w: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7C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126F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8B2A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1160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61DB5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26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4449A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E7F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钢梯</w:t>
            </w:r>
          </w:p>
        </w:tc>
        <w:tc>
          <w:tcPr>
            <w:tcW w:w="21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6E9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1、钢梯形式：上屋面检修爬梯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2、单段钢直梯做法，参见15J401 D4 WT2c-90,距地2500</w:t>
            </w: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11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部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01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97C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0CC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98E51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26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AF4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4739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84687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合计：人民币大写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single"/>
                <w:lang w:val="en-US" w:eastAsia="zh-CN"/>
              </w:rPr>
              <w:t xml:space="preserve">              （￥            元）</w:t>
            </w:r>
          </w:p>
        </w:tc>
      </w:tr>
    </w:tbl>
    <w:p w14:paraId="1663C4C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注：1、未尽事宜详见</w:t>
      </w:r>
      <w:r>
        <w:rPr>
          <w:rFonts w:hint="eastAsia" w:ascii="Times New Roman" w:hAnsi="Times New Roman" w:cs="Times New Roman"/>
          <w:b/>
          <w:bCs/>
          <w:color w:val="FF0000"/>
          <w:lang w:val="en-US" w:eastAsia="zh-CN"/>
        </w:rPr>
        <w:t>附件3：工程量清单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及</w:t>
      </w:r>
      <w:r>
        <w:rPr>
          <w:rFonts w:hint="eastAsia" w:ascii="Times New Roman" w:hAnsi="Times New Roman" w:cs="Times New Roman"/>
          <w:b/>
          <w:bCs/>
          <w:color w:val="FF0000"/>
          <w:lang w:val="en-US" w:eastAsia="zh-CN"/>
        </w:rPr>
        <w:t>附件4：图纸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；</w:t>
      </w:r>
    </w:p>
    <w:p w14:paraId="7933F6C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422" w:firstLineChars="200"/>
        <w:jc w:val="both"/>
        <w:textAlignment w:val="auto"/>
        <w:outlineLvl w:val="9"/>
        <w:rPr>
          <w:rFonts w:hint="default" w:ascii="Times New Roman" w:hAnsi="Times New Roman" w:cs="Times New Roman" w:eastAsiaTheme="minorEastAsia"/>
          <w:b/>
          <w:bCs/>
          <w:color w:val="000000"/>
          <w:kern w:val="0"/>
          <w:sz w:val="24"/>
          <w:szCs w:val="24"/>
          <w:highlight w:val="none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2、供应商可根据行业具体情况及采购项目特点对上表格式进行调整。</w:t>
      </w:r>
    </w:p>
    <w:p w14:paraId="302FDC4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5E67E93B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注：1、提供供应商的营业执照的复印件或扫描件，加盖供应商单位公章；</w:t>
      </w:r>
    </w:p>
    <w:p w14:paraId="46206CEE"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 w:eastAsiaTheme="minorEastAsia"/>
          <w:kern w:val="2"/>
          <w:sz w:val="21"/>
          <w:szCs w:val="21"/>
          <w:lang w:val="en-US" w:eastAsia="zh-CN" w:bidi="ar-SA"/>
        </w:rPr>
        <w:t>2、</w:t>
      </w:r>
      <w:r>
        <w:rPr>
          <w:rFonts w:hint="eastAsia" w:ascii="Times New Roman" w:hAnsi="Times New Roman" w:cs="Times New Roman"/>
          <w:szCs w:val="21"/>
          <w:lang w:val="en-US" w:eastAsia="zh-CN"/>
        </w:rPr>
        <w:t>提供供应商的业绩证明材料的复印件或扫描件，加盖供应商单位公章；</w:t>
      </w:r>
    </w:p>
    <w:p w14:paraId="26074235"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3、提供供应商的信用中国查询证明的复印件或扫描件，加盖供应商单位公章。</w:t>
      </w:r>
      <w:permEnd w:id="4"/>
    </w:p>
    <w:p w14:paraId="47D1B011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1B98AA0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5AA0A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435E80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959ED3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6AE306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05F393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30568F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1874DBD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A9CBE7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0593A497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 w14:paraId="18E7A54E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5F7E2C"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04941BA"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04941BA"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A0AE50"/>
    <w:multiLevelType w:val="singleLevel"/>
    <w:tmpl w:val="7EA0AE50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xMGNkYTJhN2NkODc0MzYwZWZhYmI0Y2E4ZDVlOGE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8C630A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3663D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14EC0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7B29B4"/>
    <w:rsid w:val="1387094F"/>
    <w:rsid w:val="139C08EB"/>
    <w:rsid w:val="139C25E8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1A12FF"/>
    <w:rsid w:val="18276B10"/>
    <w:rsid w:val="18341AA2"/>
    <w:rsid w:val="183C0E63"/>
    <w:rsid w:val="183C74C7"/>
    <w:rsid w:val="187964F0"/>
    <w:rsid w:val="18816F0C"/>
    <w:rsid w:val="188C41FD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4F3AE2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7C107D"/>
    <w:rsid w:val="1C855634"/>
    <w:rsid w:val="1C994632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30783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7160C7"/>
    <w:rsid w:val="24881DAE"/>
    <w:rsid w:val="249446C0"/>
    <w:rsid w:val="24BC7675"/>
    <w:rsid w:val="24D64800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457A1B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6B2435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8ED72F1"/>
    <w:rsid w:val="39021924"/>
    <w:rsid w:val="39040B05"/>
    <w:rsid w:val="391762C0"/>
    <w:rsid w:val="39324B9F"/>
    <w:rsid w:val="39345706"/>
    <w:rsid w:val="393E0C7A"/>
    <w:rsid w:val="39470BCD"/>
    <w:rsid w:val="39537E0A"/>
    <w:rsid w:val="39720CC1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2F1913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66F40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DFE3B47"/>
    <w:rsid w:val="3E100FFC"/>
    <w:rsid w:val="3E127062"/>
    <w:rsid w:val="3E1D4BD2"/>
    <w:rsid w:val="3E201534"/>
    <w:rsid w:val="3E216B4D"/>
    <w:rsid w:val="3E2B4A3A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56EB5"/>
    <w:rsid w:val="404C2292"/>
    <w:rsid w:val="405D572D"/>
    <w:rsid w:val="407E7B1F"/>
    <w:rsid w:val="407F43AB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950C37"/>
    <w:rsid w:val="46A86AC5"/>
    <w:rsid w:val="46AF0ACC"/>
    <w:rsid w:val="46CD2EA3"/>
    <w:rsid w:val="46E33C2A"/>
    <w:rsid w:val="46EB5C2E"/>
    <w:rsid w:val="46FD4E10"/>
    <w:rsid w:val="470C0242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96265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BC0F2F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03BF3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387E8B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9D2D9E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69556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1E4A6E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807F4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126D7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722DE"/>
    <w:rsid w:val="6BB8648B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46EE2"/>
    <w:rsid w:val="6E18292B"/>
    <w:rsid w:val="6E2013CD"/>
    <w:rsid w:val="6E402C35"/>
    <w:rsid w:val="6E403BCF"/>
    <w:rsid w:val="6E424CF7"/>
    <w:rsid w:val="6E4E2BD3"/>
    <w:rsid w:val="6E506EB6"/>
    <w:rsid w:val="6E643434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3627F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1C51C6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A3B05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0A2177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675A7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7D2454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next w:val="9"/>
    <w:autoRedefine/>
    <w:qFormat/>
    <w:uiPriority w:val="0"/>
    <w:pPr>
      <w:spacing w:after="120" w:afterLines="0"/>
      <w:ind w:left="420" w:leftChars="200"/>
    </w:pPr>
  </w:style>
  <w:style w:type="paragraph" w:styleId="9">
    <w:name w:val="envelope return"/>
    <w:basedOn w:val="1"/>
    <w:autoRedefine/>
    <w:unhideWhenUsed/>
    <w:qFormat/>
    <w:uiPriority w:val="0"/>
    <w:pPr>
      <w:snapToGrid w:val="0"/>
    </w:pPr>
    <w:rPr>
      <w:rFonts w:hint="eastAsia" w:ascii="Arial" w:hAnsi="Arial"/>
    </w:r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autoRedefine/>
    <w:qFormat/>
    <w:uiPriority w:val="0"/>
    <w:pPr>
      <w:ind w:firstLine="420" w:firstLineChars="100"/>
    </w:pPr>
  </w:style>
  <w:style w:type="paragraph" w:styleId="16">
    <w:name w:val="Body Text First Indent 2"/>
    <w:basedOn w:val="8"/>
    <w:next w:val="1"/>
    <w:autoRedefine/>
    <w:qFormat/>
    <w:uiPriority w:val="0"/>
    <w:pPr>
      <w:ind w:firstLine="420"/>
    </w:pPr>
    <w:rPr>
      <w:rFonts w:eastAsia="宋体"/>
      <w:sz w:val="24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autoRedefine/>
    <w:qFormat/>
    <w:uiPriority w:val="0"/>
  </w:style>
  <w:style w:type="paragraph" w:customStyle="1" w:styleId="21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5">
    <w:name w:val="font1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30">
    <w:name w:val="font91"/>
    <w:basedOn w:val="19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2335</Words>
  <Characters>2540</Characters>
  <Lines>0</Lines>
  <Paragraphs>0</Paragraphs>
  <TotalTime>0</TotalTime>
  <ScaleCrop>false</ScaleCrop>
  <LinksUpToDate>false</LinksUpToDate>
  <CharactersWithSpaces>3074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夜</cp:lastModifiedBy>
  <cp:lastPrinted>2021-03-03T02:52:00Z</cp:lastPrinted>
  <dcterms:modified xsi:type="dcterms:W3CDTF">2025-03-20T09:04:08Z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427BC7C530C94AE68EF2B86A17EE6049_13</vt:lpwstr>
  </property>
  <property fmtid="{D5CDD505-2E9C-101B-9397-08002B2CF9AE}" pid="4" name="KSOTemplateDocerSaveRecord">
    <vt:lpwstr>eyJoZGlkIjoiNDc1ZDc3Mjc3YTY1NzNhODFkNzUwY2MwMTJlMWFkYjIiLCJ1c2VySWQiOiIzMTAwODg2NjAifQ==</vt:lpwstr>
  </property>
</Properties>
</file>