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1C5F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水安凤栖上院34号地块工程项目钢梯采购及安装工程（二次）</w:t>
      </w:r>
    </w:p>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44974488"/>
      <w:bookmarkStart w:id="1" w:name="_Toc152042296"/>
      <w:bookmarkStart w:id="2" w:name="_Toc246996910"/>
      <w:bookmarkStart w:id="3" w:name="_Toc179632537"/>
      <w:bookmarkStart w:id="4" w:name="_Toc247085681"/>
      <w:bookmarkStart w:id="5" w:name="_Toc296602411"/>
      <w:bookmarkStart w:id="6" w:name="_Toc246996167"/>
      <w:bookmarkStart w:id="7" w:name="_Toc152045520"/>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水安凤栖上院34号地块工程项目钢梯采购及安装工程（二次）</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AHTKJS-2025-09号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水安凤栖上院34号地块工程项目，位于亳州市高新区曹霸路与旋花路交口，总用地面积35274.60平方米（约52.91亩），总建筑面积91084平方米，地上建筑面积70642平方米，地下建筑面积20442平方米(人防建筑面积约4000平方米），高层为24层，共2栋，洋房为7-11层，共10栋。</w:t>
      </w:r>
    </w:p>
    <w:p w14:paraId="27860452">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（二）采购范围：按照设计图纸要求，钢梯、集水井盖板、排水沟盖板采购及安装施工。具体详见图纸及清单。</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计划工期：自招标人下达开工指令之日起60日历天。</w:t>
      </w:r>
    </w:p>
    <w:p w14:paraId="3B234CDD">
      <w:pPr>
        <w:keepNext w:val="0"/>
        <w:keepLines w:val="0"/>
        <w:pageBreakBefore w:val="0"/>
        <w:widowControl w:val="0"/>
        <w:kinsoku/>
        <w:wordWrap w:val="0"/>
        <w:overflowPunct/>
        <w:topLinePunct w:val="0"/>
        <w:autoSpaceDE/>
        <w:autoSpaceDN/>
        <w:bidi w:val="0"/>
        <w:adjustRightInd/>
        <w:snapToGrid/>
        <w:spacing w:line="440" w:lineRule="exact"/>
        <w:ind w:left="559" w:leftChars="266" w:firstLine="0" w:firstLineChars="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满足国家、地方、行业现行相关规范合格标准。</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（含税，3%）</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249850.00元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供应商按</w:t>
      </w:r>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单项合同金额不低于20万元的钢梯供货及安装业绩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6"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5000.00元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7A07BDCC">
      <w:pPr>
        <w:wordWrap w:val="0"/>
        <w:spacing w:line="480" w:lineRule="exact"/>
        <w:ind w:firstLine="560" w:firstLineChars="200"/>
        <w:rPr>
          <w:rFonts w:ascii="宋体" w:hAnsi="宋体" w:cs="宋体"/>
          <w:sz w:val="28"/>
          <w:szCs w:val="28"/>
        </w:rPr>
      </w:pPr>
      <w:r>
        <w:rPr>
          <w:rFonts w:hint="eastAsia" w:ascii="宋体" w:hAnsi="宋体" w:cs="宋体"/>
          <w:sz w:val="28"/>
          <w:szCs w:val="28"/>
        </w:rPr>
        <w:t>银行账户：20010003301266600000015</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AHTKJS-2025-09号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供货期满且无质量问题</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0FDA613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无预付款，货到现场经相关检测验收合格，且安装完成后， 每月20日前进行工程价款结算，且建设单位工程款到账后次月月底前支付前期结算价款的80%;竣工验收合格后，支付至合同价款的97%；余款3%作为质保金，待两年质保期满后无息退还。</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其他</w:t>
            </w:r>
          </w:p>
        </w:tc>
        <w:tc>
          <w:tcPr>
            <w:tcW w:w="6310" w:type="dxa"/>
            <w:vAlign w:val="center"/>
          </w:tcPr>
          <w:p w14:paraId="2E8C5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成交人需提供项目负责人1名</w:t>
            </w:r>
            <w:r>
              <w:rPr>
                <w:rFonts w:hint="eastAsia" w:asciiTheme="minorEastAsia" w:hAnsiTheme="minorEastAsia" w:cstheme="minorEastAsia"/>
                <w:kern w:val="0"/>
                <w:sz w:val="28"/>
                <w:szCs w:val="28"/>
                <w:highlight w:val="none"/>
                <w:shd w:val="clear" w:color="auto" w:fill="auto"/>
                <w:vertAlign w:val="baseline"/>
                <w:lang w:val="en-US" w:eastAsia="zh-CN"/>
              </w:rPr>
              <w:t>。</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bookmarkStart w:id="8" w:name="_GoBack"/>
      <w:bookmarkEnd w:id="8"/>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2CB1D52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19155250522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20</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23C98"/>
    <w:rsid w:val="01E7687A"/>
    <w:rsid w:val="01F16263"/>
    <w:rsid w:val="01FB5FA7"/>
    <w:rsid w:val="02016132"/>
    <w:rsid w:val="0203167C"/>
    <w:rsid w:val="021323E7"/>
    <w:rsid w:val="021D348F"/>
    <w:rsid w:val="02562B11"/>
    <w:rsid w:val="026E5FAB"/>
    <w:rsid w:val="02983D41"/>
    <w:rsid w:val="02A31129"/>
    <w:rsid w:val="02A46690"/>
    <w:rsid w:val="02AC508C"/>
    <w:rsid w:val="02B41D8F"/>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3B63CC"/>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CE97B7E"/>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EA7E78"/>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2361</Words>
  <Characters>2559</Characters>
  <Lines>0</Lines>
  <Paragraphs>0</Paragraphs>
  <TotalTime>0</TotalTime>
  <ScaleCrop>false</ScaleCrop>
  <LinksUpToDate>false</LinksUpToDate>
  <CharactersWithSpaces>2610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2024-10-28T08:40:00Z</cp:lastPrinted>
  <dcterms:modified xsi:type="dcterms:W3CDTF">2025-03-20T09:03:41Z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E6202C753CAC43ED8781835D11D1D81D_13</vt:lpwstr>
  </property>
  <property fmtid="{D5CDD505-2E9C-101B-9397-08002B2CF9AE}" pid="4" name="KSOTemplateDocerSaveRecord">
    <vt:lpwstr>eyJoZGlkIjoiNDc1ZDc3Mjc3YTY1NzNhODFkNzUwY2MwMTJlMWFkYjIiLCJ1c2VySWQiOiIzMTAwODg2NjAifQ==</vt:lpwstr>
  </property>
</Properties>
</file>