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4AD76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水安凤栖上院34号地块工程项目金刚砂耐磨地坪施工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10号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水安凤栖上院34号地块工程项目金刚砂耐磨地坪施工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AHTKJS-2025-10号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年3月14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52045794"/>
      <w:bookmarkStart w:id="2" w:name="_Toc300835216"/>
      <w:bookmarkStart w:id="3" w:name="_Toc247527834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水安凤栖上院34号地块工程项目金刚砂耐磨地坪施工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水安凤栖上院34号地块工程项目金刚砂耐磨地坪施工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金刚砂耐磨地坪</w:t>
      </w:r>
      <w:r>
        <w:rPr>
          <w:rFonts w:hint="eastAsia" w:ascii="Times New Roman" w:hAnsi="Times New Roman" w:cs="Times New Roman"/>
          <w:szCs w:val="21"/>
          <w:lang w:val="en-US" w:eastAsia="zh-CN"/>
        </w:rPr>
        <w:t>施工</w:t>
      </w:r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元每平米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元/m</w:t>
      </w:r>
      <w:r>
        <w:rPr>
          <w:rFonts w:hint="eastAsia" w:ascii="Times New Roman" w:hAnsi="Times New Roman" w:cs="Times New Roman"/>
          <w:szCs w:val="21"/>
          <w:u w:val="single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）的投标报价，环氧地坪漆</w:t>
      </w:r>
      <w:r>
        <w:rPr>
          <w:rFonts w:hint="eastAsia" w:ascii="Times New Roman" w:hAnsi="Times New Roman" w:cs="Times New Roman"/>
          <w:szCs w:val="21"/>
          <w:lang w:val="en-US" w:eastAsia="zh-CN"/>
        </w:rPr>
        <w:t>施工</w:t>
      </w:r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元每平米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元/m</w:t>
      </w:r>
      <w:r>
        <w:rPr>
          <w:rFonts w:hint="eastAsia" w:ascii="Times New Roman" w:hAnsi="Times New Roman" w:cs="Times New Roman"/>
          <w:szCs w:val="21"/>
          <w:u w:val="single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）的投标报价（以上报价，均含税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）。计划工期：自招标人下达开工指令之日起60日历天。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D8AA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233A440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8"/>
        <w:tblW w:w="10800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516"/>
        <w:gridCol w:w="3700"/>
        <w:gridCol w:w="1550"/>
        <w:gridCol w:w="700"/>
        <w:gridCol w:w="1300"/>
        <w:gridCol w:w="1317"/>
      </w:tblGrid>
      <w:tr w14:paraId="644C9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dxa"/>
            <w:vAlign w:val="center"/>
          </w:tcPr>
          <w:p w14:paraId="5EDCC8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16" w:type="dxa"/>
            <w:vAlign w:val="center"/>
          </w:tcPr>
          <w:p w14:paraId="54250B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3700" w:type="dxa"/>
            <w:vAlign w:val="center"/>
          </w:tcPr>
          <w:p w14:paraId="315AFF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项目特征描述</w:t>
            </w:r>
          </w:p>
        </w:tc>
        <w:tc>
          <w:tcPr>
            <w:tcW w:w="1550" w:type="dxa"/>
            <w:vAlign w:val="center"/>
          </w:tcPr>
          <w:p w14:paraId="2F6B3D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工程量（m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700" w:type="dxa"/>
            <w:vAlign w:val="center"/>
          </w:tcPr>
          <w:p w14:paraId="332303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税率</w:t>
            </w:r>
          </w:p>
        </w:tc>
        <w:tc>
          <w:tcPr>
            <w:tcW w:w="1300" w:type="dxa"/>
            <w:vAlign w:val="center"/>
          </w:tcPr>
          <w:p w14:paraId="565171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含税单价(元/m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317" w:type="dxa"/>
            <w:vAlign w:val="center"/>
          </w:tcPr>
          <w:p w14:paraId="27E3D7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含税合价(元)</w:t>
            </w:r>
          </w:p>
        </w:tc>
      </w:tr>
      <w:tr w14:paraId="6DD9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dxa"/>
            <w:vAlign w:val="center"/>
          </w:tcPr>
          <w:p w14:paraId="35D127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Align w:val="center"/>
          </w:tcPr>
          <w:p w14:paraId="201247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金刚砂耐磨地坪</w:t>
            </w:r>
          </w:p>
        </w:tc>
        <w:tc>
          <w:tcPr>
            <w:tcW w:w="3700" w:type="dxa"/>
            <w:vAlign w:val="center"/>
          </w:tcPr>
          <w:p w14:paraId="01EAA6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1、部位：车道、车位、人防地下室、各类房间等</w:t>
            </w:r>
          </w:p>
          <w:p w14:paraId="0E515E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2、面层厚度、骨料用量：采用金刚砂地坪，2.5厚金刚砂，每平方米4.0kg</w:t>
            </w:r>
          </w:p>
          <w:p w14:paraId="223BD2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3、具体详见图纸、图集、答疑、招标文件、政府相关文件、规范等其它资料，满足验收要求</w:t>
            </w:r>
          </w:p>
        </w:tc>
        <w:tc>
          <w:tcPr>
            <w:tcW w:w="1550" w:type="dxa"/>
            <w:vAlign w:val="center"/>
          </w:tcPr>
          <w:p w14:paraId="7E97C2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17188.70</w:t>
            </w:r>
          </w:p>
        </w:tc>
        <w:tc>
          <w:tcPr>
            <w:tcW w:w="700" w:type="dxa"/>
            <w:vAlign w:val="center"/>
          </w:tcPr>
          <w:p w14:paraId="139C68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vAlign w:val="center"/>
          </w:tcPr>
          <w:p w14:paraId="3909EE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center"/>
          </w:tcPr>
          <w:p w14:paraId="7A639C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BF6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717" w:type="dxa"/>
            <w:vAlign w:val="center"/>
          </w:tcPr>
          <w:p w14:paraId="607F25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6" w:type="dxa"/>
            <w:vAlign w:val="center"/>
          </w:tcPr>
          <w:p w14:paraId="34829D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环氧地坪漆</w:t>
            </w:r>
          </w:p>
        </w:tc>
        <w:tc>
          <w:tcPr>
            <w:tcW w:w="3700" w:type="dxa"/>
            <w:vAlign w:val="center"/>
          </w:tcPr>
          <w:p w14:paraId="7B9A89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1、部位：电梯机房</w:t>
            </w:r>
          </w:p>
          <w:p w14:paraId="776E27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2、环氧涂料面层200μm     </w:t>
            </w:r>
          </w:p>
          <w:p w14:paraId="02A22D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3、共计12栋住宅，两栋商业</w:t>
            </w:r>
          </w:p>
        </w:tc>
        <w:tc>
          <w:tcPr>
            <w:tcW w:w="1550" w:type="dxa"/>
            <w:vAlign w:val="center"/>
          </w:tcPr>
          <w:p w14:paraId="4BA68A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123.48</w:t>
            </w:r>
          </w:p>
        </w:tc>
        <w:tc>
          <w:tcPr>
            <w:tcW w:w="700" w:type="dxa"/>
            <w:vAlign w:val="center"/>
          </w:tcPr>
          <w:p w14:paraId="3EF2F3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vAlign w:val="center"/>
          </w:tcPr>
          <w:p w14:paraId="62068B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center"/>
          </w:tcPr>
          <w:p w14:paraId="751861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088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9483" w:type="dxa"/>
            <w:gridSpan w:val="6"/>
            <w:vAlign w:val="center"/>
          </w:tcPr>
          <w:p w14:paraId="51E809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317" w:type="dxa"/>
            <w:vAlign w:val="center"/>
          </w:tcPr>
          <w:p w14:paraId="6BE926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FD51E7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933F6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46206CE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2607423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8C630A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835F32"/>
    <w:rsid w:val="188C41FD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66F40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DFE3B47"/>
    <w:rsid w:val="3E100FFC"/>
    <w:rsid w:val="3E127062"/>
    <w:rsid w:val="3E1D4BD2"/>
    <w:rsid w:val="3E201534"/>
    <w:rsid w:val="3E216B4D"/>
    <w:rsid w:val="3E2B4A3A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536813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9D2D9E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126D7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1C51C6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1730</Words>
  <Characters>1830</Characters>
  <Lines>0</Lines>
  <Paragraphs>0</Paragraphs>
  <TotalTime>20</TotalTime>
  <ScaleCrop>false</ScaleCrop>
  <LinksUpToDate>false</LinksUpToDate>
  <CharactersWithSpaces>2350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2025-03-10T07:21:10Z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427BC7C530C94AE68EF2B86A17EE6049_13</vt:lpwstr>
  </property>
  <property fmtid="{D5CDD505-2E9C-101B-9397-08002B2CF9AE}" pid="4" name="KSOTemplateDocerSaveRecord">
    <vt:lpwstr>eyJoZGlkIjoiM2Y2YWQwZmQwYTk0YzMxZDE0NDM4NTZjN2RkMjdlYzYiLCJ1c2VySWQiOiIzMTAwODg2NjAifQ==</vt:lpwstr>
  </property>
</Properties>
</file>