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亳州逸合府乡镇墙体涂料画面制作发布 </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52125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4F02E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51360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BZTH-2024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011</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73496F8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2024 年 12 </w:t>
      </w:r>
      <w:r>
        <w:rPr>
          <w:rFonts w:hint="eastAsia" w:ascii="Times New Roman" w:hAnsi="Times New Roman" w:eastAsia="楷体" w:cs="Times New Roman"/>
          <w:kern w:val="0"/>
          <w:sz w:val="32"/>
          <w:szCs w:val="32"/>
          <w:highlight w:val="none"/>
          <w:u w:val="none"/>
          <w:shd w:val="clear" w:color="auto" w:fill="auto"/>
          <w:lang w:val="en-US" w:eastAsia="zh-CN"/>
        </w:rPr>
        <w:t>月 31 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BC0D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36</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64A3F77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亳州逸合府乡镇墙体涂料画面制作发布</w:t>
      </w:r>
      <w:r>
        <w:rPr>
          <w:rFonts w:hint="eastAsia" w:ascii="Times New Roman" w:hAnsi="Times New Roman" w:eastAsia="黑体" w:cs="Times New Roman"/>
          <w:sz w:val="28"/>
          <w:szCs w:val="28"/>
          <w:highlight w:val="none"/>
          <w:lang w:val="en-US" w:eastAsia="zh-CN"/>
        </w:rPr>
        <w:t>招标公告</w:t>
      </w: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79632536"/>
      <w:bookmarkStart w:id="2" w:name="_Toc152045519"/>
      <w:bookmarkStart w:id="3" w:name="_Toc246996166"/>
      <w:bookmarkStart w:id="4" w:name="_Toc144974487"/>
      <w:bookmarkStart w:id="5" w:name="_Toc246996909"/>
      <w:bookmarkStart w:id="6" w:name="_Toc247085680"/>
      <w:bookmarkStart w:id="7" w:name="_Toc296602410"/>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179632537"/>
      <w:bookmarkStart w:id="10" w:name="_Toc246996910"/>
      <w:bookmarkStart w:id="11" w:name="_Toc144974488"/>
      <w:bookmarkStart w:id="12" w:name="_Toc296602411"/>
      <w:bookmarkStart w:id="13" w:name="_Toc152045520"/>
      <w:bookmarkStart w:id="14" w:name="_Toc152042296"/>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sz w:val="28"/>
          <w:szCs w:val="28"/>
          <w:highlight w:val="none"/>
          <w:lang w:val="en-US" w:eastAsia="zh-CN"/>
        </w:rPr>
        <w:t>亳州逸合府乡镇墙体涂料画面制作发布</w:t>
      </w:r>
    </w:p>
    <w:permEnd w:id="5"/>
    <w:p w14:paraId="70266A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BZTH-2024-01</w:t>
      </w:r>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 xml:space="preserve">  </w:t>
      </w:r>
      <w:permEnd w:id="6"/>
    </w:p>
    <w:p w14:paraId="3DB83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自筹</w:t>
      </w:r>
      <w:r>
        <w:rPr>
          <w:rFonts w:hint="eastAsia" w:asciiTheme="minorEastAsia" w:hAnsiTheme="minorEastAsia" w:eastAsiaTheme="minorEastAsia" w:cstheme="minorEastAsia"/>
          <w:sz w:val="28"/>
          <w:szCs w:val="28"/>
          <w:highlight w:val="none"/>
          <w:lang w:val="en-US" w:eastAsia="zh-CN"/>
        </w:rPr>
        <w:t xml:space="preserve"> </w:t>
      </w:r>
    </w:p>
    <w:permEnd w:id="7"/>
    <w:p w14:paraId="4A253E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 xml:space="preserve"> 亳州通恒置业有限公司</w:t>
      </w:r>
    </w:p>
    <w:permEnd w:id="8"/>
    <w:p w14:paraId="5DB080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5A6FB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3132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亳州逸合府项目位于亳州市谯城经济技术产业开发区华佗大道与利辛路交叉口。 </w:t>
      </w:r>
      <w:permEnd w:id="9"/>
    </w:p>
    <w:p w14:paraId="4E6238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（二）招标范围：</w:t>
      </w:r>
      <w:permStart w:id="10"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sz w:val="28"/>
          <w:szCs w:val="28"/>
          <w:highlight w:val="none"/>
          <w:lang w:val="en-US" w:eastAsia="zh-CN"/>
        </w:rPr>
        <w:t>十八里、古井镇、魏岗、牛集、鹿邑、华佗等乡镇墙体涂料广告制作（具体详见发包人要求里的清单表）。</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w:t>
      </w:r>
      <w:permEnd w:id="10"/>
    </w:p>
    <w:p w14:paraId="1F5181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标准：符合国家、地方、行业现行相关规范合格标准及甲方要求。</w:t>
      </w:r>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none"/>
          <w:lang w:val="en-US" w:eastAsia="zh-CN"/>
        </w:rPr>
        <w:t>自合同签订日起7</w:t>
      </w:r>
      <w:r>
        <w:rPr>
          <w:rFonts w:hint="eastAsia" w:asciiTheme="minorEastAsia" w:hAnsiTheme="minorEastAsia" w:cstheme="minorEastAsia"/>
          <w:sz w:val="28"/>
          <w:szCs w:val="28"/>
          <w:highlight w:val="none"/>
          <w:u w:val="none"/>
          <w:lang w:val="en-US" w:eastAsia="zh-CN"/>
        </w:rPr>
        <w:t>日。</w:t>
      </w:r>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FF0000"/>
          <w:sz w:val="28"/>
          <w:szCs w:val="28"/>
          <w:highlight w:val="none"/>
          <w:lang w:val="en-US" w:eastAsia="zh-CN"/>
        </w:rPr>
        <w:t>（含税 %）</w:t>
      </w:r>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104000元</w:t>
      </w:r>
      <w:r>
        <w:rPr>
          <w:rFonts w:hint="eastAsia" w:asciiTheme="minorEastAsia" w:hAnsiTheme="minorEastAsia" w:eastAsiaTheme="minorEastAsia" w:cstheme="minorEastAsia"/>
          <w:sz w:val="28"/>
          <w:szCs w:val="28"/>
          <w:highlight w:val="none"/>
          <w:u w:val="single"/>
          <w:lang w:val="en-US" w:eastAsia="zh-CN"/>
        </w:rPr>
        <w:t xml:space="preserve">  </w:t>
      </w:r>
      <w:permEnd w:id="12"/>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FF0000"/>
          <w:sz w:val="28"/>
          <w:szCs w:val="28"/>
          <w:highlight w:val="none"/>
          <w:u w:val="single"/>
          <w:lang w:val="en-US" w:eastAsia="zh-CN"/>
        </w:rPr>
        <w:t>固定单价</w:t>
      </w:r>
      <w:permEnd w:id="13"/>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55512D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）本次招标</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亳州市交通资产管理有限责任公司3楼会议室（神农大道与百合路交叉口西南角汽车南站西侧办公区3楼）</w:t>
      </w:r>
      <w:r>
        <w:rPr>
          <w:rFonts w:hint="eastAsia" w:asciiTheme="minorEastAsia" w:hAnsiTheme="minorEastAsia" w:cstheme="minorEastAsia"/>
          <w:i w:val="0"/>
          <w:iCs w:val="0"/>
          <w:sz w:val="28"/>
          <w:szCs w:val="28"/>
          <w:highlight w:val="none"/>
          <w:lang w:val="en-US" w:eastAsia="zh-CN"/>
        </w:rPr>
        <w:t>；</w:t>
      </w:r>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cstheme="minorEastAsia"/>
          <w:color w:val="FF0000"/>
          <w:sz w:val="28"/>
          <w:szCs w:val="28"/>
          <w:highlight w:val="none"/>
          <w:u w:val="singl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permEnd w:id="18"/>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2000</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，缴纳方式详见招标文件。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default" w:asciiTheme="minorEastAsia" w:hAnsiTheme="minorEastAsia" w:eastAsiaTheme="minorEastAsia" w:cstheme="minorEastAsia"/>
          <w:sz w:val="28"/>
          <w:szCs w:val="28"/>
          <w:highlight w:val="none"/>
          <w:lang w:val="en-US" w:eastAsia="zh-CN"/>
        </w:rPr>
        <w:t>亳州通恒置业有限公司</w:t>
      </w:r>
    </w:p>
    <w:permEnd w:id="20"/>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1" w:edGrp="everyone"/>
      <w:r>
        <w:rPr>
          <w:rFonts w:hint="default" w:asciiTheme="minorEastAsia" w:hAnsiTheme="minorEastAsia" w:eastAsiaTheme="minorEastAsia" w:cstheme="minorEastAsia"/>
          <w:sz w:val="28"/>
          <w:szCs w:val="28"/>
          <w:highlight w:val="none"/>
          <w:lang w:val="en-US" w:eastAsia="zh-CN"/>
        </w:rPr>
        <w:t>安徽省亳州市谯城区药都大道1289号</w:t>
      </w:r>
      <w:r>
        <w:rPr>
          <w:rFonts w:hint="eastAsia" w:asciiTheme="minorEastAsia" w:hAnsiTheme="minorEastAsia" w:cstheme="minorEastAsia"/>
          <w:sz w:val="28"/>
          <w:szCs w:val="28"/>
          <w:highlight w:val="none"/>
          <w:lang w:val="en-US" w:eastAsia="zh-CN"/>
        </w:rPr>
        <w:t xml:space="preserve"> </w:t>
      </w:r>
      <w:permEnd w:id="21"/>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 张工 </w:t>
      </w:r>
      <w:permEnd w:id="22"/>
    </w:p>
    <w:p w14:paraId="11951C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3" w:edGrp="everyone"/>
      <w:r>
        <w:rPr>
          <w:rFonts w:hint="eastAsia" w:asciiTheme="minorEastAsia" w:hAnsiTheme="minorEastAsia" w:cstheme="minorEastAsia"/>
          <w:sz w:val="28"/>
          <w:szCs w:val="28"/>
          <w:highlight w:val="none"/>
          <w:lang w:val="en-US" w:eastAsia="zh-CN"/>
        </w:rPr>
        <w:t xml:space="preserve"> 15156783079 </w:t>
      </w:r>
      <w:permEnd w:id="23"/>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eastAsiaTheme="minorEastAsia" w:cstheme="minorEastAsia"/>
          <w:color w:val="FF0000"/>
          <w:sz w:val="28"/>
          <w:szCs w:val="28"/>
          <w:highlight w:val="none"/>
          <w:lang w:val="en-US" w:eastAsia="zh-CN"/>
        </w:rPr>
        <w:t xml:space="preserve"> 亳州通恒置业有限公司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 xml:space="preserve"> 月 </w:t>
      </w:r>
      <w:r>
        <w:rPr>
          <w:rFonts w:hint="eastAsia" w:asciiTheme="minorEastAsia" w:hAnsiTheme="minorEastAsia" w:cstheme="minorEastAsia"/>
          <w:color w:val="FF0000"/>
          <w:sz w:val="28"/>
          <w:szCs w:val="28"/>
          <w:highlight w:val="none"/>
          <w:lang w:val="en-US" w:eastAsia="zh-CN"/>
        </w:rPr>
        <w:t>31</w:t>
      </w:r>
      <w:r>
        <w:rPr>
          <w:rFonts w:hint="eastAsia" w:asciiTheme="minorEastAsia" w:hAnsiTheme="minorEastAsia" w:eastAsiaTheme="minorEastAsia" w:cstheme="minorEastAsia"/>
          <w:color w:val="FF0000"/>
          <w:sz w:val="28"/>
          <w:szCs w:val="28"/>
          <w:highlight w:val="none"/>
          <w:lang w:val="en-US" w:eastAsia="zh-CN"/>
        </w:rPr>
        <w:t>日</w:t>
      </w:r>
      <w:permEnd w:id="24"/>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6D3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4C33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068C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460A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F83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453B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B99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5717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221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90C2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DE5A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0046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C4E8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0296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6D03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8687C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8F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184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A2B7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D4A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BC6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8761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A26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F79D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0879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D4C3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FEB7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7E9A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24D0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D245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6D7C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E951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E40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FB35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470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2F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6D23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74A2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E3E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F085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A62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043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0877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D3C1A7">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0CE18159">
            <w:pPr>
              <w:autoSpaceDE w:val="0"/>
              <w:autoSpaceDN w:val="0"/>
              <w:adjustRightInd w:val="0"/>
              <w:snapToGrid w:val="0"/>
              <w:spacing w:line="440" w:lineRule="exact"/>
              <w:jc w:val="left"/>
              <w:rPr>
                <w:rFonts w:hint="eastAsia" w:hAnsi="宋体"/>
                <w:color w:val="FF0000"/>
                <w:szCs w:val="21"/>
              </w:rPr>
            </w:pPr>
            <w:permStart w:id="25" w:edGrp="everyone"/>
            <w:r>
              <w:rPr>
                <w:rFonts w:hint="eastAsia" w:hAnsi="宋体"/>
                <w:color w:val="FF0000"/>
                <w:szCs w:val="21"/>
                <w:lang w:val="en-US" w:eastAsia="zh-CN"/>
              </w:rPr>
              <w:t>2</w:t>
            </w:r>
            <w:r>
              <w:rPr>
                <w:rFonts w:hint="eastAsia" w:hAnsi="宋体"/>
                <w:color w:val="FF0000"/>
                <w:szCs w:val="21"/>
              </w:rPr>
              <w:t>、财务要求：</w:t>
            </w:r>
          </w:p>
          <w:p w14:paraId="0F92D73E">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30501C1C">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5"/>
          <w:p w14:paraId="67B3878F">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8F4A623">
            <w:pPr>
              <w:pStyle w:val="7"/>
              <w:topLinePunct/>
              <w:spacing w:line="440" w:lineRule="exact"/>
              <w:ind w:firstLine="420" w:firstLineChars="200"/>
              <w:rPr>
                <w:rFonts w:hint="default" w:ascii="Times New Roman" w:hAnsi="Times New Roman" w:cs="Times New Roman"/>
                <w:szCs w:val="21"/>
                <w:highlight w:val="none"/>
              </w:rPr>
            </w:pPr>
            <w:permStart w:id="26" w:edGrp="everyone"/>
            <w:r>
              <w:rPr>
                <w:rFonts w:hint="eastAsia" w:hAnsi="宋体"/>
                <w:sz w:val="21"/>
                <w:szCs w:val="21"/>
                <w:lang w:val="en-US" w:eastAsia="zh-CN"/>
              </w:rPr>
              <w:t xml:space="preserve">                                </w:t>
            </w:r>
            <w:permEnd w:id="26"/>
          </w:p>
        </w:tc>
      </w:tr>
      <w:tr w14:paraId="2DAF0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A6C1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3D63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1BC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27"/>
          </w:p>
        </w:tc>
      </w:tr>
      <w:tr w14:paraId="1FC5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8D5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26A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40031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28" w:edGrp="everyone"/>
            <w:r>
              <w:rPr>
                <w:rFonts w:hint="eastAsia" w:hAnsi="宋体"/>
                <w:sz w:val="21"/>
                <w:szCs w:val="21"/>
                <w:lang w:val="en-US" w:eastAsia="zh-CN"/>
              </w:rPr>
              <w:t xml:space="preserve">                   </w:t>
            </w:r>
            <w:permEnd w:id="28"/>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9"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9"/>
      <w:tr w14:paraId="039F3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B9BA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0"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D8FE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37517E">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0"/>
      <w:tr w14:paraId="7D74D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9D86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48B1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A8A307">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E228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5A75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FED0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C07436">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23A37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0A8B67B9">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6890B3FA">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1"/>
          </w:p>
        </w:tc>
      </w:tr>
      <w:tr w14:paraId="19E7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5F4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BF3B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2D63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2" w:edGrp="everyone"/>
            <w:r>
              <w:rPr>
                <w:rFonts w:hint="eastAsia" w:ascii="Times New Roman" w:hAnsi="Times New Roman" w:cs="Times New Roman"/>
                <w:color w:val="FF0000"/>
                <w:sz w:val="21"/>
                <w:szCs w:val="21"/>
                <w:highlight w:val="none"/>
                <w:lang w:val="en-US" w:eastAsia="zh-CN"/>
              </w:rPr>
              <w:t xml:space="preserve">  具体详见发包人要求里的清单表   </w:t>
            </w:r>
            <w:permEnd w:id="3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3"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6  </w:t>
            </w:r>
            <w:r>
              <w:rPr>
                <w:rFonts w:hint="eastAsia" w:ascii="Times New Roman" w:hAnsi="Times New Roman" w:cs="Times New Roman"/>
                <w:szCs w:val="21"/>
                <w:highlight w:val="none"/>
                <w:u w:val="none"/>
                <w:lang w:val="en-US" w:eastAsia="zh-CN"/>
              </w:rPr>
              <w:t>日前</w:t>
            </w:r>
            <w:permEnd w:id="33"/>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94F1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34" w:edGrp="everyone"/>
            <w:r>
              <w:rPr>
                <w:rFonts w:hint="eastAsia" w:ascii="Times New Roman" w:hAnsi="Times New Roman" w:cs="Times New Roman"/>
                <w:szCs w:val="21"/>
                <w:highlight w:val="none"/>
                <w:u w:val="none"/>
                <w:lang w:val="en-US" w:eastAsia="zh-CN"/>
              </w:rPr>
              <w:t>亳州交通投资控股集团有限公司官网（www.bzjkjt.com）</w:t>
            </w:r>
            <w:permEnd w:id="34"/>
            <w:r>
              <w:rPr>
                <w:rFonts w:hint="default" w:ascii="Times New Roman" w:hAnsi="Times New Roman" w:cs="Times New Roman"/>
                <w:szCs w:val="21"/>
                <w:highlight w:val="none"/>
                <w:u w:val="none"/>
                <w:lang w:val="en-US" w:eastAsia="zh-CN"/>
              </w:rPr>
              <w:t>进行发布。</w:t>
            </w:r>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35" w:edGrp="everyone"/>
            <w:r>
              <w:rPr>
                <w:rFonts w:hint="eastAsia" w:ascii="Times New Roman" w:hAnsi="Times New Roman" w:cs="Times New Roman"/>
                <w:szCs w:val="21"/>
                <w:highlight w:val="none"/>
                <w:u w:val="none"/>
                <w:lang w:val="en-US" w:eastAsia="zh-CN"/>
              </w:rPr>
              <w:t>亳州交通投资控股集团有限公司官网（www.bzjkjt.com）</w:t>
            </w:r>
            <w:permEnd w:id="35"/>
            <w:r>
              <w:rPr>
                <w:rFonts w:hint="default" w:ascii="Times New Roman" w:hAnsi="Times New Roman" w:cs="Times New Roman"/>
                <w:szCs w:val="21"/>
                <w:highlight w:val="none"/>
                <w:u w:val="none"/>
                <w:lang w:val="en-US" w:eastAsia="zh-CN"/>
              </w:rPr>
              <w:t>的发布时间，视为投标人确认收到招标文件澄清的时间。</w:t>
            </w:r>
          </w:p>
        </w:tc>
      </w:tr>
      <w:tr w14:paraId="35C4A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75F554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20C9DD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1C87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6" w:edGrp="everyone"/>
            <w:r>
              <w:rPr>
                <w:rFonts w:hint="eastAsia" w:ascii="Times New Roman" w:hAnsi="Times New Roman" w:cs="Times New Roman"/>
                <w:szCs w:val="21"/>
                <w:highlight w:val="none"/>
                <w:u w:val="none"/>
                <w:lang w:val="en-US" w:eastAsia="zh-CN"/>
              </w:rPr>
              <w:t>亳州交通投资控股集团有限公司官网（www.bzjkjt.com）</w:t>
            </w:r>
            <w:permEnd w:id="36"/>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D1CE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6CCE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BACE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CA8B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37" w:edGrp="everyone"/>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w:t>
            </w:r>
            <w:permEnd w:id="37"/>
            <w:r>
              <w:rPr>
                <w:rFonts w:hint="default" w:ascii="Times New Roman" w:hAnsi="Times New Roman" w:cs="Times New Roman"/>
                <w:szCs w:val="21"/>
                <w:highlight w:val="none"/>
                <w:u w:val="none"/>
                <w:lang w:val="en-US" w:eastAsia="zh-CN"/>
              </w:rPr>
              <w:t>进行发布。</w:t>
            </w:r>
          </w:p>
        </w:tc>
      </w:tr>
      <w:tr w14:paraId="76430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51365A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C05D4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37DF71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38" w:edGrp="everyone"/>
            <w:r>
              <w:rPr>
                <w:rFonts w:hint="eastAsia" w:ascii="Times New Roman" w:hAnsi="Times New Roman" w:cs="Times New Roman"/>
                <w:szCs w:val="21"/>
                <w:highlight w:val="none"/>
                <w:u w:val="none"/>
                <w:lang w:val="en-US" w:eastAsia="zh-CN"/>
              </w:rPr>
              <w:t>亳州交通投资控股集团有限公司官网（www.bzjkjt.com）</w:t>
            </w:r>
            <w:permEnd w:id="38"/>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752F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4393B5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88838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79B8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9" w:edGrp="everyone"/>
            <w:r>
              <w:rPr>
                <w:rFonts w:hint="eastAsia" w:ascii="Times New Roman" w:hAnsi="Times New Roman" w:cs="Times New Roman"/>
                <w:szCs w:val="21"/>
                <w:highlight w:val="none"/>
                <w:u w:val="none"/>
                <w:lang w:val="en-US" w:eastAsia="zh-CN"/>
              </w:rPr>
              <w:t>亳州交通投资控股集团有限公司官网（www.bzjkjt.com）</w:t>
            </w:r>
            <w:permEnd w:id="39"/>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C57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0527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A3C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6EFE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0" w:edGrp="everyone"/>
            <w:r>
              <w:rPr>
                <w:rFonts w:hint="eastAsia" w:ascii="Times New Roman" w:hAnsi="Times New Roman" w:cs="Times New Roman"/>
                <w:kern w:val="2"/>
                <w:sz w:val="21"/>
                <w:szCs w:val="21"/>
                <w:highlight w:val="none"/>
                <w:u w:val="single"/>
                <w:lang w:val="en-US" w:eastAsia="zh-CN" w:bidi="ar-SA"/>
              </w:rPr>
              <w:t xml:space="preserve"> 具体详见发包人要求里的清单表  </w:t>
            </w:r>
            <w:permEnd w:id="40"/>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1"/>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2" w:edGrp="everyone"/>
            <w:r>
              <w:rPr>
                <w:rFonts w:hint="default" w:ascii="Times New Roman" w:hAnsi="Times New Roman" w:cs="Times New Roman"/>
                <w:color w:val="FF0000"/>
                <w:szCs w:val="21"/>
                <w:highlight w:val="none"/>
              </w:rPr>
              <w:t>银行汇款或转账</w:t>
            </w:r>
            <w:permEnd w:id="4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3" w:edGrp="everyone"/>
            <w:r>
              <w:rPr>
                <w:rFonts w:hint="eastAsia" w:ascii="Times New Roman" w:hAnsi="Times New Roman" w:cs="Times New Roman"/>
                <w:color w:val="auto"/>
                <w:szCs w:val="21"/>
                <w:highlight w:val="none"/>
                <w:u w:val="single"/>
                <w:lang w:val="en-US" w:eastAsia="zh-CN"/>
              </w:rPr>
              <w:t xml:space="preserve">  2000元  </w:t>
            </w:r>
            <w:permEnd w:id="43"/>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default"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建行亳州市分行</w:t>
            </w:r>
          </w:p>
          <w:p w14:paraId="70FA129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default" w:ascii="Times New Roman" w:hAnsi="Times New Roman" w:cs="Times New Roman"/>
                <w:szCs w:val="21"/>
                <w:highlight w:val="none"/>
                <w:lang w:val="en-US" w:eastAsia="zh-CN"/>
              </w:rPr>
              <w:t>34050188860800002404</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4" w:edGrp="everyone"/>
            <w:r>
              <w:rPr>
                <w:rFonts w:hint="eastAsia" w:ascii="Times New Roman" w:hAnsi="Times New Roman" w:cs="Times New Roman"/>
                <w:color w:val="FF0000"/>
                <w:szCs w:val="21"/>
                <w:highlight w:val="none"/>
                <w:lang w:val="en-US" w:eastAsia="zh-CN"/>
              </w:rPr>
              <w:t>BZTH-2024- 011 号保证金</w:t>
            </w:r>
            <w:permEnd w:id="4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42179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F11C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C2BE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582A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9191B4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36DD206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FE75F7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5DDA0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961425">
            <w:pPr>
              <w:spacing w:line="382" w:lineRule="auto"/>
              <w:jc w:val="center"/>
              <w:rPr>
                <w:rFonts w:ascii="Arial"/>
                <w:sz w:val="21"/>
              </w:rPr>
            </w:pPr>
          </w:p>
          <w:p w14:paraId="17B7BCC7">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A2CB68">
            <w:pPr>
              <w:pStyle w:val="32"/>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2FB28BF">
            <w:pPr>
              <w:pStyle w:val="32"/>
              <w:spacing w:before="152" w:line="227" w:lineRule="auto"/>
              <w:ind w:left="129"/>
            </w:pPr>
            <w:permStart w:id="45" w:edGrp="everyone"/>
            <w:r>
              <w:rPr>
                <w:rFonts w:hint="eastAsia" w:ascii="Times New Roman" w:hAnsi="Times New Roman" w:eastAsia="宋体" w:cs="Times New Roman"/>
                <w:spacing w:val="-9"/>
                <w:sz w:val="31"/>
                <w:szCs w:val="31"/>
                <w:lang w:eastAsia="zh-CN"/>
              </w:rPr>
              <w:t>☑</w:t>
            </w:r>
            <w:r>
              <w:rPr>
                <w:spacing w:val="-9"/>
              </w:rPr>
              <w:t>无</w:t>
            </w:r>
          </w:p>
          <w:p w14:paraId="2C31AC9D">
            <w:pPr>
              <w:pStyle w:val="32"/>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5"/>
          </w:p>
        </w:tc>
      </w:tr>
      <w:tr w14:paraId="63CEB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E8064">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A789AA">
            <w:pPr>
              <w:pStyle w:val="32"/>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85F0C78">
            <w:pPr>
              <w:spacing w:line="335" w:lineRule="auto"/>
              <w:rPr>
                <w:rFonts w:ascii="Arial"/>
                <w:sz w:val="21"/>
              </w:rPr>
            </w:pPr>
          </w:p>
          <w:p w14:paraId="1721C03F">
            <w:pPr>
              <w:pStyle w:val="32"/>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6" w:edGrp="everyone"/>
            <w:r>
              <w:rPr>
                <w:u w:val="single" w:color="auto"/>
              </w:rPr>
              <w:tab/>
            </w:r>
            <w:r>
              <w:rPr>
                <w:rFonts w:hint="eastAsia"/>
                <w:u w:val="single" w:color="auto"/>
                <w:lang w:val="en-US" w:eastAsia="zh-CN"/>
              </w:rPr>
              <w:t>/</w:t>
            </w:r>
            <w:r>
              <w:rPr>
                <w:spacing w:val="-94"/>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6"/>
          </w:p>
        </w:tc>
      </w:tr>
      <w:tr w14:paraId="33067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05A8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B49D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E346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4780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4B9E38">
            <w:pPr>
              <w:spacing w:before="60" w:line="187" w:lineRule="auto"/>
              <w:jc w:val="center"/>
              <w:rPr>
                <w:rFonts w:hint="eastAsia" w:ascii="Times New Roman" w:hAnsi="Times New Roman" w:eastAsia="宋体" w:cs="Times New Roman"/>
                <w:spacing w:val="-1"/>
                <w:sz w:val="21"/>
                <w:szCs w:val="21"/>
                <w:lang w:val="en-US" w:eastAsia="zh-CN"/>
              </w:rPr>
            </w:pPr>
            <w:r>
              <w:rPr>
                <w:rFonts w:ascii="Times New Roman" w:hAnsi="Times New Roman" w:eastAsia="Times New Roman" w:cs="Times New Roman"/>
                <w:spacing w:val="-1"/>
                <w:sz w:val="21"/>
                <w:szCs w:val="21"/>
              </w:rPr>
              <w:t>3.5.</w:t>
            </w:r>
            <w:r>
              <w:rPr>
                <w:rFonts w:hint="eastAsia" w:ascii="Times New Roman" w:hAnsi="Times New Roman" w:eastAsia="宋体" w:cs="Times New Roman"/>
                <w:spacing w:val="-1"/>
                <w:sz w:val="21"/>
                <w:szCs w:val="21"/>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B13929">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4D7A9F">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7" w:edGrp="everyone"/>
            <w:r>
              <w:rPr>
                <w:spacing w:val="6"/>
                <w:u w:val="single" w:color="auto"/>
              </w:rPr>
              <w:t xml:space="preserve">   </w:t>
            </w:r>
            <w:r>
              <w:rPr>
                <w:rFonts w:hint="eastAsia"/>
                <w:spacing w:val="6"/>
                <w:u w:val="single" w:color="auto"/>
                <w:lang w:val="en-US" w:eastAsia="zh-CN"/>
              </w:rPr>
              <w:t xml:space="preserve"> /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7"/>
          </w:p>
        </w:tc>
      </w:tr>
      <w:tr w14:paraId="06FA2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4F1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478C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AFA3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8"/>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B565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9"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9"/>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6247D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5754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44CD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CA4C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692D3C7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0"/>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08B23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1" w:edGrp="everyone"/>
            <w:r>
              <w:rPr>
                <w:rFonts w:hint="eastAsia" w:ascii="Times New Roman" w:hAnsi="Times New Roman" w:cs="Times New Roman"/>
                <w:color w:val="FF0000"/>
                <w:szCs w:val="21"/>
                <w:highlight w:val="none"/>
                <w:lang w:val="en-US" w:eastAsia="zh-CN"/>
              </w:rPr>
              <w:t>开标地址：亳州市交通资产管理有限责任公司3楼会议室（神农大道与百合路交叉口汽车南站西侧办公区3楼）。</w:t>
            </w:r>
          </w:p>
          <w:p w14:paraId="70BF6B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14:paraId="2249174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亳州逸合府乡镇墙体涂料画面制作发布投标文件</w:t>
            </w:r>
          </w:p>
          <w:p w14:paraId="742559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项目编号：BZTH-2024-011号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8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30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1"/>
          </w:p>
        </w:tc>
      </w:tr>
      <w:tr w14:paraId="4427C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672F32">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4A0E30">
            <w:pPr>
              <w:pStyle w:val="32"/>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65204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8A9D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C67E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D7BD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69E0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621251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B708FF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632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4D44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4154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9A8E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2214B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5"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6119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permStart w:id="52" w:edGrp="everyone"/>
            <w:r>
              <w:rPr>
                <w:rFonts w:hint="eastAsia" w:ascii="Times New Roman" w:hAnsi="Times New Roman" w:cs="Times New Roman"/>
                <w:color w:val="auto"/>
                <w:szCs w:val="21"/>
                <w:highlight w:val="none"/>
                <w:lang w:val="en-US" w:eastAsia="zh-CN"/>
              </w:rPr>
              <w:t xml:space="preserve">联系人：亳州通恒置业有限公司  张工  </w:t>
            </w:r>
          </w:p>
          <w:p w14:paraId="039717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联系方式：  15156783079  </w:t>
            </w:r>
          </w:p>
          <w:p w14:paraId="13B1519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 亳州市交通资产管理有限责任公司3楼（神农大道与百合路交叉口汽车南站西侧办公区3楼）</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52"/>
          </w:p>
        </w:tc>
      </w:tr>
      <w:tr w14:paraId="3E0A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CCD7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73D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BE529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1DFAE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45A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8B6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28EAD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permStart w:id="53" w:edGrp="everyone"/>
            <w:r>
              <w:rPr>
                <w:rFonts w:hint="eastAsia" w:ascii="Times New Roman" w:hAnsi="Times New Roman" w:cs="Times New Roman"/>
                <w:szCs w:val="21"/>
                <w:highlight w:val="none"/>
                <w:lang w:val="en-US" w:eastAsia="zh-CN"/>
              </w:rPr>
              <w:t xml:space="preserve">不补偿 </w:t>
            </w:r>
            <w:permEnd w:id="5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4"/>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5"/>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6" w:edGrp="everyone"/>
            <w:r>
              <w:rPr>
                <w:rFonts w:hint="eastAsia" w:ascii="Times New Roman" w:hAnsi="Times New Roman" w:cs="Times New Roman"/>
                <w:b/>
                <w:bCs/>
                <w:color w:val="FF0000"/>
                <w:szCs w:val="21"/>
                <w:highlight w:val="none"/>
                <w:lang w:val="en-US" w:eastAsia="zh-CN"/>
              </w:rPr>
              <w:t>中标价款的  10 %</w:t>
            </w:r>
            <w:permEnd w:id="56"/>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30662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60C0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C283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FE2B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1D3F7F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369303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4AA17B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7A322A7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17085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6C783A8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2BEC2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FB5118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115A3B2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1D72842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48CB259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089FB1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FF590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09EEB10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1565AD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9"/>
      <w:bookmarkStart w:id="17" w:name="_Toc144974500"/>
      <w:bookmarkStart w:id="18" w:name="_Toc152045532"/>
      <w:bookmarkStart w:id="19" w:name="_Toc296602423"/>
      <w:bookmarkStart w:id="20" w:name="_Toc246996178"/>
      <w:bookmarkStart w:id="21" w:name="_Toc247085692"/>
      <w:bookmarkStart w:id="22" w:name="_Toc246996921"/>
      <w:bookmarkStart w:id="23" w:name="_Toc152042308"/>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w:t>
      </w:r>
      <w:r>
        <w:rPr>
          <w:rFonts w:hint="eastAsia"/>
          <w:lang w:val="en-US" w:eastAsia="zh-CN"/>
        </w:rPr>
        <w:t>或小规模纳税人</w:t>
      </w:r>
      <w:r>
        <w:rPr>
          <w:rFonts w:hint="eastAsia"/>
        </w:rPr>
        <w:t>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152042312"/>
      <w:bookmarkStart w:id="26" w:name="_Toc246996181"/>
      <w:bookmarkStart w:id="27" w:name="_Toc247085695"/>
      <w:bookmarkStart w:id="28" w:name="_Toc246996924"/>
      <w:bookmarkStart w:id="29" w:name="_Toc296602426"/>
      <w:bookmarkStart w:id="30" w:name="_Toc144974504"/>
      <w:bookmarkStart w:id="31" w:name="_Toc152045536"/>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7085696"/>
      <w:bookmarkStart w:id="34" w:name="_Toc152045537"/>
      <w:bookmarkStart w:id="35" w:name="_Toc179632554"/>
      <w:bookmarkStart w:id="36" w:name="_Toc246996182"/>
      <w:bookmarkStart w:id="37" w:name="_Toc246996925"/>
      <w:bookmarkStart w:id="38" w:name="_Toc152042313"/>
      <w:bookmarkStart w:id="39" w:name="_Toc296602427"/>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246996926"/>
      <w:bookmarkStart w:id="42" w:name="_Toc144974506"/>
      <w:bookmarkStart w:id="43" w:name="_Toc152042314"/>
      <w:bookmarkStart w:id="44" w:name="_Toc247085697"/>
      <w:bookmarkStart w:id="45" w:name="_Toc246996183"/>
      <w:bookmarkStart w:id="46" w:name="_Toc179632555"/>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0"/>
      <w:bookmarkStart w:id="48" w:name="_Toc179632560"/>
      <w:bookmarkStart w:id="49" w:name="_Toc296602432"/>
      <w:bookmarkStart w:id="50" w:name="_Toc246996187"/>
      <w:bookmarkStart w:id="51" w:name="_Toc152045542"/>
      <w:bookmarkStart w:id="52" w:name="_Toc247085701"/>
      <w:bookmarkStart w:id="53" w:name="_Toc152042318"/>
      <w:bookmarkStart w:id="54" w:name="_Toc246996930"/>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2319"/>
      <w:bookmarkStart w:id="56" w:name="_Toc179632561"/>
      <w:bookmarkStart w:id="57" w:name="_Toc246996931"/>
      <w:bookmarkStart w:id="58" w:name="_Toc246996188"/>
      <w:bookmarkStart w:id="59" w:name="_Toc152045543"/>
      <w:bookmarkStart w:id="60" w:name="_Toc296602433"/>
      <w:bookmarkStart w:id="61" w:name="_Toc144974511"/>
      <w:bookmarkStart w:id="62" w:name="_Toc247085702"/>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932"/>
      <w:bookmarkStart w:id="64" w:name="_Toc246996189"/>
      <w:bookmarkStart w:id="65" w:name="_Toc152045544"/>
      <w:bookmarkStart w:id="66" w:name="_Toc296602434"/>
      <w:bookmarkStart w:id="67" w:name="_Toc144974512"/>
      <w:bookmarkStart w:id="68" w:name="_Toc179632562"/>
      <w:bookmarkStart w:id="69" w:name="_Toc247085703"/>
      <w:bookmarkStart w:id="70" w:name="_Toc152042320"/>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1"/>
      <w:bookmarkStart w:id="72" w:name="_Toc246996190"/>
      <w:bookmarkStart w:id="73" w:name="_Toc179632563"/>
      <w:bookmarkStart w:id="74" w:name="_Toc152045545"/>
      <w:bookmarkStart w:id="75" w:name="_Toc144974513"/>
      <w:bookmarkStart w:id="76" w:name="_Toc247085704"/>
      <w:bookmarkStart w:id="77" w:name="_Toc296602435"/>
      <w:bookmarkStart w:id="78" w:name="_Toc246996933"/>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246996191"/>
      <w:bookmarkStart w:id="80" w:name="_Toc247085705"/>
      <w:bookmarkStart w:id="81" w:name="_Toc179632564"/>
      <w:bookmarkStart w:id="82" w:name="_Toc144974514"/>
      <w:bookmarkStart w:id="83" w:name="_Toc152045546"/>
      <w:bookmarkStart w:id="84" w:name="_Toc246996934"/>
      <w:bookmarkStart w:id="85" w:name="_Toc296602436"/>
      <w:bookmarkStart w:id="86" w:name="_Toc152042322"/>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296602437"/>
      <w:bookmarkStart w:id="89" w:name="_Toc152042323"/>
      <w:bookmarkStart w:id="90" w:name="_Toc144974515"/>
      <w:bookmarkStart w:id="91" w:name="_Toc179632565"/>
      <w:bookmarkStart w:id="92" w:name="_Toc247085706"/>
      <w:bookmarkStart w:id="93" w:name="_Toc246996192"/>
      <w:bookmarkStart w:id="94" w:name="_Toc152045547"/>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7085707"/>
      <w:bookmarkStart w:id="96" w:name="_Toc246996193"/>
      <w:bookmarkStart w:id="97" w:name="_Toc152042324"/>
      <w:bookmarkStart w:id="98" w:name="_Toc144974516"/>
      <w:bookmarkStart w:id="99" w:name="_Toc179632566"/>
      <w:bookmarkStart w:id="100" w:name="_Toc152045548"/>
      <w:bookmarkStart w:id="101" w:name="_Toc246996936"/>
      <w:bookmarkStart w:id="102" w:name="_Toc296602438"/>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5549"/>
      <w:bookmarkStart w:id="105" w:name="_Toc179632567"/>
      <w:bookmarkStart w:id="106" w:name="_Toc152042325"/>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46996937"/>
      <w:bookmarkStart w:id="109" w:name="_Toc296602439"/>
      <w:bookmarkStart w:id="110" w:name="_Toc246996194"/>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144974518"/>
      <w:bookmarkStart w:id="112" w:name="_Toc246996195"/>
      <w:bookmarkStart w:id="113" w:name="_Toc152045550"/>
      <w:bookmarkStart w:id="114" w:name="_Toc179632568"/>
      <w:bookmarkStart w:id="115" w:name="_Toc152042326"/>
      <w:bookmarkStart w:id="116" w:name="_Toc247085709"/>
      <w:bookmarkStart w:id="117" w:name="_Toc296602440"/>
      <w:bookmarkStart w:id="118" w:name="_Toc246996938"/>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296602441"/>
      <w:bookmarkStart w:id="120" w:name="_Toc246996196"/>
      <w:bookmarkStart w:id="121" w:name="_Toc246996939"/>
      <w:bookmarkStart w:id="122" w:name="_Toc144974520"/>
      <w:bookmarkStart w:id="123" w:name="_Toc152045552"/>
      <w:bookmarkStart w:id="124" w:name="_Toc179632570"/>
      <w:bookmarkStart w:id="125" w:name="_Toc247085710"/>
      <w:bookmarkStart w:id="126" w:name="_Toc152042328"/>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43"/>
      <w:bookmarkStart w:id="128" w:name="_Toc144974523"/>
      <w:bookmarkStart w:id="129" w:name="_Toc246996199"/>
      <w:bookmarkStart w:id="130" w:name="_Toc152045555"/>
      <w:bookmarkStart w:id="131" w:name="_Toc247085713"/>
      <w:bookmarkStart w:id="132" w:name="_Toc179632573"/>
      <w:bookmarkStart w:id="133" w:name="_Toc246996942"/>
      <w:bookmarkStart w:id="134" w:name="_Toc152042331"/>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24"/>
      <w:bookmarkStart w:id="136" w:name="_Toc296602444"/>
      <w:bookmarkStart w:id="137" w:name="_Toc246996200"/>
      <w:bookmarkStart w:id="138" w:name="_Toc179632574"/>
      <w:bookmarkStart w:id="139" w:name="_Toc152042332"/>
      <w:bookmarkStart w:id="140" w:name="_Toc247085714"/>
      <w:bookmarkStart w:id="141" w:name="_Toc152045556"/>
      <w:bookmarkStart w:id="142" w:name="_Toc246996943"/>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79632575"/>
      <w:bookmarkStart w:id="144" w:name="_Toc247085715"/>
      <w:bookmarkStart w:id="145" w:name="_Toc246996944"/>
      <w:bookmarkStart w:id="146" w:name="_Toc144974525"/>
      <w:bookmarkStart w:id="147" w:name="_Toc152045557"/>
      <w:bookmarkStart w:id="148" w:name="_Toc246996201"/>
      <w:bookmarkStart w:id="149" w:name="_Toc152042333"/>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76"/>
      <w:bookmarkStart w:id="151" w:name="_Toc246996202"/>
      <w:bookmarkStart w:id="152" w:name="_Toc247085716"/>
      <w:bookmarkStart w:id="153" w:name="_Toc296602446"/>
      <w:bookmarkStart w:id="154" w:name="_Toc152042334"/>
      <w:bookmarkStart w:id="155" w:name="_Toc144974526"/>
      <w:bookmarkStart w:id="156" w:name="_Toc246996945"/>
      <w:bookmarkStart w:id="157" w:name="_Toc152045558"/>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7085717"/>
      <w:bookmarkStart w:id="159" w:name="_Toc296602447"/>
      <w:bookmarkStart w:id="160" w:name="_Toc152045559"/>
      <w:bookmarkStart w:id="161" w:name="_Toc179632577"/>
      <w:bookmarkStart w:id="162" w:name="_Toc152042335"/>
      <w:bookmarkStart w:id="163" w:name="_Toc246996946"/>
      <w:bookmarkStart w:id="164" w:name="_Toc246996203"/>
      <w:bookmarkStart w:id="165" w:name="_Toc144974527"/>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47"/>
      <w:bookmarkStart w:id="167" w:name="_Toc296602448"/>
      <w:bookmarkStart w:id="168" w:name="_Toc179632578"/>
      <w:bookmarkStart w:id="169" w:name="_Toc152045560"/>
      <w:bookmarkStart w:id="170" w:name="_Toc246996204"/>
      <w:bookmarkStart w:id="171" w:name="_Toc247085718"/>
      <w:bookmarkStart w:id="172" w:name="_Toc152042336"/>
      <w:bookmarkStart w:id="173" w:name="_Toc144974528"/>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47085719"/>
      <w:bookmarkStart w:id="175" w:name="_Toc144974529"/>
      <w:bookmarkStart w:id="176" w:name="_Toc296602449"/>
      <w:bookmarkStart w:id="177" w:name="_Toc179632579"/>
      <w:bookmarkStart w:id="178" w:name="_Toc152045561"/>
      <w:bookmarkStart w:id="179" w:name="_Toc246996948"/>
      <w:bookmarkStart w:id="180" w:name="_Toc246996205"/>
      <w:bookmarkStart w:id="181" w:name="_Toc152042337"/>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44974531"/>
      <w:bookmarkStart w:id="183" w:name="_Toc152045563"/>
      <w:bookmarkStart w:id="184" w:name="_Toc247085721"/>
      <w:bookmarkStart w:id="185" w:name="_Toc179632581"/>
      <w:bookmarkStart w:id="186" w:name="_Toc246996950"/>
      <w:bookmarkStart w:id="187" w:name="_Toc296602452"/>
      <w:bookmarkStart w:id="188" w:name="_Toc152042339"/>
      <w:bookmarkStart w:id="189" w:name="_Toc246996207"/>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179632584"/>
      <w:bookmarkStart w:id="191" w:name="_Toc246996953"/>
      <w:bookmarkStart w:id="192" w:name="_Toc144974534"/>
      <w:bookmarkStart w:id="193" w:name="_Toc152042342"/>
      <w:bookmarkStart w:id="194" w:name="_Toc152045566"/>
      <w:bookmarkStart w:id="195" w:name="_Toc247085724"/>
      <w:bookmarkStart w:id="196" w:name="_Toc246996210"/>
      <w:bookmarkStart w:id="197" w:name="_Toc296602455"/>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144974535"/>
      <w:bookmarkStart w:id="199" w:name="_Toc179632585"/>
      <w:bookmarkStart w:id="200" w:name="_Toc247085725"/>
      <w:bookmarkStart w:id="201" w:name="_Toc296602456"/>
      <w:bookmarkStart w:id="202" w:name="_Toc152042343"/>
      <w:bookmarkStart w:id="203" w:name="_Toc246996954"/>
      <w:bookmarkStart w:id="204" w:name="_Toc246996211"/>
      <w:bookmarkStart w:id="205" w:name="_Toc152045567"/>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246996955"/>
      <w:bookmarkStart w:id="208" w:name="_Toc296602458"/>
      <w:bookmarkStart w:id="209" w:name="_Toc152045568"/>
      <w:bookmarkStart w:id="210" w:name="_Toc247085726"/>
      <w:bookmarkStart w:id="211" w:name="_Toc246996212"/>
      <w:bookmarkStart w:id="212" w:name="_Toc144974536"/>
      <w:bookmarkStart w:id="213" w:name="_Toc179632586"/>
      <w:bookmarkStart w:id="214" w:name="_Toc152042344"/>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96602459"/>
      <w:bookmarkStart w:id="216" w:name="_Toc179632587"/>
      <w:bookmarkStart w:id="217" w:name="_Toc246996213"/>
      <w:bookmarkStart w:id="218" w:name="_Toc246996956"/>
      <w:bookmarkStart w:id="219" w:name="_Toc144974537"/>
      <w:bookmarkStart w:id="220" w:name="_Toc152042345"/>
      <w:bookmarkStart w:id="221" w:name="_Toc152045569"/>
      <w:bookmarkStart w:id="222" w:name="_Toc247085727"/>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296602462"/>
      <w:bookmarkStart w:id="225" w:name="_Toc296590983"/>
      <w:bookmarkStart w:id="226" w:name="_Toc179632593"/>
      <w:bookmarkStart w:id="227" w:name="_Toc152042351"/>
      <w:bookmarkStart w:id="228" w:name="_Toc246996962"/>
      <w:bookmarkStart w:id="229" w:name="_Toc152045575"/>
      <w:bookmarkStart w:id="230" w:name="_Toc247085733"/>
      <w:bookmarkStart w:id="231" w:name="_Toc144974543"/>
      <w:bookmarkStart w:id="232" w:name="_Toc246996219"/>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33" w:name="_Toc152045576"/>
      <w:bookmarkStart w:id="234" w:name="_Toc247085734"/>
      <w:bookmarkStart w:id="235" w:name="_Toc296602463"/>
      <w:bookmarkStart w:id="236" w:name="_Toc179632594"/>
      <w:bookmarkStart w:id="237" w:name="_Toc152042352"/>
      <w:bookmarkStart w:id="238" w:name="_Toc144974544"/>
      <w:bookmarkStart w:id="239" w:name="_Toc246996220"/>
      <w:bookmarkStart w:id="240" w:name="_Toc246996963"/>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247085735"/>
      <w:bookmarkStart w:id="242" w:name="_Toc152045577"/>
      <w:bookmarkStart w:id="243" w:name="_Toc246996964"/>
      <w:bookmarkStart w:id="244" w:name="_Toc179632595"/>
      <w:bookmarkStart w:id="245" w:name="_Toc246996221"/>
      <w:bookmarkStart w:id="246" w:name="_Toc152042353"/>
      <w:bookmarkStart w:id="247" w:name="_Toc296602464"/>
      <w:bookmarkStart w:id="248" w:name="_Toc144974545"/>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4E3240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49" w:name="_Toc246996232"/>
      <w:bookmarkStart w:id="250" w:name="_Toc144974556"/>
      <w:bookmarkStart w:id="251" w:name="_Toc247085747"/>
      <w:bookmarkStart w:id="252" w:name="_Toc179632607"/>
      <w:bookmarkStart w:id="253" w:name="_Toc152042366"/>
      <w:bookmarkStart w:id="254" w:name="_Toc246996975"/>
      <w:bookmarkStart w:id="255" w:name="_Toc152045589"/>
      <w:bookmarkStart w:id="256" w:name="_Toc296602477"/>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400EB4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7EAD859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3B11B42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2A57B2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DFF9D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C302A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A99FA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EC900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4E6441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560CA6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CC12A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6B5EE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4E9CD5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334E25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6BA0C8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B07D7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FF02E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334B08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4CB3A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C48D4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DE05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A6801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470251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29BDE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0F6BB1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9829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DFCE4B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20C85B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58524C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3B69D1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550F5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2791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14:paraId="696E37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59A33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14:paraId="20F332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42299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0CBAC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14:paraId="276E0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1718A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0121CD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8B8DA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35200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14:paraId="79C74B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18F55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72C740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3E1F6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0B8BA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14:paraId="2AB92B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C4737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14:paraId="7C2769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3B2E1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C078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14:paraId="1D088B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FCCD4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A1FB9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A6DA27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9A296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3" w:edGrp="everyone"/>
            <w:r>
              <w:rPr>
                <w:rFonts w:hint="eastAsia" w:ascii="Times New Roman" w:hAnsi="Times New Roman" w:cs="Times New Roman"/>
                <w:kern w:val="0"/>
                <w:sz w:val="24"/>
                <w:szCs w:val="24"/>
                <w:highlight w:val="none"/>
                <w:lang w:val="en-US" w:eastAsia="zh-CN"/>
              </w:rPr>
              <w:t>符合第二章“投标人须知”第1.4.1项规定</w:t>
            </w:r>
            <w:permEnd w:id="63"/>
          </w:p>
        </w:tc>
      </w:tr>
      <w:tr w14:paraId="16DA0D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6368AD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2EC8F5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69BC0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AFB9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4"/>
      <w:tr w14:paraId="09A5ED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6CAFE3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28D586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9CD829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FA5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5"/>
      <w:tr w14:paraId="5C3FB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C5F1F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14:paraId="0E51D2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A0997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C61CD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6"/>
      <w:tr w14:paraId="3A3151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7DF537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320C4D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B7B3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40A65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7"/>
      <w:tr w14:paraId="5FA090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9D887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14:paraId="7F6DC8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1F68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0F7FD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8"/>
      <w:tr w14:paraId="41DD69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35A5F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14:paraId="171163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7358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913D7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9"/>
      <w:tr w14:paraId="1E55EE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AC13E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14:paraId="1D9C4C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DAFC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153C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0"/>
      <w:tr w14:paraId="687195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CEA00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05CAC2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19CD6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7CA31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1"/>
      <w:tr w14:paraId="68279E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844F8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4ED268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3588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58394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2"/>
      <w:tr w14:paraId="02E78E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23DCA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14:paraId="39C18A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D05D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8B37D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3"/>
      <w:tr w14:paraId="67C4AC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447B7F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bottom w:val="single" w:color="auto" w:sz="4" w:space="0"/>
              <w:right w:val="single" w:color="auto" w:sz="4" w:space="0"/>
            </w:tcBorders>
            <w:noWrap w:val="0"/>
            <w:vAlign w:val="center"/>
          </w:tcPr>
          <w:p w14:paraId="7CF2F7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E378D6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F225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4"/>
    </w:tbl>
    <w:p w14:paraId="263AB15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14:paraId="094C24C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5BC61232">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29236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131D5D8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78278DF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62A999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5B81D5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547505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455612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14:paraId="03A93AC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4068845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5DFCC1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573D854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4F923A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2B4E43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6E2E3D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2D671C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09E651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2D629EB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682448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0871B0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46D4EEC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16BD8F6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2F31B76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263B215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2B79FB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71F3897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3680F6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34EA8DF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300CB4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2BBA89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7E8D534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63C75E5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39BD3F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3D09141">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5"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            </w:t>
            </w:r>
            <w:permEnd w:id="75"/>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permStart w:id="76"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确认验收合格后付至合同总价款的90%；质保期结束后，付至总价款的100%。付款前乙方需提供增值税专用发票。本合同为固定单价合同，合同期内实际制作量需经甲方书面确认。经甲方验收结算时，按实际发生量依据招标清单价格计算发生费用支付于乙方。总价包括但不限于制作安装、售后、税费、人工、管理、安全、及卫生等一切费用。 </w:t>
            </w:r>
            <w:permEnd w:id="76"/>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质量要求：（1）以甲方规定的标准及招标清单和采购需求为依据，甲方有权对乙方的工作内容及工作质量进行监督和指导，发现问题有权要求乙方限期整改直至符合甲方要求及标准，若乙方拒不整改或整改不符合要求的，甲方有权要求乙方承担相应责任。（2）自合同签订之日起至完成为止。如乙方未能按规定时间、要求完成，乙方应向甲方承担相应的违约责任，针对项目具体费用清单扣除相应费用，并须承担合同总金额20%的违约金。（3）工程项目及施工方式如需变更,双方应协商一致，签定书面变更资料，同时调整相关工程费用及工期。（4）乙方在执行合同过程中，如发生工作人员受伤，伤病等任何安全问题及对第三者造成侵权责任时，甲方不承担任何责任，均由乙方自行承担。</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343082C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39BA8059">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center"/>
        <w:textAlignment w:val="auto"/>
        <w:outlineLvl w:val="9"/>
        <w:rPr>
          <w:rFonts w:hint="eastAsia" w:ascii="Times New Roman" w:hAnsi="Times New Roman" w:cs="Times New Roman"/>
          <w:kern w:val="0"/>
          <w:sz w:val="32"/>
          <w:szCs w:val="32"/>
          <w:highlight w:val="none"/>
          <w:shd w:val="clear" w:color="auto" w:fill="auto"/>
          <w:vertAlign w:val="baseline"/>
          <w:lang w:val="en-US" w:eastAsia="zh-CN"/>
        </w:rPr>
      </w:pPr>
      <w:r>
        <w:rPr>
          <w:rFonts w:hint="eastAsia" w:ascii="Times New Roman" w:hAnsi="Times New Roman" w:cs="Times New Roman"/>
          <w:kern w:val="0"/>
          <w:sz w:val="32"/>
          <w:szCs w:val="32"/>
          <w:highlight w:val="none"/>
          <w:shd w:val="clear" w:color="auto" w:fill="auto"/>
          <w:vertAlign w:val="baseline"/>
          <w:lang w:val="en-US" w:eastAsia="zh-CN"/>
        </w:rPr>
        <w:t>亳州逸合府乡镇墙体涂料画面制作发布合同</w:t>
      </w:r>
    </w:p>
    <w:p w14:paraId="36ED06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606DB4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甲方：  </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亳州通恒置业有限公司 </w:t>
      </w:r>
      <w:r>
        <w:rPr>
          <w:rFonts w:hint="eastAsia" w:ascii="Times New Roman" w:hAnsi="Times New Roman" w:cs="Times New Roman"/>
          <w:kern w:val="0"/>
          <w:sz w:val="24"/>
          <w:szCs w:val="24"/>
          <w:highlight w:val="none"/>
          <w:shd w:val="clear" w:color="auto" w:fill="auto"/>
          <w:vertAlign w:val="baseline"/>
          <w:lang w:val="en-US" w:eastAsia="zh-CN"/>
        </w:rPr>
        <w:t xml:space="preserve"> </w:t>
      </w:r>
    </w:p>
    <w:p w14:paraId="7FCE6A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乙方：  </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w:t>
      </w:r>
    </w:p>
    <w:p w14:paraId="281B9F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5C7D05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甲乙双方依据《中华人民共和国民法典》及有关规定，按照平等互利的原则，为明确双方的权利义务，经协商一致，特委托乙方为其提供乡镇墙体涂料画面制作发布业务，并结合业务的具体要求，签订本合同，双方共同遵守。</w:t>
      </w:r>
    </w:p>
    <w:p w14:paraId="1735F8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第一条：项目概况</w:t>
      </w:r>
    </w:p>
    <w:p w14:paraId="568D4A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项目名称：亳州逸合府乡镇墙体涂料画面制作发布合同</w:t>
      </w:r>
    </w:p>
    <w:p w14:paraId="62AFE0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项目内容：墙体涂料画面制作、发布、维护、人工、税费等（具体详见发包人要求里的清单表）</w:t>
      </w:r>
    </w:p>
    <w:p w14:paraId="7F33ABE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3、执行地点: 亳州市十八里镇、魏岗镇、牛集镇、古井镇、华佗镇、鹿邑等乡镇。</w:t>
      </w:r>
    </w:p>
    <w:p w14:paraId="25A2FA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第二条：服务说明</w:t>
      </w:r>
    </w:p>
    <w:p w14:paraId="2F2A88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质量要求：以甲方规定的标准及招标清单和采购需求为依据，甲方有权对乙方的工作内容及工作质量进行监督和指导，发现问题有权要求乙方限期整改直至符合甲方要求及标准，若乙方拒不整改或整改不符合要求的，甲方有权要求乙方承担相应责任。                    </w:t>
      </w:r>
    </w:p>
    <w:p w14:paraId="42798D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2、交付要求：自合同签订后，接到甲方执行通知，10个日历日内；如乙方未能按规定时间、要求完成，乙方应向甲方承担相应的违约责任。具体执行时间以甲方通知为准。</w:t>
      </w:r>
    </w:p>
    <w:p w14:paraId="298E92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3、服务期限：自合同签订日起，至质保期结束；</w:t>
      </w:r>
    </w:p>
    <w:p w14:paraId="03D5489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4、质保期：3个月</w:t>
      </w:r>
    </w:p>
    <w:p w14:paraId="65CE22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第三条：合同单价及付款方式</w:t>
      </w:r>
    </w:p>
    <w:p w14:paraId="2C70A1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1、合同单价:合同单价款为人民币:</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元（含增值税），大写:</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。本合同为固定单价合同，单价包括制作、送货、发布、税费、人工、管理、安全保障费等一切费用，制作数量暂定约8000㎡，结算时根据实际发生量予以结算。</w:t>
      </w:r>
    </w:p>
    <w:p w14:paraId="41E44C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2、执行完毕、确认验收合格后付至总价款的90%；满质保期付至总价款的100%。付款前乙方需提供增值税专用发票（税率为 </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w:t>
      </w:r>
    </w:p>
    <w:p w14:paraId="5E6ED18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3、价款包括但不限于广告制作安装发布、售后、税费、人工、管理、安全及卫生等一切费用。</w:t>
      </w:r>
    </w:p>
    <w:p w14:paraId="5E8D07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4、本合同为固定单价合同，实际执行量需经甲方书面确认。经甲方验收结算时，按实际发生量依据招标清单价格计算发生费用支付于乙方。付款前乙方需提供增值税专用发票（税率为</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%），如未能提供，甲方有权拒绝支付费用。</w:t>
      </w:r>
    </w:p>
    <w:p w14:paraId="437B5A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第四条：双方责任</w:t>
      </w:r>
    </w:p>
    <w:p w14:paraId="6AED79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1、本合同任何一方均须对其了解的对方商业秘密、业务信息及本合同内容绝对保密，在未取得双方书面允许前，双方均不得向外透露，违约一方需赔偿因泄密而给对方造成的全部损失。</w:t>
      </w:r>
    </w:p>
    <w:p w14:paraId="7D56B7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2、工程项目及施工方式如需变更,双方应协商一致，签定书面变更资料，同时调整相关工程费用及工期。</w:t>
      </w:r>
    </w:p>
    <w:p w14:paraId="34EDA29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3、乙方在执行合同内容过程中，如发生工作人员受伤，伤病等任何安全问题及对第三者造成侵权责任时，甲方不承担任何责任，均由乙方自行承担。</w:t>
      </w:r>
    </w:p>
    <w:p w14:paraId="55C4E5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4、突发安全事故由乙方承担。</w:t>
      </w:r>
    </w:p>
    <w:p w14:paraId="33F564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自合同签订之日起至完成为止。如乙方未能按规定时间、要求完成，乙方应向甲方承担相应的违约责任，针对项目具体费用清单扣除相应费用，并须承担合同总金额20%的违约金。甲方按协议所定的付款方式按期支付合同款，如有违约，乙方有权停止项目施工。</w:t>
      </w:r>
    </w:p>
    <w:p w14:paraId="626B8F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6、质保期内，如出现画面污损、缺失等情况，乙方需在3日内完成修补，如为按照要求整改，甲方有权扣除相应费用。</w:t>
      </w:r>
    </w:p>
    <w:p w14:paraId="3BD51D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7、施工过程中如遇雨、雪、六级以上大风工期适当顺延</w:t>
      </w:r>
    </w:p>
    <w:p w14:paraId="0695BF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第五条：其他</w:t>
      </w:r>
    </w:p>
    <w:p w14:paraId="2CD473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1、本合同未尽事宜，由双方协商解决或签订补充协议，补充协议与本合同具有同等效力。  </w:t>
      </w:r>
    </w:p>
    <w:p w14:paraId="70EE4F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2、本合同自甲乙双方盖章之日起生效。本合同一式【叁】份，甲方执【贰】份，乙方执【壹】份，具有同等法律效力。</w:t>
      </w:r>
    </w:p>
    <w:p w14:paraId="2267CE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甲方：亳州通恒置业有限公司                乙方:</w:t>
      </w:r>
    </w:p>
    <w:p w14:paraId="16911BE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地址：亳州市谯城区药都大道1289号       地址：</w:t>
      </w:r>
    </w:p>
    <w:p w14:paraId="5C618FF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电话：0558-5998970                      电话：</w:t>
      </w:r>
    </w:p>
    <w:p w14:paraId="7BED9C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开户行：建行亳州市分行                  开户行：                     帐号：34050188860800002404              帐号</w:t>
      </w:r>
    </w:p>
    <w:p w14:paraId="3A66C35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ajorEastAsia" w:hAnsiTheme="majorEastAsia" w:eastAsiaTheme="majorEastAsia" w:cstheme="majorEastAsia"/>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签订日期：    年   月   日            签订日期：   年   月   </w:t>
      </w:r>
      <w:r>
        <w:rPr>
          <w:rFonts w:hint="eastAsia" w:asciiTheme="majorEastAsia" w:hAnsiTheme="majorEastAsia" w:eastAsiaTheme="majorEastAsia" w:cstheme="majorEastAsia"/>
          <w:kern w:val="0"/>
          <w:sz w:val="24"/>
          <w:szCs w:val="24"/>
          <w:highlight w:val="none"/>
          <w:shd w:val="clear" w:color="auto" w:fill="auto"/>
          <w:vertAlign w:val="baseline"/>
          <w:lang w:val="en-US" w:eastAsia="zh-CN"/>
        </w:rPr>
        <w:t>日</w:t>
      </w:r>
    </w:p>
    <w:p w14:paraId="22B6A5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ajorEastAsia" w:hAnsiTheme="majorEastAsia" w:eastAsiaTheme="majorEastAsia" w:cstheme="majorEastAsia"/>
          <w:kern w:val="0"/>
          <w:sz w:val="24"/>
          <w:szCs w:val="24"/>
          <w:highlight w:val="none"/>
          <w:shd w:val="clear" w:color="auto" w:fill="auto"/>
          <w:vertAlign w:val="baseline"/>
          <w:lang w:val="en-US" w:eastAsia="zh-CN"/>
        </w:rPr>
      </w:pPr>
      <w:r>
        <w:rPr>
          <w:rFonts w:hint="eastAsia" w:asciiTheme="majorEastAsia" w:hAnsiTheme="majorEastAsia" w:eastAsiaTheme="majorEastAsia" w:cstheme="majorEastAsia"/>
          <w:kern w:val="0"/>
          <w:sz w:val="24"/>
          <w:szCs w:val="24"/>
          <w:highlight w:val="none"/>
          <w:shd w:val="clear" w:color="auto" w:fill="auto"/>
          <w:vertAlign w:val="baseline"/>
          <w:lang w:val="en-US" w:eastAsia="zh-CN"/>
        </w:rPr>
        <w:br w:type="page"/>
      </w:r>
    </w:p>
    <w:p w14:paraId="6D47E2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49"/>
      <w:bookmarkEnd w:id="250"/>
      <w:bookmarkEnd w:id="251"/>
      <w:bookmarkEnd w:id="252"/>
      <w:bookmarkEnd w:id="253"/>
      <w:bookmarkEnd w:id="254"/>
      <w:bookmarkEnd w:id="255"/>
      <w:bookmarkEnd w:id="256"/>
      <w:r>
        <w:rPr>
          <w:rFonts w:hint="eastAsia" w:asciiTheme="majorEastAsia" w:hAnsiTheme="majorEastAsia" w:eastAsiaTheme="majorEastAsia" w:cstheme="majorEastAsia"/>
          <w:b/>
          <w:bCs/>
          <w:sz w:val="32"/>
          <w:szCs w:val="32"/>
          <w:highlight w:val="none"/>
          <w:lang w:val="en-US" w:eastAsia="zh-CN"/>
        </w:rPr>
        <w:t>发包人要求</w:t>
      </w:r>
    </w:p>
    <w:p w14:paraId="0E3AFA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2F3A73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ermStart w:id="77" w:edGrp="everyone"/>
      <w:r>
        <w:rPr>
          <w:rFonts w:hint="eastAsia" w:ascii="Times New Roman" w:hAnsi="Times New Roman" w:cs="Times New Roman"/>
          <w:kern w:val="0"/>
          <w:sz w:val="24"/>
          <w:szCs w:val="24"/>
          <w:highlight w:val="none"/>
          <w:lang w:val="en-US" w:eastAsia="zh-CN"/>
        </w:rPr>
        <w:t>发活动执行物料租赁及采买、广告发布、节目表演、场地审批、知名商户商贩资源嫁接、卫生清理、人工、税费等（具体详见发包人要求里的清单表）。</w:t>
      </w:r>
    </w:p>
    <w:permEnd w:id="77"/>
    <w:p w14:paraId="6E4295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2F1B5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C3125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E5CA4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08825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32388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F8AE4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BCC7B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02245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D5332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E2056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441D5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28531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05376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03BF7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E2CF0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22649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A8BB4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D719C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2BEC64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0F8E3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16A14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3C980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610C1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7340C4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15CDD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15DD043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或盖章或打印姓名</w:t>
      </w:r>
      <w:r>
        <w:rPr>
          <w:rFonts w:hint="default" w:ascii="Times New Roman" w:hAnsi="Times New Roman" w:eastAsia="楷体" w:cs="Times New Roman"/>
          <w:kern w:val="0"/>
          <w:sz w:val="24"/>
          <w:szCs w:val="24"/>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52042576"/>
      <w:bookmarkStart w:id="258" w:name="_Toc152045787"/>
      <w:bookmarkStart w:id="259" w:name="_Toc300835209"/>
      <w:bookmarkStart w:id="260" w:name="_Toc247527827"/>
      <w:bookmarkStart w:id="261" w:name="_Toc144974856"/>
      <w:bookmarkStart w:id="262" w:name="_Toc24751424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r>
              <w:rPr>
                <w:rFonts w:hint="eastAsia" w:ascii="Times New Roman" w:hAnsi="Times New Roman" w:cs="Times New Roman"/>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vertAlign w:val="baseline"/>
              </w:rPr>
            </w:pPr>
          </w:p>
        </w:tc>
      </w:tr>
    </w:tbl>
    <w:p w14:paraId="0967BDB5">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14247"/>
      <w:bookmarkStart w:id="264" w:name="_Toc300835210"/>
      <w:bookmarkStart w:id="265" w:name="_Toc152045788"/>
      <w:bookmarkStart w:id="266" w:name="_Toc152042577"/>
      <w:bookmarkStart w:id="267" w:name="_Toc247527828"/>
      <w:bookmarkStart w:id="268" w:name="_Toc144974857"/>
      <w:r>
        <w:rPr>
          <w:rFonts w:hint="default" w:ascii="Times New Roman" w:hAnsi="Times New Roman" w:cs="Times New Roman"/>
        </w:rPr>
        <w:t>一、投标函及投标函附录</w:t>
      </w:r>
      <w:bookmarkEnd w:id="263"/>
      <w:bookmarkEnd w:id="264"/>
      <w:bookmarkEnd w:id="265"/>
      <w:bookmarkEnd w:id="266"/>
      <w:bookmarkEnd w:id="267"/>
      <w:bookmarkEnd w:id="268"/>
    </w:p>
    <w:p w14:paraId="4D2C35A7">
      <w:pPr>
        <w:spacing w:line="440" w:lineRule="exact"/>
        <w:rPr>
          <w:rFonts w:hint="default" w:ascii="Times New Roman" w:hAnsi="Times New Roman" w:cs="Times New Roman" w:eastAsiaTheme="minorEastAsia"/>
          <w:sz w:val="20"/>
          <w:szCs w:val="20"/>
          <w:lang w:val="en-US" w:eastAsia="zh-CN"/>
        </w:rPr>
      </w:pPr>
      <w:bookmarkStart w:id="269" w:name="_Toc144974859"/>
      <w:bookmarkStart w:id="270" w:name="_Toc152042579"/>
      <w:bookmarkStart w:id="271" w:name="_Toc247527830"/>
      <w:bookmarkStart w:id="272" w:name="_Toc247514249"/>
      <w:bookmarkStart w:id="273" w:name="_Toc152045790"/>
      <w:bookmarkStart w:id="274" w:name="_Toc300835212"/>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5507282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7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的投标单价报价</w:t>
      </w:r>
      <w:bookmarkStart w:id="322" w:name="_GoBack"/>
      <w:bookmarkEnd w:id="322"/>
      <w:r>
        <w:rPr>
          <w:rFonts w:hint="eastAsia" w:ascii="Times New Roman" w:hAnsi="Times New Roman" w:cs="Times New Roman"/>
          <w:szCs w:val="21"/>
          <w:lang w:val="en-US" w:eastAsia="zh-CN"/>
        </w:rPr>
        <w:t>（其中，增值税税率为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8"/>
      <w:r>
        <w:rPr>
          <w:rFonts w:hint="eastAsia" w:ascii="Times New Roman" w:hAnsi="Times New Roman" w:cs="Times New Roman"/>
          <w:szCs w:val="21"/>
          <w:lang w:val="en-US" w:eastAsia="zh-CN"/>
        </w:rPr>
        <w:t>，服务期限：</w:t>
      </w:r>
      <w:permStart w:id="79"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79"/>
      <w:r>
        <w:rPr>
          <w:rFonts w:hint="eastAsia" w:ascii="Times New Roman" w:hAnsi="Times New Roman" w:cs="Times New Roman"/>
          <w:szCs w:val="21"/>
          <w:u w:val="none"/>
          <w:lang w:val="en-US" w:eastAsia="zh-CN"/>
        </w:rPr>
        <w:t>，按合同约定完成本项全部工作。</w:t>
      </w:r>
    </w:p>
    <w:p w14:paraId="72AC649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437E8CE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（1）投标函及投标函附录；（2）法定代表人身份证明；（3）授权委托书；（4）投标保证金（如有）；（5）服务费用清单；（6）资格审查资料；（7）服务方案；（8）其他资料；.......</w:t>
      </w:r>
    </w:p>
    <w:p w14:paraId="415D171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24EE73C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0B66BE1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365679B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47C34423">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434761F3">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3BC2107">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6A3E1B4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或盖章或打印姓名</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BDD4CBA">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6DF1D8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1A43B721">
      <w:pPr>
        <w:spacing w:line="440" w:lineRule="exact"/>
        <w:rPr>
          <w:rFonts w:hint="eastAsia" w:ascii="Times New Roman" w:hAnsi="Times New Roman" w:cs="Times New Roman" w:eastAsiaTheme="minorEastAsia"/>
          <w:sz w:val="20"/>
          <w:szCs w:val="20"/>
          <w:lang w:eastAsia="zh-C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4097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340BE2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355EAB1B">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0B09B75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7BA7F0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482B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C141647">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4E4887D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4BD2775F">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14:paraId="414CEBBA">
            <w:pPr>
              <w:spacing w:line="440" w:lineRule="exact"/>
              <w:jc w:val="center"/>
              <w:rPr>
                <w:rFonts w:hint="eastAsia" w:ascii="Times New Roman" w:hAnsi="Times New Roman" w:cs="Times New Roman" w:eastAsiaTheme="minorEastAsia"/>
                <w:sz w:val="20"/>
                <w:szCs w:val="20"/>
                <w:vertAlign w:val="baseline"/>
                <w:lang w:eastAsia="zh-CN"/>
              </w:rPr>
            </w:pPr>
          </w:p>
        </w:tc>
      </w:tr>
      <w:tr w14:paraId="7536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1D39AF">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20D5BC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56EF80D5">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14:paraId="11A814BB">
            <w:pPr>
              <w:spacing w:line="440" w:lineRule="exact"/>
              <w:jc w:val="center"/>
              <w:rPr>
                <w:rFonts w:hint="eastAsia" w:ascii="Times New Roman" w:hAnsi="Times New Roman" w:cs="Times New Roman" w:eastAsiaTheme="minorEastAsia"/>
                <w:sz w:val="20"/>
                <w:szCs w:val="20"/>
                <w:vertAlign w:val="baseline"/>
                <w:lang w:eastAsia="zh-CN"/>
              </w:rPr>
            </w:pPr>
          </w:p>
        </w:tc>
      </w:tr>
      <w:tr w14:paraId="06E7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26458A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14:paraId="13CEA66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14:paraId="78D98AFE">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14:paraId="0EBBF097">
            <w:pPr>
              <w:spacing w:line="440" w:lineRule="exact"/>
              <w:jc w:val="center"/>
              <w:rPr>
                <w:rFonts w:hint="eastAsia" w:ascii="Times New Roman" w:hAnsi="Times New Roman" w:cs="Times New Roman" w:eastAsiaTheme="minorEastAsia"/>
                <w:sz w:val="20"/>
                <w:szCs w:val="20"/>
                <w:vertAlign w:val="baseline"/>
                <w:lang w:eastAsia="zh-CN"/>
              </w:rPr>
            </w:pPr>
          </w:p>
        </w:tc>
      </w:tr>
      <w:tr w14:paraId="42416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855448">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64E2D5F6">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7393FBC0">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4EDEDEBC">
            <w:pPr>
              <w:spacing w:line="440" w:lineRule="exact"/>
              <w:jc w:val="center"/>
              <w:rPr>
                <w:rFonts w:hint="eastAsia" w:ascii="Times New Roman" w:hAnsi="Times New Roman" w:cs="Times New Roman" w:eastAsiaTheme="minorEastAsia"/>
                <w:sz w:val="20"/>
                <w:szCs w:val="20"/>
                <w:vertAlign w:val="baseline"/>
                <w:lang w:eastAsia="zh-CN"/>
              </w:rPr>
            </w:pPr>
          </w:p>
        </w:tc>
      </w:tr>
      <w:tr w14:paraId="040C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5F4C529">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599C8CA">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4E36276">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B01C43E">
            <w:pPr>
              <w:spacing w:line="440" w:lineRule="exact"/>
              <w:jc w:val="center"/>
              <w:rPr>
                <w:rFonts w:hint="eastAsia" w:ascii="Times New Roman" w:hAnsi="Times New Roman" w:cs="Times New Roman" w:eastAsiaTheme="minorEastAsia"/>
                <w:sz w:val="20"/>
                <w:szCs w:val="20"/>
                <w:vertAlign w:val="baseline"/>
                <w:lang w:eastAsia="zh-CN"/>
              </w:rPr>
            </w:pPr>
          </w:p>
        </w:tc>
      </w:tr>
    </w:tbl>
    <w:p w14:paraId="17CAF583">
      <w:pPr>
        <w:spacing w:line="440" w:lineRule="exact"/>
        <w:rPr>
          <w:rFonts w:hint="eastAsia" w:ascii="Times New Roman" w:hAnsi="Times New Roman" w:cs="Times New Roman" w:eastAsiaTheme="minorEastAsia"/>
          <w:sz w:val="20"/>
          <w:szCs w:val="20"/>
          <w:lang w:eastAsia="zh-CN"/>
        </w:rPr>
      </w:pPr>
    </w:p>
    <w:p w14:paraId="18937AE8">
      <w:pPr>
        <w:spacing w:line="440" w:lineRule="exact"/>
        <w:rPr>
          <w:rFonts w:hint="eastAsia" w:ascii="Times New Roman" w:hAnsi="Times New Roman" w:cs="Times New Roman" w:eastAsiaTheme="minorEastAsia"/>
          <w:sz w:val="20"/>
          <w:szCs w:val="20"/>
          <w:lang w:eastAsia="zh-CN"/>
        </w:rPr>
      </w:pPr>
    </w:p>
    <w:p w14:paraId="3AAE6934">
      <w:pPr>
        <w:spacing w:line="440" w:lineRule="exact"/>
        <w:ind w:firstLine="1470" w:firstLineChars="7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BB62F1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（（签字或盖章或打印姓名））</w:t>
      </w:r>
    </w:p>
    <w:p w14:paraId="624981F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80A0BC2">
      <w:pPr>
        <w:spacing w:line="440" w:lineRule="exact"/>
        <w:rPr>
          <w:rFonts w:hint="eastAsia" w:ascii="Times New Roman" w:hAnsi="Times New Roman" w:cs="Times New Roman" w:eastAsiaTheme="minorEastAsia"/>
          <w:sz w:val="20"/>
          <w:szCs w:val="20"/>
          <w:lang w:eastAsia="zh-CN"/>
        </w:rPr>
      </w:pPr>
    </w:p>
    <w:p w14:paraId="7B52786F">
      <w:pPr>
        <w:spacing w:line="440" w:lineRule="exact"/>
        <w:rPr>
          <w:rFonts w:hint="default" w:ascii="Times New Roman" w:hAnsi="Times New Roman" w:cs="Times New Roman"/>
          <w:szCs w:val="21"/>
        </w:rPr>
      </w:pPr>
    </w:p>
    <w:p w14:paraId="231BDE03">
      <w:pPr>
        <w:rPr>
          <w:rFonts w:hint="default" w:ascii="Times New Roman" w:hAnsi="Times New Roman" w:cs="Times New Roman"/>
        </w:rPr>
      </w:pPr>
      <w:bookmarkStart w:id="275" w:name="_Toc152045791"/>
      <w:bookmarkStart w:id="276" w:name="_Toc247527831"/>
      <w:bookmarkStart w:id="277" w:name="_Toc247514283"/>
      <w:bookmarkStart w:id="278" w:name="_Toc144974860"/>
      <w:bookmarkStart w:id="279" w:name="_Toc300835213"/>
      <w:bookmarkStart w:id="280" w:name="_Toc152042580"/>
      <w:r>
        <w:rPr>
          <w:rFonts w:hint="default" w:ascii="Times New Roman" w:hAnsi="Times New Roman" w:cs="Times New Roman"/>
        </w:rPr>
        <w:br w:type="page"/>
      </w: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jc w:val="center"/>
        <w:rPr>
          <w:rFonts w:hint="default" w:ascii="Times New Roman" w:hAnsi="Times New Roman" w:cs="Times New Roman"/>
        </w:rPr>
      </w:pPr>
      <w:bookmarkStart w:id="281" w:name="_Toc247527832"/>
      <w:bookmarkStart w:id="282" w:name="_Toc144974861"/>
      <w:bookmarkStart w:id="283" w:name="_Toc247514284"/>
      <w:bookmarkStart w:id="284" w:name="_Toc152042581"/>
      <w:bookmarkStart w:id="285" w:name="_Toc152045792"/>
      <w:bookmarkStart w:id="286" w:name="_Toc300835214"/>
      <w:r>
        <w:rPr>
          <w:rFonts w:hint="eastAsia" w:ascii="Times New Roman" w:hAnsi="Times New Roman" w:cs="Times New Roman"/>
          <w:lang w:val="en-US" w:eastAsia="zh-CN"/>
        </w:rPr>
        <w:t>三</w:t>
      </w:r>
      <w:r>
        <w:rPr>
          <w:rFonts w:hint="default" w:ascii="Times New Roman" w:hAnsi="Times New Roman" w:cs="Times New Roman"/>
        </w:rPr>
        <w:t>、授权委托书</w:t>
      </w:r>
      <w:bookmarkEnd w:id="281"/>
      <w:bookmarkEnd w:id="282"/>
      <w:bookmarkEnd w:id="283"/>
      <w:bookmarkEnd w:id="284"/>
      <w:bookmarkEnd w:id="285"/>
      <w:bookmarkEnd w:id="286"/>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（签字或盖章或打印姓名）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（签字或盖章或打印姓名）</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FFE9B5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7CD075A">
      <w:pPr>
        <w:pStyle w:val="3"/>
        <w:jc w:val="center"/>
        <w:rPr>
          <w:rFonts w:hint="default" w:ascii="Times New Roman" w:hAnsi="Times New Roman" w:cs="Times New Roman"/>
          <w:highlight w:val="none"/>
        </w:rPr>
      </w:pPr>
      <w:bookmarkStart w:id="287" w:name="_Toc144974862"/>
      <w:bookmarkStart w:id="288" w:name="_Toc300835216"/>
      <w:bookmarkStart w:id="289" w:name="_Toc152045794"/>
      <w:bookmarkStart w:id="290" w:name="_Toc247527834"/>
      <w:bookmarkStart w:id="291" w:name="_Toc152042583"/>
      <w:bookmarkStart w:id="292" w:name="_Toc247514286"/>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287"/>
      <w:bookmarkEnd w:id="288"/>
      <w:bookmarkEnd w:id="289"/>
      <w:bookmarkEnd w:id="290"/>
      <w:bookmarkEnd w:id="291"/>
      <w:bookmarkEnd w:id="292"/>
    </w:p>
    <w:p w14:paraId="6BC6DC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70A222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6953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74A6E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FEE45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3170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60A5C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EE96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C5FF6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52210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74BABB">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6958032">
      <w:pPr>
        <w:spacing w:line="440" w:lineRule="exact"/>
        <w:rPr>
          <w:rFonts w:hint="default" w:ascii="Times New Roman" w:hAnsi="Times New Roman" w:cs="Times New Roman"/>
          <w:b/>
          <w:bCs/>
        </w:rPr>
      </w:pPr>
    </w:p>
    <w:bookmarkEnd w:id="293"/>
    <w:p w14:paraId="4F2CC585">
      <w:pPr>
        <w:rPr>
          <w:rFonts w:hint="default" w:ascii="Times New Roman" w:hAnsi="Times New Roman" w:cs="Times New Roman"/>
        </w:rPr>
      </w:pPr>
      <w:bookmarkStart w:id="294" w:name="_Toc300835218"/>
      <w:bookmarkStart w:id="295" w:name="_Toc247527835"/>
      <w:bookmarkStart w:id="296" w:name="_Toc247514287"/>
      <w:bookmarkStart w:id="297" w:name="_Toc144974863"/>
      <w:bookmarkStart w:id="298" w:name="_Toc152042584"/>
      <w:bookmarkStart w:id="299" w:name="_Toc152045795"/>
      <w:r>
        <w:rPr>
          <w:rFonts w:hint="default" w:ascii="Times New Roman" w:hAnsi="Times New Roman" w:cs="Times New Roman"/>
        </w:rPr>
        <w:br w:type="page"/>
      </w:r>
    </w:p>
    <w:p w14:paraId="47CA8CDF">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服务费用清单</w:t>
      </w:r>
    </w:p>
    <w:p w14:paraId="27F0F8D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77CAA65F">
      <w:pPr>
        <w:rPr>
          <w:rFonts w:hint="eastAsia" w:ascii="Times New Roman" w:hAnsi="Times New Roman" w:cs="Times New Roman"/>
          <w:lang w:val="en-US" w:eastAsia="zh-CN"/>
        </w:rPr>
      </w:pPr>
    </w:p>
    <w:p w14:paraId="7290E239">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7BA74246">
      <w:pPr>
        <w:rPr>
          <w:rFonts w:hint="default" w:ascii="Times New Roman" w:hAnsi="Times New Roman" w:cs="Times New Roman"/>
          <w:lang w:val="en-US" w:eastAsia="zh-CN"/>
        </w:rPr>
      </w:pPr>
    </w:p>
    <w:p w14:paraId="2547E1A5">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3FDE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A098DDF">
            <w:pPr>
              <w:jc w:val="center"/>
              <w:rPr>
                <w:rFonts w:hint="eastAsia" w:ascii="Times New Roman" w:hAnsi="Times New Roman" w:cs="Times New Roman" w:eastAsiaTheme="minorEastAsia"/>
                <w:b/>
                <w:bCs/>
                <w:vertAlign w:val="baseline"/>
                <w:lang w:val="en-US" w:eastAsia="zh-CN"/>
              </w:rPr>
            </w:pPr>
            <w:bookmarkStart w:id="300" w:name="_Toc300835221"/>
            <w:bookmarkStart w:id="301" w:name="_Toc247527836"/>
            <w:bookmarkStart w:id="302" w:name="_Toc152042585"/>
            <w:bookmarkStart w:id="303" w:name="_Toc247514288"/>
            <w:bookmarkStart w:id="304" w:name="_Toc144974864"/>
            <w:bookmarkStart w:id="305" w:name="_Toc152045796"/>
            <w:r>
              <w:rPr>
                <w:rFonts w:hint="eastAsia" w:ascii="Times New Roman" w:hAnsi="Times New Roman" w:cs="Times New Roman"/>
                <w:b/>
                <w:bCs/>
                <w:vertAlign w:val="baseline"/>
                <w:lang w:val="en-US" w:eastAsia="zh-CN"/>
              </w:rPr>
              <w:t>序号</w:t>
            </w:r>
          </w:p>
        </w:tc>
        <w:tc>
          <w:tcPr>
            <w:tcW w:w="2268" w:type="dxa"/>
            <w:vAlign w:val="center"/>
          </w:tcPr>
          <w:p w14:paraId="2095DA42">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6C84F63C">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16BEA9E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0D422061">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34BE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D3F24E">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3B502AF9">
            <w:pPr>
              <w:jc w:val="center"/>
              <w:rPr>
                <w:rFonts w:hint="default" w:ascii="Times New Roman" w:hAnsi="Times New Roman" w:cs="Times New Roman"/>
                <w:vertAlign w:val="baseline"/>
              </w:rPr>
            </w:pPr>
          </w:p>
        </w:tc>
        <w:tc>
          <w:tcPr>
            <w:tcW w:w="2268" w:type="dxa"/>
            <w:vAlign w:val="center"/>
          </w:tcPr>
          <w:p w14:paraId="75ACB2FA">
            <w:pPr>
              <w:jc w:val="center"/>
              <w:rPr>
                <w:rFonts w:hint="default" w:ascii="Times New Roman" w:hAnsi="Times New Roman" w:cs="Times New Roman"/>
                <w:vertAlign w:val="baseline"/>
              </w:rPr>
            </w:pPr>
          </w:p>
        </w:tc>
        <w:tc>
          <w:tcPr>
            <w:tcW w:w="1134" w:type="dxa"/>
            <w:vAlign w:val="center"/>
          </w:tcPr>
          <w:p w14:paraId="23D665D5">
            <w:pPr>
              <w:jc w:val="center"/>
              <w:rPr>
                <w:rFonts w:hint="default" w:ascii="Times New Roman" w:hAnsi="Times New Roman" w:cs="Times New Roman"/>
                <w:vertAlign w:val="baseline"/>
              </w:rPr>
            </w:pPr>
          </w:p>
        </w:tc>
        <w:tc>
          <w:tcPr>
            <w:tcW w:w="2001" w:type="dxa"/>
            <w:vAlign w:val="center"/>
          </w:tcPr>
          <w:p w14:paraId="00B59EA5">
            <w:pPr>
              <w:jc w:val="center"/>
              <w:rPr>
                <w:rFonts w:hint="default" w:ascii="Times New Roman" w:hAnsi="Times New Roman" w:cs="Times New Roman"/>
                <w:vertAlign w:val="baseline"/>
              </w:rPr>
            </w:pPr>
          </w:p>
        </w:tc>
      </w:tr>
      <w:tr w14:paraId="50D1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8694CAC">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15A6200B">
            <w:pPr>
              <w:jc w:val="center"/>
              <w:rPr>
                <w:rFonts w:hint="default" w:ascii="Times New Roman" w:hAnsi="Times New Roman" w:cs="Times New Roman"/>
                <w:vertAlign w:val="baseline"/>
              </w:rPr>
            </w:pPr>
          </w:p>
        </w:tc>
        <w:tc>
          <w:tcPr>
            <w:tcW w:w="2268" w:type="dxa"/>
            <w:vAlign w:val="center"/>
          </w:tcPr>
          <w:p w14:paraId="2306F553">
            <w:pPr>
              <w:jc w:val="center"/>
              <w:rPr>
                <w:rFonts w:hint="default" w:ascii="Times New Roman" w:hAnsi="Times New Roman" w:cs="Times New Roman"/>
                <w:vertAlign w:val="baseline"/>
              </w:rPr>
            </w:pPr>
          </w:p>
        </w:tc>
        <w:tc>
          <w:tcPr>
            <w:tcW w:w="1134" w:type="dxa"/>
            <w:vAlign w:val="center"/>
          </w:tcPr>
          <w:p w14:paraId="2D5BF974">
            <w:pPr>
              <w:jc w:val="center"/>
              <w:rPr>
                <w:rFonts w:hint="default" w:ascii="Times New Roman" w:hAnsi="Times New Roman" w:cs="Times New Roman"/>
                <w:vertAlign w:val="baseline"/>
              </w:rPr>
            </w:pPr>
          </w:p>
        </w:tc>
        <w:tc>
          <w:tcPr>
            <w:tcW w:w="2001" w:type="dxa"/>
            <w:vAlign w:val="center"/>
          </w:tcPr>
          <w:p w14:paraId="553FC5A5">
            <w:pPr>
              <w:jc w:val="center"/>
              <w:rPr>
                <w:rFonts w:hint="default" w:ascii="Times New Roman" w:hAnsi="Times New Roman" w:cs="Times New Roman"/>
                <w:vertAlign w:val="baseline"/>
              </w:rPr>
            </w:pPr>
          </w:p>
        </w:tc>
      </w:tr>
      <w:tr w14:paraId="0AF8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89B394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7CB0C63E">
            <w:pPr>
              <w:jc w:val="center"/>
              <w:rPr>
                <w:rFonts w:hint="default" w:ascii="Times New Roman" w:hAnsi="Times New Roman" w:cs="Times New Roman"/>
                <w:vertAlign w:val="baseline"/>
              </w:rPr>
            </w:pPr>
          </w:p>
        </w:tc>
        <w:tc>
          <w:tcPr>
            <w:tcW w:w="2268" w:type="dxa"/>
            <w:vAlign w:val="center"/>
          </w:tcPr>
          <w:p w14:paraId="78C6DC2D">
            <w:pPr>
              <w:jc w:val="center"/>
              <w:rPr>
                <w:rFonts w:hint="default" w:ascii="Times New Roman" w:hAnsi="Times New Roman" w:cs="Times New Roman"/>
                <w:vertAlign w:val="baseline"/>
              </w:rPr>
            </w:pPr>
          </w:p>
        </w:tc>
        <w:tc>
          <w:tcPr>
            <w:tcW w:w="1134" w:type="dxa"/>
            <w:vAlign w:val="center"/>
          </w:tcPr>
          <w:p w14:paraId="24A95020">
            <w:pPr>
              <w:jc w:val="center"/>
              <w:rPr>
                <w:rFonts w:hint="default" w:ascii="Times New Roman" w:hAnsi="Times New Roman" w:cs="Times New Roman"/>
                <w:vertAlign w:val="baseline"/>
              </w:rPr>
            </w:pPr>
          </w:p>
        </w:tc>
        <w:tc>
          <w:tcPr>
            <w:tcW w:w="2001" w:type="dxa"/>
            <w:vAlign w:val="center"/>
          </w:tcPr>
          <w:p w14:paraId="36D1B64E">
            <w:pPr>
              <w:jc w:val="center"/>
              <w:rPr>
                <w:rFonts w:hint="default" w:ascii="Times New Roman" w:hAnsi="Times New Roman" w:cs="Times New Roman"/>
                <w:vertAlign w:val="baseline"/>
              </w:rPr>
            </w:pPr>
          </w:p>
        </w:tc>
      </w:tr>
      <w:tr w14:paraId="63985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F81BBD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40E9712F">
            <w:pPr>
              <w:jc w:val="center"/>
              <w:rPr>
                <w:rFonts w:hint="default" w:ascii="Times New Roman" w:hAnsi="Times New Roman" w:cs="Times New Roman"/>
                <w:vertAlign w:val="baseline"/>
              </w:rPr>
            </w:pPr>
          </w:p>
        </w:tc>
        <w:tc>
          <w:tcPr>
            <w:tcW w:w="2268" w:type="dxa"/>
            <w:vAlign w:val="center"/>
          </w:tcPr>
          <w:p w14:paraId="3213C301">
            <w:pPr>
              <w:jc w:val="center"/>
              <w:rPr>
                <w:rFonts w:hint="default" w:ascii="Times New Roman" w:hAnsi="Times New Roman" w:cs="Times New Roman"/>
                <w:vertAlign w:val="baseline"/>
              </w:rPr>
            </w:pPr>
          </w:p>
        </w:tc>
        <w:tc>
          <w:tcPr>
            <w:tcW w:w="1134" w:type="dxa"/>
            <w:vAlign w:val="center"/>
          </w:tcPr>
          <w:p w14:paraId="0CEFEDF7">
            <w:pPr>
              <w:jc w:val="center"/>
              <w:rPr>
                <w:rFonts w:hint="default" w:ascii="Times New Roman" w:hAnsi="Times New Roman" w:cs="Times New Roman"/>
                <w:vertAlign w:val="baseline"/>
              </w:rPr>
            </w:pPr>
          </w:p>
        </w:tc>
        <w:tc>
          <w:tcPr>
            <w:tcW w:w="2001" w:type="dxa"/>
            <w:vAlign w:val="center"/>
          </w:tcPr>
          <w:p w14:paraId="2C3F5173">
            <w:pPr>
              <w:jc w:val="center"/>
              <w:rPr>
                <w:rFonts w:hint="default" w:ascii="Times New Roman" w:hAnsi="Times New Roman" w:cs="Times New Roman"/>
                <w:vertAlign w:val="baseline"/>
              </w:rPr>
            </w:pPr>
          </w:p>
        </w:tc>
      </w:tr>
      <w:tr w14:paraId="582A5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2A2BA7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3EB80E49">
            <w:pPr>
              <w:jc w:val="center"/>
              <w:rPr>
                <w:rFonts w:hint="default" w:ascii="Times New Roman" w:hAnsi="Times New Roman" w:cs="Times New Roman"/>
                <w:vertAlign w:val="baseline"/>
              </w:rPr>
            </w:pPr>
          </w:p>
        </w:tc>
        <w:tc>
          <w:tcPr>
            <w:tcW w:w="2268" w:type="dxa"/>
            <w:vAlign w:val="center"/>
          </w:tcPr>
          <w:p w14:paraId="2910D946">
            <w:pPr>
              <w:jc w:val="center"/>
              <w:rPr>
                <w:rFonts w:hint="default" w:ascii="Times New Roman" w:hAnsi="Times New Roman" w:cs="Times New Roman"/>
                <w:vertAlign w:val="baseline"/>
              </w:rPr>
            </w:pPr>
          </w:p>
        </w:tc>
        <w:tc>
          <w:tcPr>
            <w:tcW w:w="1134" w:type="dxa"/>
            <w:vAlign w:val="center"/>
          </w:tcPr>
          <w:p w14:paraId="26D96CB2">
            <w:pPr>
              <w:jc w:val="center"/>
              <w:rPr>
                <w:rFonts w:hint="default" w:ascii="Times New Roman" w:hAnsi="Times New Roman" w:cs="Times New Roman"/>
                <w:vertAlign w:val="baseline"/>
              </w:rPr>
            </w:pPr>
          </w:p>
        </w:tc>
        <w:tc>
          <w:tcPr>
            <w:tcW w:w="2001" w:type="dxa"/>
            <w:vAlign w:val="center"/>
          </w:tcPr>
          <w:p w14:paraId="604FBE2A">
            <w:pPr>
              <w:jc w:val="center"/>
              <w:rPr>
                <w:rFonts w:hint="default" w:ascii="Times New Roman" w:hAnsi="Times New Roman" w:cs="Times New Roman"/>
                <w:vertAlign w:val="baseline"/>
              </w:rPr>
            </w:pPr>
          </w:p>
        </w:tc>
      </w:tr>
      <w:tr w14:paraId="4284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2CE9B32">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6E7068EC">
            <w:pPr>
              <w:jc w:val="center"/>
              <w:rPr>
                <w:rFonts w:hint="default" w:ascii="Times New Roman" w:hAnsi="Times New Roman" w:cs="Times New Roman"/>
                <w:vertAlign w:val="baseline"/>
              </w:rPr>
            </w:pPr>
          </w:p>
        </w:tc>
        <w:tc>
          <w:tcPr>
            <w:tcW w:w="2268" w:type="dxa"/>
            <w:vAlign w:val="center"/>
          </w:tcPr>
          <w:p w14:paraId="0DA0E17B">
            <w:pPr>
              <w:jc w:val="center"/>
              <w:rPr>
                <w:rFonts w:hint="default" w:ascii="Times New Roman" w:hAnsi="Times New Roman" w:cs="Times New Roman"/>
                <w:vertAlign w:val="baseline"/>
              </w:rPr>
            </w:pPr>
          </w:p>
        </w:tc>
        <w:tc>
          <w:tcPr>
            <w:tcW w:w="1134" w:type="dxa"/>
            <w:vAlign w:val="center"/>
          </w:tcPr>
          <w:p w14:paraId="62679BC2">
            <w:pPr>
              <w:jc w:val="center"/>
              <w:rPr>
                <w:rFonts w:hint="default" w:ascii="Times New Roman" w:hAnsi="Times New Roman" w:cs="Times New Roman"/>
                <w:vertAlign w:val="baseline"/>
              </w:rPr>
            </w:pPr>
          </w:p>
        </w:tc>
        <w:tc>
          <w:tcPr>
            <w:tcW w:w="2001" w:type="dxa"/>
            <w:vAlign w:val="center"/>
          </w:tcPr>
          <w:p w14:paraId="39EC441C">
            <w:pPr>
              <w:jc w:val="center"/>
              <w:rPr>
                <w:rFonts w:hint="default" w:ascii="Times New Roman" w:hAnsi="Times New Roman" w:cs="Times New Roman"/>
                <w:vertAlign w:val="baseline"/>
              </w:rPr>
            </w:pPr>
          </w:p>
        </w:tc>
      </w:tr>
      <w:tr w14:paraId="06D5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19E19265">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762B658">
            <w:pPr>
              <w:jc w:val="center"/>
              <w:rPr>
                <w:rFonts w:hint="default" w:ascii="Times New Roman" w:hAnsi="Times New Roman" w:cs="Times New Roman"/>
                <w:vertAlign w:val="baseline"/>
              </w:rPr>
            </w:pPr>
          </w:p>
        </w:tc>
        <w:tc>
          <w:tcPr>
            <w:tcW w:w="2001" w:type="dxa"/>
            <w:vAlign w:val="center"/>
          </w:tcPr>
          <w:p w14:paraId="1FEDC827">
            <w:pPr>
              <w:jc w:val="center"/>
              <w:rPr>
                <w:rFonts w:hint="default" w:ascii="Times New Roman" w:hAnsi="Times New Roman" w:cs="Times New Roman"/>
                <w:vertAlign w:val="baseline"/>
              </w:rPr>
            </w:pPr>
          </w:p>
        </w:tc>
      </w:tr>
    </w:tbl>
    <w:p w14:paraId="6A670C21">
      <w:pPr>
        <w:rPr>
          <w:rFonts w:hint="default" w:ascii="Times New Roman" w:hAnsi="Times New Roman" w:cs="Times New Roman"/>
        </w:rPr>
      </w:pPr>
    </w:p>
    <w:p w14:paraId="18CB8C78">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300"/>
    <w:bookmarkEnd w:id="301"/>
    <w:bookmarkEnd w:id="302"/>
    <w:bookmarkEnd w:id="303"/>
    <w:bookmarkEnd w:id="304"/>
    <w:bookmarkEnd w:id="305"/>
    <w:p w14:paraId="66EB7782">
      <w:pPr>
        <w:pStyle w:val="3"/>
        <w:jc w:val="center"/>
        <w:rPr>
          <w:rFonts w:hint="eastAsia"/>
          <w:highlight w:val="none"/>
        </w:rPr>
      </w:pPr>
      <w:bookmarkStart w:id="306" w:name="_Toc179632823"/>
      <w:bookmarkStart w:id="307" w:name="_Toc152045808"/>
      <w:bookmarkStart w:id="308" w:name="_Toc152042592"/>
      <w:bookmarkStart w:id="309" w:name="_Toc246996369"/>
      <w:bookmarkStart w:id="310" w:name="_Toc296602614"/>
      <w:bookmarkStart w:id="311" w:name="_Toc152045803"/>
      <w:bookmarkStart w:id="312" w:name="_Toc246997112"/>
      <w:bookmarkStart w:id="313" w:name="_Toc247527848"/>
      <w:bookmarkStart w:id="314" w:name="_Toc144974871"/>
      <w:bookmarkStart w:id="315" w:name="_Toc144974876"/>
      <w:bookmarkStart w:id="316" w:name="_Toc300835224"/>
      <w:bookmarkStart w:id="317" w:name="_Toc152042597"/>
      <w:bookmarkStart w:id="318" w:name="_Toc247514300"/>
      <w:bookmarkStart w:id="319" w:name="_Toc247085887"/>
      <w:r>
        <w:rPr>
          <w:rFonts w:hint="eastAsia"/>
          <w:highlight w:val="none"/>
          <w:lang w:val="en-US" w:eastAsia="zh-CN"/>
        </w:rPr>
        <w:t>六</w:t>
      </w:r>
      <w:r>
        <w:rPr>
          <w:highlight w:val="none"/>
        </w:rPr>
        <w:t>、资格审查资料</w:t>
      </w:r>
    </w:p>
    <w:p w14:paraId="09D406F3">
      <w:pPr>
        <w:pStyle w:val="4"/>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2D096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35E6A0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7A0BD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E3132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77E7222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CF6EF5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4A5349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11E80D5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5E23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08E0D7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27F6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819C6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1E6958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97A32C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B868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6E44F95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6B40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65C2E0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8F87E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34567B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D03F2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72AF91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8FC1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4FD4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609ADF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C2941D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9856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FD70C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E80D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6D6584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FA81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4EA9A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4963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0F3ED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6DF2E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A9AE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1AA8E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A952C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EA888CF">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587CA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BFB2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B3CC445">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78A00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D7B40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A88292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5135F717">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383B0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1F723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B9EAC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364633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E1C1F1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3F8756E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56A4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926586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2161FAC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73283C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C038CA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E26C0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33FC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495A0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5AC416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3DE373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188B690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CE7B0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3E362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95CBB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FAC647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E9AEC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78525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374AAEE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9E7D15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3F81B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1E22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CA177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8EA53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74D7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18F5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0A824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818D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0D234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F454C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2A327D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7C89817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5FDC7730">
      <w:pPr>
        <w:rPr>
          <w:rFonts w:hint="eastAsia"/>
        </w:rPr>
      </w:pPr>
      <w:r>
        <w:rPr>
          <w:rFonts w:hint="eastAsia"/>
        </w:rPr>
        <w:br w:type="page"/>
      </w:r>
    </w:p>
    <w:p w14:paraId="32C4C7FD">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6DF820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72B49D9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0321C3D">
      <w:pPr>
        <w:rPr>
          <w:rFonts w:hint="eastAsia"/>
        </w:rPr>
      </w:pPr>
      <w:r>
        <w:rPr>
          <w:rFonts w:hint="eastAsia"/>
        </w:rPr>
        <w:br w:type="page"/>
      </w:r>
    </w:p>
    <w:p w14:paraId="5B8EBCBD">
      <w:pPr>
        <w:pStyle w:val="4"/>
        <w:rPr>
          <w:rFonts w:hint="default" w:ascii="Times New Roman" w:hAnsi="Times New Roman" w:cs="Times New Roman"/>
        </w:rPr>
      </w:pPr>
      <w:r>
        <w:rPr>
          <w:rFonts w:hint="default" w:ascii="Times New Roman" w:hAnsi="Times New Roman" w:cs="Times New Roman"/>
        </w:rPr>
        <w:t>（三）近年完成的类似项目情况表</w:t>
      </w:r>
    </w:p>
    <w:p w14:paraId="30E3483B">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AB9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BBB9C74">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7811893F">
            <w:pPr>
              <w:topLinePunct/>
              <w:spacing w:line="440" w:lineRule="exact"/>
              <w:rPr>
                <w:rFonts w:hint="default" w:ascii="Times New Roman" w:hAnsi="Times New Roman" w:cs="Times New Roman"/>
                <w:szCs w:val="21"/>
                <w:highlight w:val="black"/>
              </w:rPr>
            </w:pPr>
          </w:p>
        </w:tc>
      </w:tr>
      <w:tr w14:paraId="5B1B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B6BCBDE">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8E41977">
            <w:pPr>
              <w:topLinePunct/>
              <w:spacing w:line="440" w:lineRule="exact"/>
              <w:rPr>
                <w:rFonts w:hint="default" w:ascii="Times New Roman" w:hAnsi="Times New Roman" w:cs="Times New Roman"/>
                <w:szCs w:val="21"/>
                <w:highlight w:val="black"/>
              </w:rPr>
            </w:pPr>
          </w:p>
        </w:tc>
      </w:tr>
      <w:tr w14:paraId="5926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39A580">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50C57A7D">
            <w:pPr>
              <w:topLinePunct/>
              <w:spacing w:line="440" w:lineRule="exact"/>
              <w:rPr>
                <w:rFonts w:hint="default" w:ascii="Times New Roman" w:hAnsi="Times New Roman" w:cs="Times New Roman"/>
                <w:szCs w:val="21"/>
                <w:highlight w:val="black"/>
              </w:rPr>
            </w:pPr>
          </w:p>
        </w:tc>
      </w:tr>
      <w:tr w14:paraId="0BD3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9841255">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1646E14A">
            <w:pPr>
              <w:topLinePunct/>
              <w:spacing w:line="440" w:lineRule="exact"/>
              <w:rPr>
                <w:rFonts w:hint="default" w:ascii="Times New Roman" w:hAnsi="Times New Roman" w:cs="Times New Roman"/>
                <w:szCs w:val="21"/>
                <w:highlight w:val="black"/>
              </w:rPr>
            </w:pPr>
          </w:p>
        </w:tc>
      </w:tr>
      <w:tr w14:paraId="7A9D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EBD866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141B9C63">
            <w:pPr>
              <w:topLinePunct/>
              <w:spacing w:line="440" w:lineRule="exact"/>
              <w:rPr>
                <w:rFonts w:hint="default" w:ascii="Times New Roman" w:hAnsi="Times New Roman" w:cs="Times New Roman"/>
                <w:szCs w:val="21"/>
              </w:rPr>
            </w:pPr>
          </w:p>
        </w:tc>
      </w:tr>
      <w:tr w14:paraId="2C3E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BF0706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DCB4024">
            <w:pPr>
              <w:topLinePunct/>
              <w:spacing w:line="440" w:lineRule="exact"/>
              <w:rPr>
                <w:rFonts w:hint="default" w:ascii="Times New Roman" w:hAnsi="Times New Roman" w:cs="Times New Roman"/>
                <w:szCs w:val="21"/>
              </w:rPr>
            </w:pPr>
          </w:p>
        </w:tc>
      </w:tr>
      <w:tr w14:paraId="44C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C5CD20E">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0763C813">
            <w:pPr>
              <w:topLinePunct/>
              <w:spacing w:line="440" w:lineRule="exact"/>
              <w:rPr>
                <w:rFonts w:hint="default" w:ascii="Times New Roman" w:hAnsi="Times New Roman" w:cs="Times New Roman"/>
                <w:szCs w:val="21"/>
              </w:rPr>
            </w:pPr>
          </w:p>
        </w:tc>
      </w:tr>
      <w:tr w14:paraId="05F0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AA64185">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37761599">
            <w:pPr>
              <w:topLinePunct/>
              <w:spacing w:line="440" w:lineRule="exact"/>
              <w:rPr>
                <w:rFonts w:hint="default" w:ascii="Times New Roman" w:hAnsi="Times New Roman" w:cs="Times New Roman"/>
                <w:szCs w:val="21"/>
              </w:rPr>
            </w:pPr>
          </w:p>
        </w:tc>
      </w:tr>
      <w:tr w14:paraId="5EE77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AB13EC">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72A3EAFF">
            <w:pPr>
              <w:topLinePunct/>
              <w:spacing w:line="440" w:lineRule="exact"/>
              <w:rPr>
                <w:rFonts w:hint="default" w:ascii="Times New Roman" w:hAnsi="Times New Roman" w:cs="Times New Roman"/>
                <w:szCs w:val="21"/>
              </w:rPr>
            </w:pPr>
          </w:p>
        </w:tc>
      </w:tr>
      <w:tr w14:paraId="21EB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37F58D">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43C9C3E8">
            <w:pPr>
              <w:topLinePunct/>
              <w:spacing w:line="440" w:lineRule="exact"/>
              <w:rPr>
                <w:rFonts w:hint="default" w:ascii="Times New Roman" w:hAnsi="Times New Roman" w:cs="Times New Roman"/>
                <w:szCs w:val="21"/>
              </w:rPr>
            </w:pPr>
          </w:p>
          <w:p w14:paraId="6DA96EC7">
            <w:pPr>
              <w:topLinePunct/>
              <w:spacing w:line="440" w:lineRule="exact"/>
              <w:rPr>
                <w:rFonts w:hint="default" w:ascii="Times New Roman" w:hAnsi="Times New Roman" w:cs="Times New Roman"/>
                <w:szCs w:val="21"/>
              </w:rPr>
            </w:pPr>
          </w:p>
          <w:p w14:paraId="69E398D7">
            <w:pPr>
              <w:topLinePunct/>
              <w:spacing w:line="440" w:lineRule="exact"/>
              <w:rPr>
                <w:rFonts w:hint="default" w:ascii="Times New Roman" w:hAnsi="Times New Roman" w:cs="Times New Roman"/>
                <w:szCs w:val="21"/>
              </w:rPr>
            </w:pPr>
          </w:p>
          <w:p w14:paraId="5D4C28FB">
            <w:pPr>
              <w:topLinePunct/>
              <w:spacing w:line="440" w:lineRule="exact"/>
              <w:rPr>
                <w:rFonts w:hint="default" w:ascii="Times New Roman" w:hAnsi="Times New Roman" w:cs="Times New Roman"/>
                <w:szCs w:val="21"/>
              </w:rPr>
            </w:pPr>
          </w:p>
          <w:p w14:paraId="7BD9AFAE">
            <w:pPr>
              <w:topLinePunct/>
              <w:spacing w:line="440" w:lineRule="exact"/>
              <w:rPr>
                <w:rFonts w:hint="default" w:ascii="Times New Roman" w:hAnsi="Times New Roman" w:cs="Times New Roman"/>
                <w:szCs w:val="21"/>
              </w:rPr>
            </w:pPr>
          </w:p>
          <w:p w14:paraId="79789407">
            <w:pPr>
              <w:topLinePunct/>
              <w:spacing w:line="440" w:lineRule="exact"/>
              <w:rPr>
                <w:rFonts w:hint="default" w:ascii="Times New Roman" w:hAnsi="Times New Roman" w:cs="Times New Roman"/>
                <w:szCs w:val="21"/>
              </w:rPr>
            </w:pPr>
          </w:p>
          <w:p w14:paraId="56B4137F">
            <w:pPr>
              <w:topLinePunct/>
              <w:spacing w:line="440" w:lineRule="exact"/>
              <w:rPr>
                <w:rFonts w:hint="default" w:ascii="Times New Roman" w:hAnsi="Times New Roman" w:cs="Times New Roman"/>
                <w:szCs w:val="21"/>
              </w:rPr>
            </w:pPr>
          </w:p>
        </w:tc>
      </w:tr>
      <w:tr w14:paraId="6B5F0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A448B3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1C8DD3E">
            <w:pPr>
              <w:topLinePunct/>
              <w:spacing w:line="440" w:lineRule="exact"/>
              <w:rPr>
                <w:rFonts w:hint="default" w:ascii="Times New Roman" w:hAnsi="Times New Roman" w:cs="Times New Roman"/>
                <w:szCs w:val="21"/>
              </w:rPr>
            </w:pPr>
          </w:p>
        </w:tc>
      </w:tr>
    </w:tbl>
    <w:p w14:paraId="46B3BB3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11887C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14:paraId="3B888FCA">
      <w:pPr>
        <w:rPr>
          <w:rFonts w:hint="eastAsia"/>
        </w:rPr>
      </w:pPr>
      <w:r>
        <w:rPr>
          <w:rFonts w:hint="eastAsia"/>
        </w:rPr>
        <w:br w:type="page"/>
      </w:r>
    </w:p>
    <w:p w14:paraId="315C2CBE">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2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799A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10F31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767B71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3D9225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7E5CF7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76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1FEF9D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7B999C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1D86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1395BA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6847D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64715A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414D08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5EBF24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48B13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5EC9EF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4DF68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5D2378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0007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120C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8CCA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D782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1E4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00EA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31FEE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87CB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2D80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7D4EF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7578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9301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1008E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36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D84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5420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7CA75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FF01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FCA3C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CDF38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29F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12E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2237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C01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DBB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3748D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22F0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610B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206C5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6682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2E3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EE83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5132A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FEC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722A3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C7DD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3FDD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8F4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A6E4E4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BA0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35C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AFE40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993F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CB8E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3518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C08F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9FC4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245C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48A5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BF1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760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A48CD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73F43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AE0F6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E3BA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E7EA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CCDC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25A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14371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4BAE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A6D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5C29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882AA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C243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3C4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B0CAC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04AC1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9E267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B9F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4088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25B5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175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CDB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470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F435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675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758055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87DC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BA344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0E522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8F5B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74B8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54EB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64AE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A18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83B4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411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19BE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DB54E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A391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EAA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6F079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377C6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879C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2F380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28158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980E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9BC9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97CF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03E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F55A2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FB831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E003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B576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0971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6E9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AC64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3CB99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8815B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3F8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4C03F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72A6F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8AA30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92EA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9BE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09376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4780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97873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370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B795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43AF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3291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184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C839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72373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5F06D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3696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3155F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87E9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C863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DAA8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02457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AE7F5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F7F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3D04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160B5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F6EE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1B183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3B8AD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FC3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5EFE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0A38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02651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0BD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D404B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6851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B5CF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80BE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E04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0E6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6888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95A40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1A91F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A9C4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97D3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4E5F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3545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8656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C5E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1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C05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7540D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7FE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56F2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91E2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29244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463D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C37C0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E1A1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A71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A1743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C000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E42D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3FA7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131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3D19F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3ACC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DB8AE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4E41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3F8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D67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A9AD3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04E8B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2EA4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790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AA129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940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1C906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9E04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7C1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0B547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1E5F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2FA70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4F9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2CA0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7521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3EE9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E8301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73CD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D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32F8E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55FF0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29EC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5440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49AE7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03FD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EF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4D5AFF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F55C4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4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A66EF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9EB17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80D7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34D20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CD82B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B38C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3E0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A4F78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BCCE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378006A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C923B0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4757E74C">
      <w:pPr>
        <w:rPr>
          <w:rFonts w:hint="eastAsia"/>
          <w:i/>
          <w:iCs/>
          <w:color w:val="FF0000"/>
          <w:u w:val="single"/>
          <w:lang w:val="en-US" w:eastAsia="zh-CN"/>
        </w:rPr>
      </w:pPr>
    </w:p>
    <w:p w14:paraId="2A32C792">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71A97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FDDA9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0D4A0D0">
            <w:pPr>
              <w:jc w:val="center"/>
              <w:rPr>
                <w:rFonts w:hint="eastAsia"/>
                <w:i w:val="0"/>
                <w:iCs w:val="0"/>
                <w:color w:val="auto"/>
                <w:u w:val="none"/>
                <w:vertAlign w:val="baseline"/>
                <w:lang w:val="en-US" w:eastAsia="zh-CN"/>
              </w:rPr>
            </w:pPr>
          </w:p>
        </w:tc>
        <w:tc>
          <w:tcPr>
            <w:tcW w:w="1134" w:type="dxa"/>
            <w:vAlign w:val="center"/>
          </w:tcPr>
          <w:p w14:paraId="04412A0F">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59E62E54">
            <w:pPr>
              <w:jc w:val="center"/>
              <w:rPr>
                <w:rFonts w:hint="eastAsia"/>
                <w:i w:val="0"/>
                <w:iCs w:val="0"/>
                <w:color w:val="auto"/>
                <w:u w:val="none"/>
                <w:vertAlign w:val="baseline"/>
                <w:lang w:val="en-US" w:eastAsia="zh-CN"/>
              </w:rPr>
            </w:pPr>
          </w:p>
        </w:tc>
        <w:tc>
          <w:tcPr>
            <w:tcW w:w="1701" w:type="dxa"/>
            <w:vAlign w:val="center"/>
          </w:tcPr>
          <w:p w14:paraId="395395C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7070BB3A">
            <w:pPr>
              <w:jc w:val="center"/>
              <w:rPr>
                <w:rFonts w:hint="eastAsia"/>
                <w:i w:val="0"/>
                <w:iCs w:val="0"/>
                <w:color w:val="auto"/>
                <w:u w:val="none"/>
                <w:vertAlign w:val="baseline"/>
                <w:lang w:val="en-US" w:eastAsia="zh-CN"/>
              </w:rPr>
            </w:pPr>
          </w:p>
        </w:tc>
      </w:tr>
      <w:tr w14:paraId="0DC77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C095F1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03D7EC6">
            <w:pPr>
              <w:jc w:val="center"/>
              <w:rPr>
                <w:rFonts w:hint="eastAsia"/>
                <w:i w:val="0"/>
                <w:iCs w:val="0"/>
                <w:color w:val="auto"/>
                <w:u w:val="none"/>
                <w:vertAlign w:val="baseline"/>
                <w:lang w:val="en-US" w:eastAsia="zh-CN"/>
              </w:rPr>
            </w:pPr>
          </w:p>
        </w:tc>
        <w:tc>
          <w:tcPr>
            <w:tcW w:w="1134" w:type="dxa"/>
            <w:vAlign w:val="center"/>
          </w:tcPr>
          <w:p w14:paraId="0403359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3FFEE8B4">
            <w:pPr>
              <w:jc w:val="center"/>
              <w:rPr>
                <w:rFonts w:hint="eastAsia"/>
                <w:i w:val="0"/>
                <w:iCs w:val="0"/>
                <w:color w:val="auto"/>
                <w:u w:val="none"/>
                <w:vertAlign w:val="baseline"/>
                <w:lang w:val="en-US" w:eastAsia="zh-CN"/>
              </w:rPr>
            </w:pPr>
          </w:p>
        </w:tc>
        <w:tc>
          <w:tcPr>
            <w:tcW w:w="1701" w:type="dxa"/>
            <w:vAlign w:val="center"/>
          </w:tcPr>
          <w:p w14:paraId="2F1A0DF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0A17E3E7">
            <w:pPr>
              <w:jc w:val="center"/>
              <w:rPr>
                <w:rFonts w:hint="eastAsia"/>
                <w:i w:val="0"/>
                <w:iCs w:val="0"/>
                <w:color w:val="auto"/>
                <w:u w:val="none"/>
                <w:vertAlign w:val="baseline"/>
                <w:lang w:val="en-US" w:eastAsia="zh-CN"/>
              </w:rPr>
            </w:pPr>
          </w:p>
        </w:tc>
      </w:tr>
      <w:tr w14:paraId="50B3B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682870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030D12DE">
            <w:pPr>
              <w:jc w:val="center"/>
              <w:rPr>
                <w:rFonts w:hint="eastAsia"/>
                <w:i w:val="0"/>
                <w:iCs w:val="0"/>
                <w:color w:val="auto"/>
                <w:u w:val="none"/>
                <w:vertAlign w:val="baseline"/>
                <w:lang w:val="en-US" w:eastAsia="zh-CN"/>
              </w:rPr>
            </w:pPr>
          </w:p>
        </w:tc>
        <w:tc>
          <w:tcPr>
            <w:tcW w:w="1701" w:type="dxa"/>
            <w:vAlign w:val="center"/>
          </w:tcPr>
          <w:p w14:paraId="46CFE8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53E668C6">
            <w:pPr>
              <w:jc w:val="center"/>
              <w:rPr>
                <w:rFonts w:hint="eastAsia"/>
                <w:i w:val="0"/>
                <w:iCs w:val="0"/>
                <w:color w:val="auto"/>
                <w:u w:val="none"/>
                <w:vertAlign w:val="baseline"/>
                <w:lang w:val="en-US" w:eastAsia="zh-CN"/>
              </w:rPr>
            </w:pPr>
          </w:p>
        </w:tc>
      </w:tr>
      <w:tr w14:paraId="6756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FB09C3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2E5C14C3">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1FB7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045D1F69">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72D8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D3A9BB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52A314B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19C354C2">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2FED89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2697B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4E6EF9C">
            <w:pPr>
              <w:jc w:val="center"/>
              <w:rPr>
                <w:rFonts w:hint="eastAsia"/>
                <w:i w:val="0"/>
                <w:iCs w:val="0"/>
                <w:color w:val="auto"/>
                <w:u w:val="none"/>
                <w:vertAlign w:val="baseline"/>
                <w:lang w:val="en-US" w:eastAsia="zh-CN"/>
              </w:rPr>
            </w:pPr>
          </w:p>
        </w:tc>
        <w:tc>
          <w:tcPr>
            <w:tcW w:w="3402" w:type="dxa"/>
            <w:gridSpan w:val="3"/>
            <w:vAlign w:val="center"/>
          </w:tcPr>
          <w:p w14:paraId="5284C2A5">
            <w:pPr>
              <w:jc w:val="center"/>
              <w:rPr>
                <w:rFonts w:hint="eastAsia"/>
                <w:i w:val="0"/>
                <w:iCs w:val="0"/>
                <w:color w:val="auto"/>
                <w:u w:val="none"/>
                <w:vertAlign w:val="baseline"/>
                <w:lang w:val="en-US" w:eastAsia="zh-CN"/>
              </w:rPr>
            </w:pPr>
          </w:p>
        </w:tc>
        <w:tc>
          <w:tcPr>
            <w:tcW w:w="1701" w:type="dxa"/>
            <w:vAlign w:val="center"/>
          </w:tcPr>
          <w:p w14:paraId="726447C8">
            <w:pPr>
              <w:jc w:val="center"/>
              <w:rPr>
                <w:rFonts w:hint="eastAsia"/>
                <w:i w:val="0"/>
                <w:iCs w:val="0"/>
                <w:color w:val="auto"/>
                <w:u w:val="none"/>
                <w:vertAlign w:val="baseline"/>
                <w:lang w:val="en-US" w:eastAsia="zh-CN"/>
              </w:rPr>
            </w:pPr>
          </w:p>
        </w:tc>
        <w:tc>
          <w:tcPr>
            <w:tcW w:w="2285" w:type="dxa"/>
            <w:vAlign w:val="center"/>
          </w:tcPr>
          <w:p w14:paraId="6FDAA577">
            <w:pPr>
              <w:jc w:val="center"/>
              <w:rPr>
                <w:rFonts w:hint="eastAsia"/>
                <w:i w:val="0"/>
                <w:iCs w:val="0"/>
                <w:color w:val="auto"/>
                <w:u w:val="none"/>
                <w:vertAlign w:val="baseline"/>
                <w:lang w:val="en-US" w:eastAsia="zh-CN"/>
              </w:rPr>
            </w:pPr>
          </w:p>
        </w:tc>
      </w:tr>
      <w:tr w14:paraId="4761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29770DD">
            <w:pPr>
              <w:jc w:val="center"/>
              <w:rPr>
                <w:rFonts w:hint="eastAsia"/>
                <w:i w:val="0"/>
                <w:iCs w:val="0"/>
                <w:color w:val="auto"/>
                <w:u w:val="none"/>
                <w:vertAlign w:val="baseline"/>
                <w:lang w:val="en-US" w:eastAsia="zh-CN"/>
              </w:rPr>
            </w:pPr>
          </w:p>
        </w:tc>
        <w:tc>
          <w:tcPr>
            <w:tcW w:w="3402" w:type="dxa"/>
            <w:gridSpan w:val="3"/>
            <w:vAlign w:val="center"/>
          </w:tcPr>
          <w:p w14:paraId="7F9CDC6F">
            <w:pPr>
              <w:jc w:val="center"/>
              <w:rPr>
                <w:rFonts w:hint="eastAsia"/>
                <w:i w:val="0"/>
                <w:iCs w:val="0"/>
                <w:color w:val="auto"/>
                <w:u w:val="none"/>
                <w:vertAlign w:val="baseline"/>
                <w:lang w:val="en-US" w:eastAsia="zh-CN"/>
              </w:rPr>
            </w:pPr>
          </w:p>
        </w:tc>
        <w:tc>
          <w:tcPr>
            <w:tcW w:w="1701" w:type="dxa"/>
            <w:vAlign w:val="center"/>
          </w:tcPr>
          <w:p w14:paraId="6417FA19">
            <w:pPr>
              <w:jc w:val="center"/>
              <w:rPr>
                <w:rFonts w:hint="eastAsia"/>
                <w:i w:val="0"/>
                <w:iCs w:val="0"/>
                <w:color w:val="auto"/>
                <w:u w:val="none"/>
                <w:vertAlign w:val="baseline"/>
                <w:lang w:val="en-US" w:eastAsia="zh-CN"/>
              </w:rPr>
            </w:pPr>
          </w:p>
        </w:tc>
        <w:tc>
          <w:tcPr>
            <w:tcW w:w="2285" w:type="dxa"/>
            <w:vAlign w:val="center"/>
          </w:tcPr>
          <w:p w14:paraId="3E9BC512">
            <w:pPr>
              <w:jc w:val="center"/>
              <w:rPr>
                <w:rFonts w:hint="eastAsia"/>
                <w:i w:val="0"/>
                <w:iCs w:val="0"/>
                <w:color w:val="auto"/>
                <w:u w:val="none"/>
                <w:vertAlign w:val="baseline"/>
                <w:lang w:val="en-US" w:eastAsia="zh-CN"/>
              </w:rPr>
            </w:pPr>
          </w:p>
        </w:tc>
      </w:tr>
      <w:tr w14:paraId="0FE8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4757AF6">
            <w:pPr>
              <w:jc w:val="center"/>
              <w:rPr>
                <w:rFonts w:hint="eastAsia"/>
                <w:i w:val="0"/>
                <w:iCs w:val="0"/>
                <w:color w:val="auto"/>
                <w:u w:val="none"/>
                <w:vertAlign w:val="baseline"/>
                <w:lang w:val="en-US" w:eastAsia="zh-CN"/>
              </w:rPr>
            </w:pPr>
          </w:p>
        </w:tc>
        <w:tc>
          <w:tcPr>
            <w:tcW w:w="3402" w:type="dxa"/>
            <w:gridSpan w:val="3"/>
            <w:vAlign w:val="center"/>
          </w:tcPr>
          <w:p w14:paraId="0BFD69CA">
            <w:pPr>
              <w:jc w:val="center"/>
              <w:rPr>
                <w:rFonts w:hint="eastAsia"/>
                <w:i w:val="0"/>
                <w:iCs w:val="0"/>
                <w:color w:val="auto"/>
                <w:u w:val="none"/>
                <w:vertAlign w:val="baseline"/>
                <w:lang w:val="en-US" w:eastAsia="zh-CN"/>
              </w:rPr>
            </w:pPr>
          </w:p>
        </w:tc>
        <w:tc>
          <w:tcPr>
            <w:tcW w:w="1701" w:type="dxa"/>
            <w:vAlign w:val="center"/>
          </w:tcPr>
          <w:p w14:paraId="23381A41">
            <w:pPr>
              <w:jc w:val="center"/>
              <w:rPr>
                <w:rFonts w:hint="eastAsia"/>
                <w:i w:val="0"/>
                <w:iCs w:val="0"/>
                <w:color w:val="auto"/>
                <w:u w:val="none"/>
                <w:vertAlign w:val="baseline"/>
                <w:lang w:val="en-US" w:eastAsia="zh-CN"/>
              </w:rPr>
            </w:pPr>
          </w:p>
        </w:tc>
        <w:tc>
          <w:tcPr>
            <w:tcW w:w="2285" w:type="dxa"/>
            <w:vAlign w:val="center"/>
          </w:tcPr>
          <w:p w14:paraId="4D3835F4">
            <w:pPr>
              <w:jc w:val="center"/>
              <w:rPr>
                <w:rFonts w:hint="eastAsia"/>
                <w:i w:val="0"/>
                <w:iCs w:val="0"/>
                <w:color w:val="auto"/>
                <w:u w:val="none"/>
                <w:vertAlign w:val="baseline"/>
                <w:lang w:val="en-US" w:eastAsia="zh-CN"/>
              </w:rPr>
            </w:pPr>
          </w:p>
        </w:tc>
      </w:tr>
      <w:tr w14:paraId="295F6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2F38B98">
            <w:pPr>
              <w:jc w:val="center"/>
              <w:rPr>
                <w:rFonts w:hint="eastAsia"/>
                <w:i w:val="0"/>
                <w:iCs w:val="0"/>
                <w:color w:val="auto"/>
                <w:u w:val="none"/>
                <w:vertAlign w:val="baseline"/>
                <w:lang w:val="en-US" w:eastAsia="zh-CN"/>
              </w:rPr>
            </w:pPr>
          </w:p>
        </w:tc>
        <w:tc>
          <w:tcPr>
            <w:tcW w:w="3402" w:type="dxa"/>
            <w:gridSpan w:val="3"/>
            <w:vAlign w:val="center"/>
          </w:tcPr>
          <w:p w14:paraId="1F093A38">
            <w:pPr>
              <w:jc w:val="center"/>
              <w:rPr>
                <w:rFonts w:hint="eastAsia"/>
                <w:i w:val="0"/>
                <w:iCs w:val="0"/>
                <w:color w:val="auto"/>
                <w:u w:val="none"/>
                <w:vertAlign w:val="baseline"/>
                <w:lang w:val="en-US" w:eastAsia="zh-CN"/>
              </w:rPr>
            </w:pPr>
          </w:p>
        </w:tc>
        <w:tc>
          <w:tcPr>
            <w:tcW w:w="1701" w:type="dxa"/>
            <w:vAlign w:val="center"/>
          </w:tcPr>
          <w:p w14:paraId="0563B554">
            <w:pPr>
              <w:jc w:val="center"/>
              <w:rPr>
                <w:rFonts w:hint="eastAsia"/>
                <w:i w:val="0"/>
                <w:iCs w:val="0"/>
                <w:color w:val="auto"/>
                <w:u w:val="none"/>
                <w:vertAlign w:val="baseline"/>
                <w:lang w:val="en-US" w:eastAsia="zh-CN"/>
              </w:rPr>
            </w:pPr>
          </w:p>
        </w:tc>
        <w:tc>
          <w:tcPr>
            <w:tcW w:w="2285" w:type="dxa"/>
            <w:vAlign w:val="center"/>
          </w:tcPr>
          <w:p w14:paraId="53A7D5ED">
            <w:pPr>
              <w:jc w:val="center"/>
              <w:rPr>
                <w:rFonts w:hint="eastAsia"/>
                <w:i w:val="0"/>
                <w:iCs w:val="0"/>
                <w:color w:val="auto"/>
                <w:u w:val="none"/>
                <w:vertAlign w:val="baseline"/>
                <w:lang w:val="en-US" w:eastAsia="zh-CN"/>
              </w:rPr>
            </w:pPr>
          </w:p>
        </w:tc>
      </w:tr>
      <w:tr w14:paraId="0013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272D0EF">
            <w:pPr>
              <w:jc w:val="center"/>
              <w:rPr>
                <w:rFonts w:hint="eastAsia"/>
                <w:i w:val="0"/>
                <w:iCs w:val="0"/>
                <w:color w:val="auto"/>
                <w:u w:val="none"/>
                <w:vertAlign w:val="baseline"/>
                <w:lang w:val="en-US" w:eastAsia="zh-CN"/>
              </w:rPr>
            </w:pPr>
          </w:p>
        </w:tc>
        <w:tc>
          <w:tcPr>
            <w:tcW w:w="3402" w:type="dxa"/>
            <w:gridSpan w:val="3"/>
            <w:vAlign w:val="center"/>
          </w:tcPr>
          <w:p w14:paraId="04A1722E">
            <w:pPr>
              <w:jc w:val="center"/>
              <w:rPr>
                <w:rFonts w:hint="eastAsia"/>
                <w:i w:val="0"/>
                <w:iCs w:val="0"/>
                <w:color w:val="auto"/>
                <w:u w:val="none"/>
                <w:vertAlign w:val="baseline"/>
                <w:lang w:val="en-US" w:eastAsia="zh-CN"/>
              </w:rPr>
            </w:pPr>
          </w:p>
        </w:tc>
        <w:tc>
          <w:tcPr>
            <w:tcW w:w="1701" w:type="dxa"/>
            <w:vAlign w:val="center"/>
          </w:tcPr>
          <w:p w14:paraId="1DD64376">
            <w:pPr>
              <w:jc w:val="center"/>
              <w:rPr>
                <w:rFonts w:hint="eastAsia"/>
                <w:i w:val="0"/>
                <w:iCs w:val="0"/>
                <w:color w:val="auto"/>
                <w:u w:val="none"/>
                <w:vertAlign w:val="baseline"/>
                <w:lang w:val="en-US" w:eastAsia="zh-CN"/>
              </w:rPr>
            </w:pPr>
          </w:p>
        </w:tc>
        <w:tc>
          <w:tcPr>
            <w:tcW w:w="2285" w:type="dxa"/>
            <w:vAlign w:val="center"/>
          </w:tcPr>
          <w:p w14:paraId="0A119A17">
            <w:pPr>
              <w:jc w:val="center"/>
              <w:rPr>
                <w:rFonts w:hint="eastAsia"/>
                <w:i w:val="0"/>
                <w:iCs w:val="0"/>
                <w:color w:val="auto"/>
                <w:u w:val="none"/>
                <w:vertAlign w:val="baseline"/>
                <w:lang w:val="en-US" w:eastAsia="zh-CN"/>
              </w:rPr>
            </w:pPr>
          </w:p>
        </w:tc>
      </w:tr>
      <w:tr w14:paraId="746C0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9432682">
            <w:pPr>
              <w:jc w:val="center"/>
              <w:rPr>
                <w:rFonts w:hint="eastAsia"/>
                <w:i w:val="0"/>
                <w:iCs w:val="0"/>
                <w:color w:val="auto"/>
                <w:u w:val="none"/>
                <w:vertAlign w:val="baseline"/>
                <w:lang w:val="en-US" w:eastAsia="zh-CN"/>
              </w:rPr>
            </w:pPr>
          </w:p>
        </w:tc>
        <w:tc>
          <w:tcPr>
            <w:tcW w:w="3402" w:type="dxa"/>
            <w:gridSpan w:val="3"/>
            <w:vAlign w:val="center"/>
          </w:tcPr>
          <w:p w14:paraId="2DE7889C">
            <w:pPr>
              <w:jc w:val="center"/>
              <w:rPr>
                <w:rFonts w:hint="eastAsia"/>
                <w:i w:val="0"/>
                <w:iCs w:val="0"/>
                <w:color w:val="auto"/>
                <w:u w:val="none"/>
                <w:vertAlign w:val="baseline"/>
                <w:lang w:val="en-US" w:eastAsia="zh-CN"/>
              </w:rPr>
            </w:pPr>
          </w:p>
        </w:tc>
        <w:tc>
          <w:tcPr>
            <w:tcW w:w="1701" w:type="dxa"/>
            <w:vAlign w:val="center"/>
          </w:tcPr>
          <w:p w14:paraId="3D975C41">
            <w:pPr>
              <w:jc w:val="center"/>
              <w:rPr>
                <w:rFonts w:hint="eastAsia"/>
                <w:i w:val="0"/>
                <w:iCs w:val="0"/>
                <w:color w:val="auto"/>
                <w:u w:val="none"/>
                <w:vertAlign w:val="baseline"/>
                <w:lang w:val="en-US" w:eastAsia="zh-CN"/>
              </w:rPr>
            </w:pPr>
          </w:p>
        </w:tc>
        <w:tc>
          <w:tcPr>
            <w:tcW w:w="2285" w:type="dxa"/>
            <w:vAlign w:val="center"/>
          </w:tcPr>
          <w:p w14:paraId="45FFE8D0">
            <w:pPr>
              <w:jc w:val="center"/>
              <w:rPr>
                <w:rFonts w:hint="eastAsia"/>
                <w:i w:val="0"/>
                <w:iCs w:val="0"/>
                <w:color w:val="auto"/>
                <w:u w:val="none"/>
                <w:vertAlign w:val="baseline"/>
                <w:lang w:val="en-US" w:eastAsia="zh-CN"/>
              </w:rPr>
            </w:pPr>
          </w:p>
        </w:tc>
      </w:tr>
      <w:tr w14:paraId="1EDF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C3042CD">
            <w:pPr>
              <w:jc w:val="center"/>
              <w:rPr>
                <w:rFonts w:hint="eastAsia"/>
                <w:i w:val="0"/>
                <w:iCs w:val="0"/>
                <w:color w:val="auto"/>
                <w:u w:val="none"/>
                <w:vertAlign w:val="baseline"/>
                <w:lang w:val="en-US" w:eastAsia="zh-CN"/>
              </w:rPr>
            </w:pPr>
          </w:p>
        </w:tc>
        <w:tc>
          <w:tcPr>
            <w:tcW w:w="3402" w:type="dxa"/>
            <w:gridSpan w:val="3"/>
            <w:vAlign w:val="center"/>
          </w:tcPr>
          <w:p w14:paraId="5BEABFDD">
            <w:pPr>
              <w:jc w:val="center"/>
              <w:rPr>
                <w:rFonts w:hint="eastAsia"/>
                <w:i w:val="0"/>
                <w:iCs w:val="0"/>
                <w:color w:val="auto"/>
                <w:u w:val="none"/>
                <w:vertAlign w:val="baseline"/>
                <w:lang w:val="en-US" w:eastAsia="zh-CN"/>
              </w:rPr>
            </w:pPr>
          </w:p>
        </w:tc>
        <w:tc>
          <w:tcPr>
            <w:tcW w:w="1701" w:type="dxa"/>
            <w:vAlign w:val="center"/>
          </w:tcPr>
          <w:p w14:paraId="2E24F3D4">
            <w:pPr>
              <w:jc w:val="center"/>
              <w:rPr>
                <w:rFonts w:hint="eastAsia"/>
                <w:i w:val="0"/>
                <w:iCs w:val="0"/>
                <w:color w:val="auto"/>
                <w:u w:val="none"/>
                <w:vertAlign w:val="baseline"/>
                <w:lang w:val="en-US" w:eastAsia="zh-CN"/>
              </w:rPr>
            </w:pPr>
          </w:p>
        </w:tc>
        <w:tc>
          <w:tcPr>
            <w:tcW w:w="2285" w:type="dxa"/>
            <w:vAlign w:val="center"/>
          </w:tcPr>
          <w:p w14:paraId="45E837F9">
            <w:pPr>
              <w:jc w:val="center"/>
              <w:rPr>
                <w:rFonts w:hint="eastAsia"/>
                <w:i w:val="0"/>
                <w:iCs w:val="0"/>
                <w:color w:val="auto"/>
                <w:u w:val="none"/>
                <w:vertAlign w:val="baseline"/>
                <w:lang w:val="en-US" w:eastAsia="zh-CN"/>
              </w:rPr>
            </w:pPr>
          </w:p>
        </w:tc>
      </w:tr>
    </w:tbl>
    <w:p w14:paraId="0DCD8FA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5E17FF0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7345A5B">
      <w:pPr>
        <w:rPr>
          <w:rFonts w:hint="eastAsia"/>
          <w:i/>
          <w:iCs/>
          <w:color w:val="FF0000"/>
          <w:u w:val="single"/>
          <w:lang w:val="en-US" w:eastAsia="zh-CN"/>
        </w:rPr>
      </w:pPr>
      <w:r>
        <w:rPr>
          <w:rFonts w:hint="eastAsia"/>
          <w:i/>
          <w:iCs/>
          <w:color w:val="FF0000"/>
          <w:u w:val="single"/>
          <w:lang w:val="en-US" w:eastAsia="zh-CN"/>
        </w:rPr>
        <w:br w:type="page"/>
      </w:r>
    </w:p>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14:paraId="071A80E0">
      <w:pPr>
        <w:pStyle w:val="3"/>
        <w:jc w:val="center"/>
        <w:rPr>
          <w:rFonts w:hint="default" w:eastAsia="黑体"/>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服务方案</w:t>
      </w:r>
    </w:p>
    <w:p w14:paraId="3F725A6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14:paraId="40F00E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3990E18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5BD388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3566484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42F0F3A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0269C47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57D59E7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46043F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1D361C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1F4D2C9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14:paraId="3B21F786">
      <w:pPr>
        <w:rPr>
          <w:rFonts w:hint="default" w:ascii="Times New Roman" w:hAnsi="Times New Roman" w:cs="Times New Roman"/>
        </w:rPr>
      </w:pPr>
      <w:r>
        <w:rPr>
          <w:rFonts w:hint="default" w:ascii="Times New Roman" w:hAnsi="Times New Roman" w:cs="Times New Roman"/>
        </w:rPr>
        <w:br w:type="page"/>
      </w:r>
    </w:p>
    <w:p w14:paraId="29A0D878">
      <w:pPr>
        <w:pStyle w:val="3"/>
        <w:jc w:val="center"/>
        <w:rPr>
          <w:rFonts w:hint="default" w:ascii="Times New Roman" w:hAnsi="Times New Roman" w:cs="Times New Roman"/>
        </w:rPr>
      </w:pPr>
      <w:bookmarkStart w:id="320" w:name="_Toc271821942"/>
      <w:bookmarkStart w:id="321"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320"/>
      <w:bookmarkEnd w:id="321"/>
    </w:p>
    <w:p w14:paraId="38CC7AC0">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407BDE4A">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EFBC39F-E158-4436-BE3E-E498F4DFE391}"/>
  </w:font>
  <w:font w:name="Arial">
    <w:panose1 w:val="020B0604020202020204"/>
    <w:charset w:val="01"/>
    <w:family w:val="swiss"/>
    <w:pitch w:val="default"/>
    <w:sig w:usb0="E0002EFF" w:usb1="C000785B" w:usb2="00000009" w:usb3="00000000" w:csb0="400001FF" w:csb1="FFFF0000"/>
    <w:embedRegular r:id="rId2" w:fontKey="{387B4F3E-D795-4513-A63E-3268C2CF55BB}"/>
  </w:font>
  <w:font w:name="黑体">
    <w:panose1 w:val="02010609060101010101"/>
    <w:charset w:val="86"/>
    <w:family w:val="auto"/>
    <w:pitch w:val="default"/>
    <w:sig w:usb0="800002BF" w:usb1="38CF7CFA" w:usb2="00000016" w:usb3="00000000" w:csb0="00040001" w:csb1="00000000"/>
    <w:embedRegular r:id="rId3" w:fontKey="{7F63811C-394A-4E26-97E7-79A001F972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9F5323DC-177D-49D0-BEAC-632E5D37C936}"/>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52854894-046F-4605-A55B-9570E33B9082}"/>
  </w:font>
  <w:font w:name="仿宋_GB2312">
    <w:panose1 w:val="02010609030101010101"/>
    <w:charset w:val="86"/>
    <w:family w:val="modern"/>
    <w:pitch w:val="default"/>
    <w:sig w:usb0="00000001" w:usb1="080E0000" w:usb2="00000000" w:usb3="00000000" w:csb0="00040000" w:csb1="00000000"/>
    <w:embedRegular r:id="rId6" w:fontKey="{B181A92A-702E-4517-A88E-0B9572A917C1}"/>
  </w:font>
  <w:font w:name="楷体">
    <w:panose1 w:val="02010609060101010101"/>
    <w:charset w:val="86"/>
    <w:family w:val="auto"/>
    <w:pitch w:val="default"/>
    <w:sig w:usb0="800002BF" w:usb1="38CF7CFA" w:usb2="00000016" w:usb3="00000000" w:csb0="00040001" w:csb1="00000000"/>
    <w:embedRegular r:id="rId7" w:fontKey="{103D2CCD-4976-415B-9249-FB3A4457E050}"/>
  </w:font>
  <w:font w:name="Wingdings 2">
    <w:panose1 w:val="05020102010507070707"/>
    <w:charset w:val="00"/>
    <w:family w:val="auto"/>
    <w:pitch w:val="default"/>
    <w:sig w:usb0="00000000" w:usb1="00000000" w:usb2="00000000" w:usb3="00000000" w:csb0="80000000" w:csb1="00000000"/>
    <w:embedRegular r:id="rId8" w:fontKey="{0F33C64B-3270-4934-B486-95955CABB32F}"/>
  </w:font>
  <w:font w:name="方正仿宋_GB2312">
    <w:panose1 w:val="02000000000000000000"/>
    <w:charset w:val="86"/>
    <w:family w:val="auto"/>
    <w:pitch w:val="default"/>
    <w:sig w:usb0="A00002BF" w:usb1="184F6CFA" w:usb2="00000012" w:usb3="00000000" w:csb0="00040001" w:csb1="00000000"/>
    <w:embedRegular r:id="rId9" w:fontKey="{57278F75-4790-484E-9BDD-28842048E02B}"/>
  </w:font>
  <w:font w:name="方正楷体_GB2312">
    <w:panose1 w:val="02000000000000000000"/>
    <w:charset w:val="86"/>
    <w:family w:val="auto"/>
    <w:pitch w:val="default"/>
    <w:sig w:usb0="A00002BF" w:usb1="184F6CFA" w:usb2="00000012" w:usb3="00000000" w:csb0="00040001" w:csb1="00000000"/>
    <w:embedRegular r:id="rId10" w:fontKey="{AC531D56-EC93-4F56-82FB-539957C066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40224D"/>
    <w:rsid w:val="00733B0B"/>
    <w:rsid w:val="00764376"/>
    <w:rsid w:val="00796B76"/>
    <w:rsid w:val="00850CC0"/>
    <w:rsid w:val="00B00F2F"/>
    <w:rsid w:val="00FF308E"/>
    <w:rsid w:val="01180B1A"/>
    <w:rsid w:val="011959AD"/>
    <w:rsid w:val="011E6004"/>
    <w:rsid w:val="0145105E"/>
    <w:rsid w:val="018A26CD"/>
    <w:rsid w:val="018C519F"/>
    <w:rsid w:val="019846E3"/>
    <w:rsid w:val="01B6046E"/>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839EA"/>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4FF2195"/>
    <w:rsid w:val="050252F6"/>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86A37"/>
    <w:rsid w:val="06BF2153"/>
    <w:rsid w:val="06D375E0"/>
    <w:rsid w:val="06D9502E"/>
    <w:rsid w:val="06E24C07"/>
    <w:rsid w:val="06E329B2"/>
    <w:rsid w:val="06EB4F76"/>
    <w:rsid w:val="06ED1728"/>
    <w:rsid w:val="06F81D74"/>
    <w:rsid w:val="074267A8"/>
    <w:rsid w:val="07462294"/>
    <w:rsid w:val="074A7C93"/>
    <w:rsid w:val="07666E00"/>
    <w:rsid w:val="07723470"/>
    <w:rsid w:val="077965A7"/>
    <w:rsid w:val="07832BA1"/>
    <w:rsid w:val="07972327"/>
    <w:rsid w:val="07A85930"/>
    <w:rsid w:val="07EE56D8"/>
    <w:rsid w:val="07F65A68"/>
    <w:rsid w:val="081608A9"/>
    <w:rsid w:val="083726B7"/>
    <w:rsid w:val="08554A0D"/>
    <w:rsid w:val="08563EE1"/>
    <w:rsid w:val="086D3DA1"/>
    <w:rsid w:val="08774BE1"/>
    <w:rsid w:val="088F5820"/>
    <w:rsid w:val="08903F11"/>
    <w:rsid w:val="08932D8F"/>
    <w:rsid w:val="08B056B6"/>
    <w:rsid w:val="08E13E13"/>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87633"/>
    <w:rsid w:val="09EC69D2"/>
    <w:rsid w:val="09FD66D9"/>
    <w:rsid w:val="0A074254"/>
    <w:rsid w:val="0A0D7099"/>
    <w:rsid w:val="0A3B332D"/>
    <w:rsid w:val="0A3E36F7"/>
    <w:rsid w:val="0A466107"/>
    <w:rsid w:val="0A500304"/>
    <w:rsid w:val="0A5234C1"/>
    <w:rsid w:val="0A704DEE"/>
    <w:rsid w:val="0A801619"/>
    <w:rsid w:val="0A8B5261"/>
    <w:rsid w:val="0A8E5075"/>
    <w:rsid w:val="0AA913FB"/>
    <w:rsid w:val="0AAE6B76"/>
    <w:rsid w:val="0AB37F43"/>
    <w:rsid w:val="0AB930A2"/>
    <w:rsid w:val="0ADD0DF0"/>
    <w:rsid w:val="0AEB40E8"/>
    <w:rsid w:val="0B0A404A"/>
    <w:rsid w:val="0B0E131B"/>
    <w:rsid w:val="0B416906"/>
    <w:rsid w:val="0B5D1C2A"/>
    <w:rsid w:val="0B685C3C"/>
    <w:rsid w:val="0B7202E7"/>
    <w:rsid w:val="0B923CFA"/>
    <w:rsid w:val="0B991D46"/>
    <w:rsid w:val="0B9F686D"/>
    <w:rsid w:val="0BDE31B0"/>
    <w:rsid w:val="0C110CA2"/>
    <w:rsid w:val="0C773477"/>
    <w:rsid w:val="0C873133"/>
    <w:rsid w:val="0C9F113B"/>
    <w:rsid w:val="0CD3448B"/>
    <w:rsid w:val="0CF072F3"/>
    <w:rsid w:val="0D1336AF"/>
    <w:rsid w:val="0D2466BD"/>
    <w:rsid w:val="0D3A1668"/>
    <w:rsid w:val="0D5C2246"/>
    <w:rsid w:val="0D5E3DDF"/>
    <w:rsid w:val="0D6A3C45"/>
    <w:rsid w:val="0D7F3B4D"/>
    <w:rsid w:val="0D84383E"/>
    <w:rsid w:val="0D9C7EC5"/>
    <w:rsid w:val="0DA13B17"/>
    <w:rsid w:val="0DA277FF"/>
    <w:rsid w:val="0DB22432"/>
    <w:rsid w:val="0DB8057F"/>
    <w:rsid w:val="0DC57869"/>
    <w:rsid w:val="0DD25274"/>
    <w:rsid w:val="0DD331D8"/>
    <w:rsid w:val="0DDB677F"/>
    <w:rsid w:val="0E093A81"/>
    <w:rsid w:val="0E1201C4"/>
    <w:rsid w:val="0E35096D"/>
    <w:rsid w:val="0E3C08A3"/>
    <w:rsid w:val="0E626142"/>
    <w:rsid w:val="0E6D3EE4"/>
    <w:rsid w:val="0E8168AC"/>
    <w:rsid w:val="0E9601D9"/>
    <w:rsid w:val="0EAC50D3"/>
    <w:rsid w:val="0EBD2E3C"/>
    <w:rsid w:val="0EDC703A"/>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0805BA"/>
    <w:rsid w:val="11114551"/>
    <w:rsid w:val="112269D1"/>
    <w:rsid w:val="11356135"/>
    <w:rsid w:val="11673AE5"/>
    <w:rsid w:val="11800917"/>
    <w:rsid w:val="118955AD"/>
    <w:rsid w:val="11970BCB"/>
    <w:rsid w:val="1197226B"/>
    <w:rsid w:val="11AA0839"/>
    <w:rsid w:val="11C42470"/>
    <w:rsid w:val="11C71895"/>
    <w:rsid w:val="11CD444A"/>
    <w:rsid w:val="11E2334D"/>
    <w:rsid w:val="11EE77B0"/>
    <w:rsid w:val="11F058CE"/>
    <w:rsid w:val="11FC3F3B"/>
    <w:rsid w:val="12445622"/>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143273"/>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5A7AD3"/>
    <w:rsid w:val="158374C1"/>
    <w:rsid w:val="15A62ECC"/>
    <w:rsid w:val="15B14179"/>
    <w:rsid w:val="15C516BD"/>
    <w:rsid w:val="160475A2"/>
    <w:rsid w:val="160F71A0"/>
    <w:rsid w:val="162304BC"/>
    <w:rsid w:val="166266B1"/>
    <w:rsid w:val="16932BF5"/>
    <w:rsid w:val="169528F0"/>
    <w:rsid w:val="16C724D4"/>
    <w:rsid w:val="16D411E7"/>
    <w:rsid w:val="16ED0036"/>
    <w:rsid w:val="170756D4"/>
    <w:rsid w:val="170F4587"/>
    <w:rsid w:val="176115DC"/>
    <w:rsid w:val="176D7525"/>
    <w:rsid w:val="17824660"/>
    <w:rsid w:val="178F2FF8"/>
    <w:rsid w:val="179121FE"/>
    <w:rsid w:val="17915931"/>
    <w:rsid w:val="17C41ABF"/>
    <w:rsid w:val="18057602"/>
    <w:rsid w:val="18175D56"/>
    <w:rsid w:val="18276B10"/>
    <w:rsid w:val="18695DE3"/>
    <w:rsid w:val="18930C59"/>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205DD"/>
    <w:rsid w:val="1A075570"/>
    <w:rsid w:val="1A1C623A"/>
    <w:rsid w:val="1A270D5F"/>
    <w:rsid w:val="1A4D4CED"/>
    <w:rsid w:val="1A6E148E"/>
    <w:rsid w:val="1A797469"/>
    <w:rsid w:val="1A8850B8"/>
    <w:rsid w:val="1A9B5FFB"/>
    <w:rsid w:val="1AA066C8"/>
    <w:rsid w:val="1ABF2F84"/>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30441"/>
    <w:rsid w:val="1C6E241C"/>
    <w:rsid w:val="1CB07DF9"/>
    <w:rsid w:val="1CC3681B"/>
    <w:rsid w:val="1CF251D3"/>
    <w:rsid w:val="1CFF3217"/>
    <w:rsid w:val="1D01483C"/>
    <w:rsid w:val="1D0C3E62"/>
    <w:rsid w:val="1D1D0D81"/>
    <w:rsid w:val="1D5835F0"/>
    <w:rsid w:val="1D594678"/>
    <w:rsid w:val="1D8C5045"/>
    <w:rsid w:val="1D9244F8"/>
    <w:rsid w:val="1D931CEA"/>
    <w:rsid w:val="1DC177D9"/>
    <w:rsid w:val="1E1A236E"/>
    <w:rsid w:val="1E225BB3"/>
    <w:rsid w:val="1E2A6113"/>
    <w:rsid w:val="1E2D212B"/>
    <w:rsid w:val="1E2E6E13"/>
    <w:rsid w:val="1E32182A"/>
    <w:rsid w:val="1E454BFC"/>
    <w:rsid w:val="1E5A61EE"/>
    <w:rsid w:val="1E6A55EE"/>
    <w:rsid w:val="1E713E2F"/>
    <w:rsid w:val="1E980FE4"/>
    <w:rsid w:val="1EA573D8"/>
    <w:rsid w:val="1EA77665"/>
    <w:rsid w:val="1EB0513B"/>
    <w:rsid w:val="1EB72F76"/>
    <w:rsid w:val="1EC10726"/>
    <w:rsid w:val="1EE36B2C"/>
    <w:rsid w:val="1EF342CB"/>
    <w:rsid w:val="1F020A44"/>
    <w:rsid w:val="1F041BC7"/>
    <w:rsid w:val="1F127B09"/>
    <w:rsid w:val="1F2354C8"/>
    <w:rsid w:val="1F2C3C4B"/>
    <w:rsid w:val="1F36160E"/>
    <w:rsid w:val="1F3F33F9"/>
    <w:rsid w:val="1F5D00BF"/>
    <w:rsid w:val="1F640255"/>
    <w:rsid w:val="1F671677"/>
    <w:rsid w:val="1F722047"/>
    <w:rsid w:val="1F904945"/>
    <w:rsid w:val="1FA7625B"/>
    <w:rsid w:val="1FAA6A2E"/>
    <w:rsid w:val="1FC11059"/>
    <w:rsid w:val="1FC9503F"/>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B41BC5"/>
    <w:rsid w:val="20D658C9"/>
    <w:rsid w:val="20D95B5B"/>
    <w:rsid w:val="20DC2416"/>
    <w:rsid w:val="20DE6C42"/>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5163A"/>
    <w:rsid w:val="21A61686"/>
    <w:rsid w:val="21B56BEB"/>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851A0"/>
    <w:rsid w:val="24691193"/>
    <w:rsid w:val="246C3A46"/>
    <w:rsid w:val="247152E7"/>
    <w:rsid w:val="249E48F8"/>
    <w:rsid w:val="24FF7718"/>
    <w:rsid w:val="251A7612"/>
    <w:rsid w:val="25237A22"/>
    <w:rsid w:val="252E0774"/>
    <w:rsid w:val="25481BCE"/>
    <w:rsid w:val="256E1E26"/>
    <w:rsid w:val="25812F8D"/>
    <w:rsid w:val="25814DB7"/>
    <w:rsid w:val="25824959"/>
    <w:rsid w:val="25902676"/>
    <w:rsid w:val="25987A23"/>
    <w:rsid w:val="25BC160E"/>
    <w:rsid w:val="25BC46FF"/>
    <w:rsid w:val="25C517A2"/>
    <w:rsid w:val="25EF41EA"/>
    <w:rsid w:val="25F5789E"/>
    <w:rsid w:val="25FD6A72"/>
    <w:rsid w:val="2608561B"/>
    <w:rsid w:val="26196938"/>
    <w:rsid w:val="26261861"/>
    <w:rsid w:val="26301CEE"/>
    <w:rsid w:val="26382AAC"/>
    <w:rsid w:val="26506FAD"/>
    <w:rsid w:val="26656277"/>
    <w:rsid w:val="26663117"/>
    <w:rsid w:val="267771CA"/>
    <w:rsid w:val="26807144"/>
    <w:rsid w:val="26851ABB"/>
    <w:rsid w:val="268A362E"/>
    <w:rsid w:val="268D0EEE"/>
    <w:rsid w:val="269560EE"/>
    <w:rsid w:val="26AD2913"/>
    <w:rsid w:val="26AF686C"/>
    <w:rsid w:val="26CA60FC"/>
    <w:rsid w:val="26D16018"/>
    <w:rsid w:val="26DB3228"/>
    <w:rsid w:val="26DF6074"/>
    <w:rsid w:val="26E05716"/>
    <w:rsid w:val="26FE679C"/>
    <w:rsid w:val="27301EDB"/>
    <w:rsid w:val="27453115"/>
    <w:rsid w:val="276C029F"/>
    <w:rsid w:val="27867E0A"/>
    <w:rsid w:val="27871DE1"/>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4066EC"/>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A174A1"/>
    <w:rsid w:val="2CB62598"/>
    <w:rsid w:val="2CBC136A"/>
    <w:rsid w:val="2CD23AFF"/>
    <w:rsid w:val="2CD47877"/>
    <w:rsid w:val="2CFE607B"/>
    <w:rsid w:val="2D095409"/>
    <w:rsid w:val="2D3A3199"/>
    <w:rsid w:val="2D4B38E7"/>
    <w:rsid w:val="2D5470D9"/>
    <w:rsid w:val="2D551303"/>
    <w:rsid w:val="2D772574"/>
    <w:rsid w:val="2D80355B"/>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109C3"/>
    <w:rsid w:val="2EA40069"/>
    <w:rsid w:val="2EAA3B87"/>
    <w:rsid w:val="2EB66E96"/>
    <w:rsid w:val="2EBC23A0"/>
    <w:rsid w:val="2EFA0191"/>
    <w:rsid w:val="2F436846"/>
    <w:rsid w:val="2F4556CE"/>
    <w:rsid w:val="2F6F3C93"/>
    <w:rsid w:val="2F754A27"/>
    <w:rsid w:val="2FB1448A"/>
    <w:rsid w:val="2FC802AE"/>
    <w:rsid w:val="30030473"/>
    <w:rsid w:val="301C41BF"/>
    <w:rsid w:val="302369A0"/>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A00DEF"/>
    <w:rsid w:val="31CD31BF"/>
    <w:rsid w:val="31D72AD0"/>
    <w:rsid w:val="31E10F55"/>
    <w:rsid w:val="31F664E1"/>
    <w:rsid w:val="320B7F80"/>
    <w:rsid w:val="3219008D"/>
    <w:rsid w:val="32215B79"/>
    <w:rsid w:val="322241F2"/>
    <w:rsid w:val="3229379D"/>
    <w:rsid w:val="32294133"/>
    <w:rsid w:val="322D5AFA"/>
    <w:rsid w:val="32514C44"/>
    <w:rsid w:val="32867865"/>
    <w:rsid w:val="328916BE"/>
    <w:rsid w:val="32974C7A"/>
    <w:rsid w:val="32B23857"/>
    <w:rsid w:val="32BB4ABE"/>
    <w:rsid w:val="32C8549C"/>
    <w:rsid w:val="32CA16D9"/>
    <w:rsid w:val="32E83928"/>
    <w:rsid w:val="32F45590"/>
    <w:rsid w:val="331C19F3"/>
    <w:rsid w:val="331F55C4"/>
    <w:rsid w:val="33380434"/>
    <w:rsid w:val="33577373"/>
    <w:rsid w:val="336A419B"/>
    <w:rsid w:val="336A59CC"/>
    <w:rsid w:val="33773188"/>
    <w:rsid w:val="337E77C9"/>
    <w:rsid w:val="338F53C2"/>
    <w:rsid w:val="33925662"/>
    <w:rsid w:val="339B7AA1"/>
    <w:rsid w:val="33B7637D"/>
    <w:rsid w:val="33D4661F"/>
    <w:rsid w:val="33ED39C2"/>
    <w:rsid w:val="340F56DE"/>
    <w:rsid w:val="342235BE"/>
    <w:rsid w:val="3425597D"/>
    <w:rsid w:val="342A5DF5"/>
    <w:rsid w:val="344851FD"/>
    <w:rsid w:val="349B5E0E"/>
    <w:rsid w:val="34A432B6"/>
    <w:rsid w:val="34AA020B"/>
    <w:rsid w:val="34BC17DA"/>
    <w:rsid w:val="34C957E7"/>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2A49AB"/>
    <w:rsid w:val="363277D2"/>
    <w:rsid w:val="366244D5"/>
    <w:rsid w:val="368045CB"/>
    <w:rsid w:val="36A82C1D"/>
    <w:rsid w:val="36B34449"/>
    <w:rsid w:val="36C20165"/>
    <w:rsid w:val="36C342D9"/>
    <w:rsid w:val="370F2E93"/>
    <w:rsid w:val="370F32ED"/>
    <w:rsid w:val="374E35E0"/>
    <w:rsid w:val="37560CC6"/>
    <w:rsid w:val="377C2FE5"/>
    <w:rsid w:val="378D0CEB"/>
    <w:rsid w:val="379A026D"/>
    <w:rsid w:val="37A2207E"/>
    <w:rsid w:val="37A2434F"/>
    <w:rsid w:val="37DC1CD5"/>
    <w:rsid w:val="37ED6D6E"/>
    <w:rsid w:val="37FB65FF"/>
    <w:rsid w:val="380C3B20"/>
    <w:rsid w:val="381039F4"/>
    <w:rsid w:val="381B27FE"/>
    <w:rsid w:val="38422CE2"/>
    <w:rsid w:val="38464281"/>
    <w:rsid w:val="386E21B0"/>
    <w:rsid w:val="388D4D7E"/>
    <w:rsid w:val="38AE496C"/>
    <w:rsid w:val="38B54D45"/>
    <w:rsid w:val="38C74734"/>
    <w:rsid w:val="38D242CD"/>
    <w:rsid w:val="391E1E7A"/>
    <w:rsid w:val="392E6561"/>
    <w:rsid w:val="393E0C7A"/>
    <w:rsid w:val="39470BCD"/>
    <w:rsid w:val="39821F75"/>
    <w:rsid w:val="398B5520"/>
    <w:rsid w:val="398C3DB7"/>
    <w:rsid w:val="39AB6275"/>
    <w:rsid w:val="39E17621"/>
    <w:rsid w:val="39F227B1"/>
    <w:rsid w:val="3A002A5F"/>
    <w:rsid w:val="3A151290"/>
    <w:rsid w:val="3A201663"/>
    <w:rsid w:val="3A257964"/>
    <w:rsid w:val="3A292038"/>
    <w:rsid w:val="3A3A2CE3"/>
    <w:rsid w:val="3A4A1178"/>
    <w:rsid w:val="3A4B53EC"/>
    <w:rsid w:val="3A524E6B"/>
    <w:rsid w:val="3A762A49"/>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6744A"/>
    <w:rsid w:val="3C2E50FB"/>
    <w:rsid w:val="3C37637A"/>
    <w:rsid w:val="3C4A12AD"/>
    <w:rsid w:val="3C5125FC"/>
    <w:rsid w:val="3C690ECB"/>
    <w:rsid w:val="3C7F70D3"/>
    <w:rsid w:val="3C860AC6"/>
    <w:rsid w:val="3C8967A4"/>
    <w:rsid w:val="3C960BC8"/>
    <w:rsid w:val="3C9848A1"/>
    <w:rsid w:val="3CA509B7"/>
    <w:rsid w:val="3CA509D1"/>
    <w:rsid w:val="3CD537E6"/>
    <w:rsid w:val="3CD93879"/>
    <w:rsid w:val="3CE75508"/>
    <w:rsid w:val="3D2571D3"/>
    <w:rsid w:val="3D701A87"/>
    <w:rsid w:val="3D7A2818"/>
    <w:rsid w:val="3D8106EA"/>
    <w:rsid w:val="3D834DF8"/>
    <w:rsid w:val="3DA352B1"/>
    <w:rsid w:val="3DBA61E7"/>
    <w:rsid w:val="3DC14624"/>
    <w:rsid w:val="3DD55956"/>
    <w:rsid w:val="3E100FFC"/>
    <w:rsid w:val="3E201534"/>
    <w:rsid w:val="3E3363C7"/>
    <w:rsid w:val="3E651EE9"/>
    <w:rsid w:val="3E784A78"/>
    <w:rsid w:val="3E8554F5"/>
    <w:rsid w:val="3EB65E71"/>
    <w:rsid w:val="3EC314F9"/>
    <w:rsid w:val="3EC33032"/>
    <w:rsid w:val="3EC61DB3"/>
    <w:rsid w:val="3EE33056"/>
    <w:rsid w:val="3EF47905"/>
    <w:rsid w:val="3EF62661"/>
    <w:rsid w:val="3F3C595E"/>
    <w:rsid w:val="3F59346C"/>
    <w:rsid w:val="3F657308"/>
    <w:rsid w:val="3F7856B5"/>
    <w:rsid w:val="3F7970EE"/>
    <w:rsid w:val="3F8003ED"/>
    <w:rsid w:val="3F8B5F41"/>
    <w:rsid w:val="3FB13A48"/>
    <w:rsid w:val="3FC519F7"/>
    <w:rsid w:val="3FD0326B"/>
    <w:rsid w:val="3FD34D1A"/>
    <w:rsid w:val="3FE03B95"/>
    <w:rsid w:val="3FED63B1"/>
    <w:rsid w:val="40031733"/>
    <w:rsid w:val="40076D3D"/>
    <w:rsid w:val="401F65F0"/>
    <w:rsid w:val="4033445D"/>
    <w:rsid w:val="404470DB"/>
    <w:rsid w:val="40464190"/>
    <w:rsid w:val="404C2292"/>
    <w:rsid w:val="405D572D"/>
    <w:rsid w:val="40860A30"/>
    <w:rsid w:val="408D1EA0"/>
    <w:rsid w:val="408E2DBF"/>
    <w:rsid w:val="409D2A1A"/>
    <w:rsid w:val="40A752D1"/>
    <w:rsid w:val="40B21FB5"/>
    <w:rsid w:val="40B95E2E"/>
    <w:rsid w:val="40C17F9E"/>
    <w:rsid w:val="40C43B66"/>
    <w:rsid w:val="40E247F7"/>
    <w:rsid w:val="40EE5966"/>
    <w:rsid w:val="410F1967"/>
    <w:rsid w:val="41182A7C"/>
    <w:rsid w:val="41335FC7"/>
    <w:rsid w:val="414D59F2"/>
    <w:rsid w:val="415978C8"/>
    <w:rsid w:val="415C1B4D"/>
    <w:rsid w:val="417843F2"/>
    <w:rsid w:val="41807B75"/>
    <w:rsid w:val="418A1799"/>
    <w:rsid w:val="41A61C3F"/>
    <w:rsid w:val="41B17185"/>
    <w:rsid w:val="41DB6A6F"/>
    <w:rsid w:val="41F05895"/>
    <w:rsid w:val="420A5691"/>
    <w:rsid w:val="420C70DA"/>
    <w:rsid w:val="420F4A55"/>
    <w:rsid w:val="4226611D"/>
    <w:rsid w:val="425402BB"/>
    <w:rsid w:val="42564ADA"/>
    <w:rsid w:val="425D6E2C"/>
    <w:rsid w:val="425D7EB7"/>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B47F3"/>
    <w:rsid w:val="439D6340"/>
    <w:rsid w:val="43BB1386"/>
    <w:rsid w:val="43FD7280"/>
    <w:rsid w:val="441532B2"/>
    <w:rsid w:val="441C5686"/>
    <w:rsid w:val="441E55BD"/>
    <w:rsid w:val="442C59F4"/>
    <w:rsid w:val="442C5CE7"/>
    <w:rsid w:val="443F7EE3"/>
    <w:rsid w:val="44477A7A"/>
    <w:rsid w:val="445A5900"/>
    <w:rsid w:val="44831552"/>
    <w:rsid w:val="44A72CB4"/>
    <w:rsid w:val="44DC0CFE"/>
    <w:rsid w:val="44DC4FCA"/>
    <w:rsid w:val="44FC7513"/>
    <w:rsid w:val="44FD1C6D"/>
    <w:rsid w:val="45245377"/>
    <w:rsid w:val="453F207E"/>
    <w:rsid w:val="454276A8"/>
    <w:rsid w:val="45465AD9"/>
    <w:rsid w:val="457C4AF8"/>
    <w:rsid w:val="45A100BA"/>
    <w:rsid w:val="45A31600"/>
    <w:rsid w:val="45E526C2"/>
    <w:rsid w:val="45E81B6F"/>
    <w:rsid w:val="45EF5694"/>
    <w:rsid w:val="45F32D75"/>
    <w:rsid w:val="45FE4441"/>
    <w:rsid w:val="460934CE"/>
    <w:rsid w:val="461F685B"/>
    <w:rsid w:val="463A35BA"/>
    <w:rsid w:val="464478D6"/>
    <w:rsid w:val="46594972"/>
    <w:rsid w:val="46763AFA"/>
    <w:rsid w:val="46A86AC5"/>
    <w:rsid w:val="46AF0ACC"/>
    <w:rsid w:val="46B54F0A"/>
    <w:rsid w:val="46BA7686"/>
    <w:rsid w:val="46C04C25"/>
    <w:rsid w:val="46CD2EA3"/>
    <w:rsid w:val="46E33C2A"/>
    <w:rsid w:val="46EB5C2E"/>
    <w:rsid w:val="47191F43"/>
    <w:rsid w:val="471B210D"/>
    <w:rsid w:val="47330BB1"/>
    <w:rsid w:val="474340E1"/>
    <w:rsid w:val="4754737E"/>
    <w:rsid w:val="476E5DEA"/>
    <w:rsid w:val="478D50EB"/>
    <w:rsid w:val="47914A33"/>
    <w:rsid w:val="47947ED7"/>
    <w:rsid w:val="479B0044"/>
    <w:rsid w:val="479C10BC"/>
    <w:rsid w:val="47A4380D"/>
    <w:rsid w:val="47A6297A"/>
    <w:rsid w:val="47B35BF8"/>
    <w:rsid w:val="47C01A50"/>
    <w:rsid w:val="47C041C7"/>
    <w:rsid w:val="47CB4E60"/>
    <w:rsid w:val="47CD1E0C"/>
    <w:rsid w:val="47D964DB"/>
    <w:rsid w:val="47F72214"/>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E53510"/>
    <w:rsid w:val="4AE9678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DE00A28"/>
    <w:rsid w:val="4DE84AD8"/>
    <w:rsid w:val="4E0D09E3"/>
    <w:rsid w:val="4E135BFA"/>
    <w:rsid w:val="4E1B2DDB"/>
    <w:rsid w:val="4E250E8C"/>
    <w:rsid w:val="4E355E12"/>
    <w:rsid w:val="4E50159D"/>
    <w:rsid w:val="4E5D7C3A"/>
    <w:rsid w:val="4E8D762E"/>
    <w:rsid w:val="4E9B1112"/>
    <w:rsid w:val="4EA06365"/>
    <w:rsid w:val="4EA8347A"/>
    <w:rsid w:val="4EBD3915"/>
    <w:rsid w:val="4ECD54B1"/>
    <w:rsid w:val="4ED4046B"/>
    <w:rsid w:val="4EDF4B15"/>
    <w:rsid w:val="4EF43B16"/>
    <w:rsid w:val="4F0E1E8F"/>
    <w:rsid w:val="4F2B6C13"/>
    <w:rsid w:val="4F3153D3"/>
    <w:rsid w:val="4F5F3ED1"/>
    <w:rsid w:val="4F804E7C"/>
    <w:rsid w:val="4F85516A"/>
    <w:rsid w:val="4F8B6063"/>
    <w:rsid w:val="4F944D8F"/>
    <w:rsid w:val="4FCA5221"/>
    <w:rsid w:val="4FE1261B"/>
    <w:rsid w:val="4FED0FB9"/>
    <w:rsid w:val="50561719"/>
    <w:rsid w:val="507410D2"/>
    <w:rsid w:val="50A4392E"/>
    <w:rsid w:val="50A97681"/>
    <w:rsid w:val="50AE3B94"/>
    <w:rsid w:val="50AF7418"/>
    <w:rsid w:val="50CA4969"/>
    <w:rsid w:val="50D21A70"/>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851B7"/>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85F18"/>
    <w:rsid w:val="535D3886"/>
    <w:rsid w:val="536C4A63"/>
    <w:rsid w:val="539B26A9"/>
    <w:rsid w:val="53A201DA"/>
    <w:rsid w:val="53B22D34"/>
    <w:rsid w:val="53B6236C"/>
    <w:rsid w:val="53BD6F30"/>
    <w:rsid w:val="540208BE"/>
    <w:rsid w:val="540540F5"/>
    <w:rsid w:val="540B32CF"/>
    <w:rsid w:val="540C7047"/>
    <w:rsid w:val="54231D7C"/>
    <w:rsid w:val="54256C07"/>
    <w:rsid w:val="542913B3"/>
    <w:rsid w:val="543A39C2"/>
    <w:rsid w:val="543F18BA"/>
    <w:rsid w:val="54883400"/>
    <w:rsid w:val="54932F58"/>
    <w:rsid w:val="54A81CB5"/>
    <w:rsid w:val="54C41B11"/>
    <w:rsid w:val="55094F55"/>
    <w:rsid w:val="550E49C6"/>
    <w:rsid w:val="55124B31"/>
    <w:rsid w:val="55A47D96"/>
    <w:rsid w:val="55C94049"/>
    <w:rsid w:val="55DA287E"/>
    <w:rsid w:val="55DD1819"/>
    <w:rsid w:val="55EE6DAD"/>
    <w:rsid w:val="56073162"/>
    <w:rsid w:val="5609127C"/>
    <w:rsid w:val="56243B92"/>
    <w:rsid w:val="56336B0D"/>
    <w:rsid w:val="563D619D"/>
    <w:rsid w:val="56413F2B"/>
    <w:rsid w:val="56537C47"/>
    <w:rsid w:val="56A010C0"/>
    <w:rsid w:val="56B96B8E"/>
    <w:rsid w:val="56C747B5"/>
    <w:rsid w:val="56D42684"/>
    <w:rsid w:val="56DD2471"/>
    <w:rsid w:val="56E01510"/>
    <w:rsid w:val="571974A0"/>
    <w:rsid w:val="57210A6D"/>
    <w:rsid w:val="5744214A"/>
    <w:rsid w:val="574B480A"/>
    <w:rsid w:val="57543081"/>
    <w:rsid w:val="5789649C"/>
    <w:rsid w:val="57A373F0"/>
    <w:rsid w:val="57C83C57"/>
    <w:rsid w:val="57FB2FB4"/>
    <w:rsid w:val="582028C2"/>
    <w:rsid w:val="582908A2"/>
    <w:rsid w:val="583D07DD"/>
    <w:rsid w:val="58490869"/>
    <w:rsid w:val="585F1862"/>
    <w:rsid w:val="58620D26"/>
    <w:rsid w:val="58706FB1"/>
    <w:rsid w:val="587C5983"/>
    <w:rsid w:val="58E8415E"/>
    <w:rsid w:val="58ED1995"/>
    <w:rsid w:val="58FF1A45"/>
    <w:rsid w:val="591578E8"/>
    <w:rsid w:val="591C580B"/>
    <w:rsid w:val="5926497A"/>
    <w:rsid w:val="592A1893"/>
    <w:rsid w:val="593F3A1A"/>
    <w:rsid w:val="595C2954"/>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6F4CBD"/>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60816"/>
    <w:rsid w:val="5CED3EB9"/>
    <w:rsid w:val="5CEE7B85"/>
    <w:rsid w:val="5CF07506"/>
    <w:rsid w:val="5CF73D69"/>
    <w:rsid w:val="5D202057"/>
    <w:rsid w:val="5D4700C2"/>
    <w:rsid w:val="5D577585"/>
    <w:rsid w:val="5D6C4615"/>
    <w:rsid w:val="5D7C5A81"/>
    <w:rsid w:val="5DD31E8F"/>
    <w:rsid w:val="5DDF2196"/>
    <w:rsid w:val="5DF704AE"/>
    <w:rsid w:val="5DF954B7"/>
    <w:rsid w:val="5DFF05CD"/>
    <w:rsid w:val="5E1672C2"/>
    <w:rsid w:val="5E1B6033"/>
    <w:rsid w:val="5E2612F9"/>
    <w:rsid w:val="5E534129"/>
    <w:rsid w:val="5E6E3C24"/>
    <w:rsid w:val="5E7255BD"/>
    <w:rsid w:val="5E8819C0"/>
    <w:rsid w:val="5E937CCC"/>
    <w:rsid w:val="5EBA601D"/>
    <w:rsid w:val="5EF83794"/>
    <w:rsid w:val="5F0173CC"/>
    <w:rsid w:val="5F1A1A93"/>
    <w:rsid w:val="5F287F7E"/>
    <w:rsid w:val="5F475677"/>
    <w:rsid w:val="5F484198"/>
    <w:rsid w:val="5F567498"/>
    <w:rsid w:val="5F7D71F9"/>
    <w:rsid w:val="5F8420E2"/>
    <w:rsid w:val="5F8623A3"/>
    <w:rsid w:val="5F887220"/>
    <w:rsid w:val="5F9022AB"/>
    <w:rsid w:val="5FB81E56"/>
    <w:rsid w:val="5FD85FDC"/>
    <w:rsid w:val="5FEA2CB5"/>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B7637"/>
    <w:rsid w:val="610E0DD2"/>
    <w:rsid w:val="61251167"/>
    <w:rsid w:val="613170F5"/>
    <w:rsid w:val="61432D9E"/>
    <w:rsid w:val="61683AEB"/>
    <w:rsid w:val="618A70BC"/>
    <w:rsid w:val="618D5E50"/>
    <w:rsid w:val="61963F6D"/>
    <w:rsid w:val="61BD1F9D"/>
    <w:rsid w:val="61EA093B"/>
    <w:rsid w:val="62024DB4"/>
    <w:rsid w:val="62051CA5"/>
    <w:rsid w:val="62117D72"/>
    <w:rsid w:val="62140656"/>
    <w:rsid w:val="621E68C3"/>
    <w:rsid w:val="62210A89"/>
    <w:rsid w:val="62285DB7"/>
    <w:rsid w:val="626857C6"/>
    <w:rsid w:val="626C17E1"/>
    <w:rsid w:val="62923991"/>
    <w:rsid w:val="62966DA1"/>
    <w:rsid w:val="62A3326C"/>
    <w:rsid w:val="62B57482"/>
    <w:rsid w:val="62C622F5"/>
    <w:rsid w:val="62D11B87"/>
    <w:rsid w:val="62F20D03"/>
    <w:rsid w:val="62F26EC0"/>
    <w:rsid w:val="62F75B83"/>
    <w:rsid w:val="62FF4946"/>
    <w:rsid w:val="63095375"/>
    <w:rsid w:val="6312135F"/>
    <w:rsid w:val="632A3D0D"/>
    <w:rsid w:val="633443AB"/>
    <w:rsid w:val="63510A38"/>
    <w:rsid w:val="6353750E"/>
    <w:rsid w:val="638857E1"/>
    <w:rsid w:val="63AB78F4"/>
    <w:rsid w:val="63C642C7"/>
    <w:rsid w:val="63C85688"/>
    <w:rsid w:val="63CD5666"/>
    <w:rsid w:val="63D01EF3"/>
    <w:rsid w:val="63D2038C"/>
    <w:rsid w:val="63E15DFA"/>
    <w:rsid w:val="63E631E1"/>
    <w:rsid w:val="63F66CE6"/>
    <w:rsid w:val="64084923"/>
    <w:rsid w:val="640E7E19"/>
    <w:rsid w:val="642503DD"/>
    <w:rsid w:val="647527CB"/>
    <w:rsid w:val="648A0F84"/>
    <w:rsid w:val="648E4974"/>
    <w:rsid w:val="648F4377"/>
    <w:rsid w:val="64994927"/>
    <w:rsid w:val="649E65A7"/>
    <w:rsid w:val="64B70C4D"/>
    <w:rsid w:val="64D14920"/>
    <w:rsid w:val="64DC3A26"/>
    <w:rsid w:val="64E114C3"/>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5FA5D7C"/>
    <w:rsid w:val="6602655A"/>
    <w:rsid w:val="66037BA1"/>
    <w:rsid w:val="660D45C7"/>
    <w:rsid w:val="66280ABB"/>
    <w:rsid w:val="666717B3"/>
    <w:rsid w:val="6668032B"/>
    <w:rsid w:val="667C4290"/>
    <w:rsid w:val="66AB481F"/>
    <w:rsid w:val="66B75538"/>
    <w:rsid w:val="66C95898"/>
    <w:rsid w:val="66F8201A"/>
    <w:rsid w:val="671C5A04"/>
    <w:rsid w:val="6720245A"/>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8718C"/>
    <w:rsid w:val="688C0656"/>
    <w:rsid w:val="68AE1735"/>
    <w:rsid w:val="68B72950"/>
    <w:rsid w:val="68D60630"/>
    <w:rsid w:val="68ED6FEF"/>
    <w:rsid w:val="68F00432"/>
    <w:rsid w:val="68F8555D"/>
    <w:rsid w:val="691D712E"/>
    <w:rsid w:val="697E7396"/>
    <w:rsid w:val="69A009FE"/>
    <w:rsid w:val="69A729C5"/>
    <w:rsid w:val="69BE2739"/>
    <w:rsid w:val="69BF206E"/>
    <w:rsid w:val="69E46DF1"/>
    <w:rsid w:val="69E8174D"/>
    <w:rsid w:val="69EB7655"/>
    <w:rsid w:val="69F66247"/>
    <w:rsid w:val="69F820EF"/>
    <w:rsid w:val="69F86AAF"/>
    <w:rsid w:val="6A0E546F"/>
    <w:rsid w:val="6A1F6154"/>
    <w:rsid w:val="6A2746CC"/>
    <w:rsid w:val="6A4F7CF0"/>
    <w:rsid w:val="6A5517EC"/>
    <w:rsid w:val="6A694BA1"/>
    <w:rsid w:val="6A734205"/>
    <w:rsid w:val="6A804B8C"/>
    <w:rsid w:val="6A995680"/>
    <w:rsid w:val="6ABC3292"/>
    <w:rsid w:val="6AC04F0B"/>
    <w:rsid w:val="6AD34458"/>
    <w:rsid w:val="6ADC4801"/>
    <w:rsid w:val="6ADF25FC"/>
    <w:rsid w:val="6AEF704E"/>
    <w:rsid w:val="6AF01018"/>
    <w:rsid w:val="6B020CD0"/>
    <w:rsid w:val="6B1148AC"/>
    <w:rsid w:val="6B27444D"/>
    <w:rsid w:val="6B3E0351"/>
    <w:rsid w:val="6B42449D"/>
    <w:rsid w:val="6B4A5562"/>
    <w:rsid w:val="6B565807"/>
    <w:rsid w:val="6B7174EC"/>
    <w:rsid w:val="6B7A369F"/>
    <w:rsid w:val="6BAA7419"/>
    <w:rsid w:val="6BAC2823"/>
    <w:rsid w:val="6BBD5024"/>
    <w:rsid w:val="6BF37DF1"/>
    <w:rsid w:val="6BF863D7"/>
    <w:rsid w:val="6C343972"/>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32F47"/>
    <w:rsid w:val="6D6A2DB3"/>
    <w:rsid w:val="6D6A69AA"/>
    <w:rsid w:val="6D79127B"/>
    <w:rsid w:val="6D832281"/>
    <w:rsid w:val="6DC237AE"/>
    <w:rsid w:val="6DF91502"/>
    <w:rsid w:val="6E01482E"/>
    <w:rsid w:val="6E0D1941"/>
    <w:rsid w:val="6E18292B"/>
    <w:rsid w:val="6E2E0238"/>
    <w:rsid w:val="6E402C35"/>
    <w:rsid w:val="6E403BCF"/>
    <w:rsid w:val="6E424CF7"/>
    <w:rsid w:val="6E5378F4"/>
    <w:rsid w:val="6E96703D"/>
    <w:rsid w:val="6E984122"/>
    <w:rsid w:val="6EC4761A"/>
    <w:rsid w:val="6ED26905"/>
    <w:rsid w:val="6ED924EF"/>
    <w:rsid w:val="6EE20566"/>
    <w:rsid w:val="6EEB6DD8"/>
    <w:rsid w:val="6EF513F6"/>
    <w:rsid w:val="6F084B83"/>
    <w:rsid w:val="6F1F0771"/>
    <w:rsid w:val="6F3669E2"/>
    <w:rsid w:val="6F3A0437"/>
    <w:rsid w:val="6F40631D"/>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AE27E3"/>
    <w:rsid w:val="70B21D55"/>
    <w:rsid w:val="70BA4068"/>
    <w:rsid w:val="70F06D61"/>
    <w:rsid w:val="70F36F46"/>
    <w:rsid w:val="71231B23"/>
    <w:rsid w:val="713B214A"/>
    <w:rsid w:val="714633CE"/>
    <w:rsid w:val="714A76D4"/>
    <w:rsid w:val="715C3ADF"/>
    <w:rsid w:val="718621EE"/>
    <w:rsid w:val="71894FD2"/>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3373DED"/>
    <w:rsid w:val="733817AF"/>
    <w:rsid w:val="73391B68"/>
    <w:rsid w:val="733F7A24"/>
    <w:rsid w:val="735C44F0"/>
    <w:rsid w:val="736A01CD"/>
    <w:rsid w:val="736B4D35"/>
    <w:rsid w:val="73741988"/>
    <w:rsid w:val="73814929"/>
    <w:rsid w:val="7393399F"/>
    <w:rsid w:val="73984022"/>
    <w:rsid w:val="73C11347"/>
    <w:rsid w:val="73E2421D"/>
    <w:rsid w:val="73FA4A43"/>
    <w:rsid w:val="74000D97"/>
    <w:rsid w:val="740578E3"/>
    <w:rsid w:val="74185CCF"/>
    <w:rsid w:val="741D2E7E"/>
    <w:rsid w:val="74694C3B"/>
    <w:rsid w:val="746A6AAD"/>
    <w:rsid w:val="747A4FBC"/>
    <w:rsid w:val="748B466B"/>
    <w:rsid w:val="749018A2"/>
    <w:rsid w:val="74997C29"/>
    <w:rsid w:val="74D94903"/>
    <w:rsid w:val="74DC7834"/>
    <w:rsid w:val="74E271F1"/>
    <w:rsid w:val="75326EC3"/>
    <w:rsid w:val="75461F61"/>
    <w:rsid w:val="75474A77"/>
    <w:rsid w:val="754B57C9"/>
    <w:rsid w:val="7551327B"/>
    <w:rsid w:val="755F3E02"/>
    <w:rsid w:val="755F782E"/>
    <w:rsid w:val="75A16A9F"/>
    <w:rsid w:val="75A35605"/>
    <w:rsid w:val="75BC6CCF"/>
    <w:rsid w:val="75E27D49"/>
    <w:rsid w:val="761867BE"/>
    <w:rsid w:val="76365AD0"/>
    <w:rsid w:val="765D57EA"/>
    <w:rsid w:val="7688585F"/>
    <w:rsid w:val="769211D6"/>
    <w:rsid w:val="76E97048"/>
    <w:rsid w:val="76F54CF0"/>
    <w:rsid w:val="76FD5906"/>
    <w:rsid w:val="77072866"/>
    <w:rsid w:val="770B684E"/>
    <w:rsid w:val="770E6AAE"/>
    <w:rsid w:val="771D50F3"/>
    <w:rsid w:val="77204CB1"/>
    <w:rsid w:val="77356662"/>
    <w:rsid w:val="776668EA"/>
    <w:rsid w:val="777C1603"/>
    <w:rsid w:val="77A14CDE"/>
    <w:rsid w:val="77AA2F7D"/>
    <w:rsid w:val="77C96BD3"/>
    <w:rsid w:val="77D17C4B"/>
    <w:rsid w:val="77E616E5"/>
    <w:rsid w:val="77F263D0"/>
    <w:rsid w:val="78266CE5"/>
    <w:rsid w:val="7827421F"/>
    <w:rsid w:val="782B4A23"/>
    <w:rsid w:val="78302F8F"/>
    <w:rsid w:val="784117AB"/>
    <w:rsid w:val="78510397"/>
    <w:rsid w:val="78552936"/>
    <w:rsid w:val="78731F0E"/>
    <w:rsid w:val="78754CBA"/>
    <w:rsid w:val="78962FA5"/>
    <w:rsid w:val="78C148AC"/>
    <w:rsid w:val="78CA1FEE"/>
    <w:rsid w:val="78CB3FEB"/>
    <w:rsid w:val="78CE219D"/>
    <w:rsid w:val="793B5CE2"/>
    <w:rsid w:val="795C411F"/>
    <w:rsid w:val="796834B3"/>
    <w:rsid w:val="797B3C8A"/>
    <w:rsid w:val="797F45FC"/>
    <w:rsid w:val="79970647"/>
    <w:rsid w:val="79A81CC2"/>
    <w:rsid w:val="79D9682C"/>
    <w:rsid w:val="79DB75C0"/>
    <w:rsid w:val="79E37881"/>
    <w:rsid w:val="79E4486C"/>
    <w:rsid w:val="79EA2E0E"/>
    <w:rsid w:val="79ED08FA"/>
    <w:rsid w:val="7A067AFA"/>
    <w:rsid w:val="7A0C585A"/>
    <w:rsid w:val="7A2C7450"/>
    <w:rsid w:val="7A326B5A"/>
    <w:rsid w:val="7A3E58FC"/>
    <w:rsid w:val="7A553725"/>
    <w:rsid w:val="7A616D0A"/>
    <w:rsid w:val="7A715CD2"/>
    <w:rsid w:val="7A7F2C76"/>
    <w:rsid w:val="7AAC462A"/>
    <w:rsid w:val="7AF84FA0"/>
    <w:rsid w:val="7AF909C6"/>
    <w:rsid w:val="7B4C2104"/>
    <w:rsid w:val="7B6273C9"/>
    <w:rsid w:val="7B6F1BD0"/>
    <w:rsid w:val="7B732126"/>
    <w:rsid w:val="7B755C15"/>
    <w:rsid w:val="7B7B20CE"/>
    <w:rsid w:val="7B8E1216"/>
    <w:rsid w:val="7B9A1345"/>
    <w:rsid w:val="7BCA6C86"/>
    <w:rsid w:val="7C003703"/>
    <w:rsid w:val="7C044DA1"/>
    <w:rsid w:val="7C084243"/>
    <w:rsid w:val="7C365DE1"/>
    <w:rsid w:val="7C75613B"/>
    <w:rsid w:val="7CA33449"/>
    <w:rsid w:val="7CC876FF"/>
    <w:rsid w:val="7CCE4D69"/>
    <w:rsid w:val="7D050953"/>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417756"/>
    <w:rsid w:val="7F541580"/>
    <w:rsid w:val="7F590594"/>
    <w:rsid w:val="7F667225"/>
    <w:rsid w:val="7F7B2EF8"/>
    <w:rsid w:val="7F844A6E"/>
    <w:rsid w:val="7FAA1C29"/>
    <w:rsid w:val="7FAC4830"/>
    <w:rsid w:val="7FB659E5"/>
    <w:rsid w:val="7FB7407D"/>
    <w:rsid w:val="7FE900B8"/>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1"/>
    <w:qFormat/>
    <w:uiPriority w:val="0"/>
    <w:pPr>
      <w:widowControl/>
      <w:snapToGrid w:val="0"/>
    </w:pPr>
    <w:rPr>
      <w:rFonts w:ascii="Arial" w:hAnsi="Arial" w:eastAsia="宋体" w:cs="Times New Roman"/>
      <w:kern w:val="0"/>
      <w:szCs w:val="21"/>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0"/>
    <w:qFormat/>
    <w:uiPriority w:val="0"/>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190</Words>
  <Characters>565</Characters>
  <Lines>0</Lines>
  <Paragraphs>0</Paragraphs>
  <TotalTime>8</TotalTime>
  <ScaleCrop>false</ScaleCrop>
  <LinksUpToDate>false</LinksUpToDate>
  <CharactersWithSpaces>587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木子</cp:lastModifiedBy>
  <cp:lastPrinted>2024-12-30T09:22:19Z</cp:lastPrinted>
  <dcterms:modified xsi:type="dcterms:W3CDTF">2024-12-30T09:34:41Z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3DC1C1C5EC6741F69426F536341F9981</vt:lpwstr>
  </property>
  <property fmtid="{D5CDD505-2E9C-101B-9397-08002B2CF9AE}" pid="4" name="KSOTemplateDocerSaveRecord">
    <vt:lpwstr>eyJoZGlkIjoiMDNjZWFmOTI0OWU0M2E3ZjRhODE1MDBhNDIyZDU3OWMiLCJ1c2VySWQiOiIxMjE1Mzg1NDE2In0=</vt:lpwstr>
  </property>
</Properties>
</file>