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1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D3B53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9406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0BFE6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水安凤栖上院34号地块工程项目烟道采购及安装施工</w:t>
      </w:r>
    </w:p>
    <w:p w14:paraId="4E7832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D87F3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05E6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22660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B51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671DB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AHTKJS-2024-117号</w:t>
      </w:r>
    </w:p>
    <w:p w14:paraId="48B563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1B998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49E8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9AA3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375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E0245BC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33C9749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3C7000">
      <w:pPr>
        <w:spacing w:line="540" w:lineRule="exact"/>
        <w:rPr>
          <w:rFonts w:hint="default" w:ascii="Times New Roman" w:hAnsi="Times New Roman" w:cs="Times New Roman"/>
        </w:rPr>
      </w:pPr>
    </w:p>
    <w:p w14:paraId="5566A00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88C66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42727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0F9EB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0784DC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76CB3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A3544C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D336C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210CCBD">
      <w:pPr>
        <w:spacing w:line="540" w:lineRule="exact"/>
        <w:rPr>
          <w:rFonts w:hint="default" w:ascii="Times New Roman" w:hAnsi="Times New Roman" w:cs="Times New Roman"/>
        </w:rPr>
      </w:pPr>
    </w:p>
    <w:p w14:paraId="2087D53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C14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9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2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E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B2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9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E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文件份数</w:t>
            </w:r>
          </w:p>
          <w:p w14:paraId="516DD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8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F8F1C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58C8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77746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D1344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37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F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F1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EB8E9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68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7AA47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D071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9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2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7EF37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79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16068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2FE2FE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水安凤栖上院34号地块工程项目烟道采购及安装施工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E0BB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项目编号：AHTKJS-2024-117号</w:t>
            </w:r>
          </w:p>
          <w:p w14:paraId="735CC2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年12月13日15时00分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B2D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8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2D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</w:tbl>
    <w:p w14:paraId="00A7F2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94BC55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4AF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2583"/>
      <w:bookmarkStart w:id="2" w:name="_Toc152045794"/>
      <w:bookmarkStart w:id="3" w:name="_Toc247527834"/>
      <w:bookmarkStart w:id="4" w:name="_Toc300835216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C6C2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AE836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3F9961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AD8A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水安凤栖上院34号地块工程项目烟道采购及安装施工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AHTKJS-2024-117号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C2BA45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水安凤栖上院34号地块工程项目烟道采购及安装施工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AHTKJS-2024-117号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，服务期限：自采购人下达开工指令之日起60日历天，质量标准：满足国家、地方、行业现行相关规范合格标准。</w:t>
      </w:r>
      <w:permEnd w:id="3"/>
    </w:p>
    <w:p w14:paraId="5E40818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4084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58ED429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2C7F0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E6CE3C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3416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A193EC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19138F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6E66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735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53E0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316B68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AEEADC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AA16F6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5A35C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B80AC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30A8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11EF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9CE8A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5D64BA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1BB7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067C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9F12AF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BF296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321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7C2D72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C167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4116D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B64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34CD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A8B7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E113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E914A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3D394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5D2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EC1C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7218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3910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71850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953BC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FFEFA1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A5CCC1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F03E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30BF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1982C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257F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0467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CD2A0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31F6A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2254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DD1C2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15698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BA2CB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62B4021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3706550"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691ADE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66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64"/>
        <w:gridCol w:w="5360"/>
        <w:gridCol w:w="736"/>
        <w:gridCol w:w="1456"/>
        <w:gridCol w:w="1273"/>
        <w:gridCol w:w="1433"/>
        <w:gridCol w:w="1434"/>
      </w:tblGrid>
      <w:tr w14:paraId="006B2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9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C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8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规格、特征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2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3C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36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含税合价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CB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</w:tr>
      <w:tr w14:paraId="40255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0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A5B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高层厨房排烟道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90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1、厨房排烟道做法详见23J916-1  ，A-PC-28   预留洞口尺寸为550*450；排烟道耐火极限应大于等于1h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2、未尽事宜详见图纸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7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9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561.20 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8387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506F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B124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3%</w:t>
            </w:r>
          </w:p>
        </w:tc>
      </w:tr>
      <w:tr w14:paraId="4BCEB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C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1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洋房厨房排烟道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3D5D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厨房排烟道做法详见23J916-1  ，A-PC-12 预留洞口尺寸为400*350；排烟道耐火极限应大于登宇1h    </w:t>
            </w:r>
          </w:p>
          <w:p w14:paraId="335078D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2、未尽事宜详见图纸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6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53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968.60 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D24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3274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85E1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CA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2C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烟道风帽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A8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详见图纸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D7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5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3958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E528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BBED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BCD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76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烟道防火止回阀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B2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详见图纸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8F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3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499.00 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5CA4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C1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0BF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050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FEE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BCE2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A7AF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0C8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FFFB4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6CE274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7DA4892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提供供应商的业绩合同的复印件或扫描件，加盖供应商单位公章；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4596F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E3A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467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517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E562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E91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E5A1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139E34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AC2B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3CBD28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09928C-147D-4888-9F96-DAC5080FE0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A382CAF-9E49-4A1D-A84F-63EB7A2166A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6528C47-58A2-4011-B63E-D549720DC81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62CADE1-D9AD-42FB-B890-4813E15AF4A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7AA54095-BD4B-4FA3-AF33-99E34F5D62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7294C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A93C5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A93C5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073390"/>
    <w:multiLevelType w:val="singleLevel"/>
    <w:tmpl w:val="5F0733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Dc3Mjc3YTY1NzNhODFkNzUwY2MwMTJlMWFk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35E7B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CF5982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E4FBD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0152B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CD5A8B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6F4900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B66A7A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A2271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A60ECE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4C0650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DC7024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BB7382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845F24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3F0D66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0B6A08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BB2E4B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1878</Words>
  <Characters>2010</Characters>
  <Lines>0</Lines>
  <Paragraphs>0</Paragraphs>
  <TotalTime>5</TotalTime>
  <ScaleCrop>false</ScaleCrop>
  <LinksUpToDate>false</LinksUpToDate>
  <CharactersWithSpaces>2793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2024-10-28T03:16:00Z</cp:lastPrinted>
  <dcterms:modified xsi:type="dcterms:W3CDTF">2024-12-09T00:59:56Z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E2CB090A92CA4F34AC5824E49CC36B1F</vt:lpwstr>
  </property>
</Properties>
</file>