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E8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</w:t>
      </w:r>
      <w:bookmarkStart w:id="12" w:name="_GoBack"/>
      <w:bookmarkEnd w:id="12"/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03F364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46C622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D5F8B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亳州逸合府项目景观亮化工程设备材料采购</w:t>
      </w:r>
    </w:p>
    <w:p w14:paraId="619FF4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 w:eastAsia="宋体" w:cs="宋体"/>
          <w:b w:val="0"/>
          <w:bCs w:val="0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84"/>
          <w:szCs w:val="84"/>
          <w:highlight w:val="none"/>
          <w:lang w:val="en-US" w:eastAsia="zh-CN"/>
        </w:rPr>
        <w:t>响</w:t>
      </w:r>
    </w:p>
    <w:p w14:paraId="33A754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 w:eastAsia="宋体" w:cs="宋体"/>
          <w:b w:val="0"/>
          <w:bCs w:val="0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84"/>
          <w:szCs w:val="84"/>
          <w:highlight w:val="none"/>
          <w:lang w:val="en-US" w:eastAsia="zh-CN"/>
        </w:rPr>
        <w:t>应</w:t>
      </w:r>
    </w:p>
    <w:p w14:paraId="096E98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 w:eastAsia="宋体" w:cs="宋体"/>
          <w:b w:val="0"/>
          <w:bCs w:val="0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84"/>
          <w:szCs w:val="84"/>
          <w:highlight w:val="none"/>
          <w:lang w:val="en-US" w:eastAsia="zh-CN"/>
        </w:rPr>
        <w:t>文</w:t>
      </w:r>
    </w:p>
    <w:p w14:paraId="5B2DAE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 w:eastAsia="宋体" w:cs="宋体"/>
          <w:b w:val="0"/>
          <w:bCs w:val="0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84"/>
          <w:szCs w:val="84"/>
          <w:highlight w:val="none"/>
          <w:lang w:val="en-US" w:eastAsia="zh-CN"/>
        </w:rPr>
        <w:t>件</w:t>
      </w:r>
    </w:p>
    <w:p w14:paraId="3387AA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5A41FDF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077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7CD04B0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0F5226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8F323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20DA9D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3C58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C951BFB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059F01E2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3F1853E5">
      <w:pPr>
        <w:spacing w:line="540" w:lineRule="exact"/>
        <w:rPr>
          <w:rFonts w:hint="default" w:ascii="Times New Roman" w:hAnsi="Times New Roman" w:cs="Times New Roman"/>
        </w:rPr>
      </w:pPr>
    </w:p>
    <w:p w14:paraId="27C64A9A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53FEC2E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6DBD6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0FD2C34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9E359B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76A353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</w:t>
      </w:r>
      <w:r>
        <w:rPr>
          <w:rFonts w:hint="eastAsia" w:ascii="Times New Roman" w:hAnsi="Times New Roman" w:cs="Times New Roman"/>
          <w:lang w:val="en-US" w:eastAsia="zh-CN"/>
        </w:rPr>
        <w:t>商务和技术偏差表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（格式附后）；</w:t>
      </w:r>
    </w:p>
    <w:p w14:paraId="171A139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五、分项报价表（格式附后）；</w:t>
      </w:r>
    </w:p>
    <w:p w14:paraId="27DC428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六、资格审查资料（格式附后）；</w:t>
      </w:r>
    </w:p>
    <w:p w14:paraId="05C1D8E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七、响应产品性能指标的详细描述</w:t>
      </w:r>
    </w:p>
    <w:p w14:paraId="20E1051D">
      <w:pPr>
        <w:spacing w:line="540" w:lineRule="exac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八、技术支持资料</w:t>
      </w:r>
    </w:p>
    <w:p w14:paraId="16A83CCA">
      <w:pPr>
        <w:spacing w:line="540" w:lineRule="exac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九、相关服务计划</w:t>
      </w:r>
    </w:p>
    <w:p w14:paraId="3F26D88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十、其他资料。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0797F22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2BA6D135">
      <w:pPr>
        <w:spacing w:line="540" w:lineRule="exact"/>
        <w:rPr>
          <w:rFonts w:hint="default" w:ascii="Times New Roman" w:hAnsi="Times New Roman" w:cs="Times New Roman"/>
        </w:rPr>
      </w:pPr>
    </w:p>
    <w:p w14:paraId="07CABC3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61B00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E63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D58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5119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6A912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DE8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28DB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0C8B42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78F7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4B7CCE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63AF21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56B9F0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25EAC0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E9B5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069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DE27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67FDDB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9CC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116253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9559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8E09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737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067DEF4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D6A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采购人名称：亳州市安腾弱电工程有限公司</w:t>
            </w:r>
          </w:p>
          <w:p w14:paraId="27F53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亳州交通投资控股集团有限公司9楼法务部（招投标中心）（药都大道与希夷大道交叉口东北角9楼）</w:t>
            </w:r>
          </w:p>
          <w:p w14:paraId="599CEFE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亳州逸合府项目景观亮化工程设备材料采购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DD8EA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BZJK-2024-077号</w:t>
            </w:r>
          </w:p>
          <w:p w14:paraId="0953784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u w:val="single"/>
                <w:lang w:val="en-US" w:eastAsia="zh-CN"/>
              </w:rPr>
              <w:t>2024年11月28日9时00分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7EF68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B84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E07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64FD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0BEBFC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5A1BCB6B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42F560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247527834"/>
      <w:bookmarkStart w:id="2" w:name="_Toc144974862"/>
      <w:bookmarkStart w:id="3" w:name="_Toc152042583"/>
      <w:bookmarkStart w:id="4" w:name="_Toc30083521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51233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3CE58C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210C2BE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亳州市安腾弱电工程有限公司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2C4BD9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亳州逸合府项目景观亮化工程设备材料采购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BZJK-2024-077号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5A361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亳州逸合府项目景观亮化工程设备材料采购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BZJK-2024-077号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2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¥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）。交货期：合同期限自合同签订之日起180天内，在接到采购人订单通知后2日内完成交货。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质量标准：满足国家、地方、行业现行相关规范合格标准及采购人要求。按合同约定完成供货工作。</w:t>
      </w:r>
    </w:p>
    <w:permEnd w:id="2"/>
    <w:p w14:paraId="6F36CE14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3E143DE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报价函；（二）法定代表人（单位负责人）身份证明；（二）授权委托书；（三）询价保证金；（四）商务和技术偏差表；（五）分项报价表；（六）资格审查资料；（七）响应产品性能指标的详细描述；（八）技术支持资料；（九）相关服务计划；（十）其他资料。</w:t>
      </w:r>
    </w:p>
    <w:p w14:paraId="31104CB7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0780758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94FE43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1720A7D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21073FA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C769C12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3D343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1B5F8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68600D2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7A7F3D7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7ABB85F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22F6995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907591C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2FB112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F6D78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1CE88D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118B5F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704A7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23AC9FA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9234C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22CFCC6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75A2889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B4813E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42C2EF4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03A9C4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159A58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73FFC2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FAC973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ADEF24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455D30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87F52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D12EC4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BC716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EF536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3E4D9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0136702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9DC1A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C8578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2BBA3A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49C241E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D31815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EEFC2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DC4C7A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889D6B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C88BD5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42C35E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E0D56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59C172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EC98F93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B9F50F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20684E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3E10BA7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552A9F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4563AD5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ED504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01C612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DABBF9C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4D9228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76D9F1D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F0F57F1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7262D54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37F43C3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36153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F9D8E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80A70C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D049C4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296D7E4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AF533C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A62463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9E2345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0000D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4D8E10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FB540BC"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br w:type="page"/>
      </w:r>
    </w:p>
    <w:p w14:paraId="284E7D73">
      <w:pPr>
        <w:pStyle w:val="3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四</w:t>
      </w:r>
      <w:r>
        <w:rPr>
          <w:rFonts w:hint="default" w:ascii="Times New Roman" w:hAnsi="Times New Roman" w:cs="Times New Roman"/>
          <w:lang w:val="en-US" w:eastAsia="zh-C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商务和技术偏差表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835"/>
        <w:gridCol w:w="2835"/>
        <w:gridCol w:w="2001"/>
      </w:tblGrid>
      <w:tr w14:paraId="5AEA2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5B4E58A0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835" w:type="dxa"/>
            <w:vAlign w:val="center"/>
          </w:tcPr>
          <w:p w14:paraId="2AD10708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询价公告章节及条款号</w:t>
            </w:r>
          </w:p>
        </w:tc>
        <w:tc>
          <w:tcPr>
            <w:tcW w:w="2835" w:type="dxa"/>
            <w:vAlign w:val="center"/>
          </w:tcPr>
          <w:p w14:paraId="53F06ED4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响应文件章节及条款号</w:t>
            </w:r>
          </w:p>
        </w:tc>
        <w:tc>
          <w:tcPr>
            <w:tcW w:w="2001" w:type="dxa"/>
            <w:vAlign w:val="center"/>
          </w:tcPr>
          <w:p w14:paraId="45B97C15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偏差说明</w:t>
            </w:r>
          </w:p>
        </w:tc>
      </w:tr>
      <w:tr w14:paraId="36571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109F1BE3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2835" w:type="dxa"/>
            <w:vAlign w:val="center"/>
          </w:tcPr>
          <w:p w14:paraId="6495068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 w14:paraId="32CCD2F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62DF776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76891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22497431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2835" w:type="dxa"/>
            <w:vAlign w:val="center"/>
          </w:tcPr>
          <w:p w14:paraId="0032FF1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 w14:paraId="3F62A62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16A8A80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1A585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6CC71DCF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2835" w:type="dxa"/>
            <w:vAlign w:val="center"/>
          </w:tcPr>
          <w:p w14:paraId="19EAE73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 w14:paraId="37CE134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3F4F802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02340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71C201E3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2835" w:type="dxa"/>
            <w:vAlign w:val="center"/>
          </w:tcPr>
          <w:p w14:paraId="6BC65D0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 w14:paraId="3CA8771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75DC6CC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38812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3BA35E2B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2835" w:type="dxa"/>
            <w:vAlign w:val="center"/>
          </w:tcPr>
          <w:p w14:paraId="42915B25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 w14:paraId="2D99FFB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611C274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09268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237D9BB7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2835" w:type="dxa"/>
            <w:vAlign w:val="center"/>
          </w:tcPr>
          <w:p w14:paraId="070814D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 w14:paraId="4326293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78757E5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54A2137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供应商保证：除商务和技术偏差表列出的偏差外，供应商响应询价公告及采购需求的全部要求。</w:t>
      </w:r>
    </w:p>
    <w:p w14:paraId="01CB8696"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五、分项报价表</w:t>
      </w:r>
    </w:p>
    <w:p w14:paraId="2285C84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5DF5D64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05019AA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22C9674A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0CEBE7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1BDBBE7B">
      <w:pPr>
        <w:ind w:firstLine="640" w:firstLineChars="200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表格格式详见附件3：工程量清单</w:t>
      </w:r>
    </w:p>
    <w:p w14:paraId="54DA073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473C7D4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52F5FFE2">
      <w:pPr>
        <w:pStyle w:val="3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六、资格审查资料</w:t>
      </w:r>
    </w:p>
    <w:p w14:paraId="38D21EF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D9BF1E4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2、提供供应商的业绩证明材料的复印件或扫描件，加盖供应商单位公章；</w:t>
      </w:r>
    </w:p>
    <w:p w14:paraId="39744C1B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3"/>
    </w:p>
    <w:p w14:paraId="36A9C62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075BC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C574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9CE72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45DFF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E2CF9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3F077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CC11C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693635E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DF821D8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2343D6C6">
      <w:pPr>
        <w:pStyle w:val="3"/>
        <w:jc w:val="center"/>
        <w:rPr>
          <w:rFonts w:hint="default" w:eastAsia="黑体"/>
          <w:szCs w:val="21"/>
          <w:lang w:val="en-US" w:eastAsia="zh-CN"/>
        </w:rPr>
      </w:pPr>
      <w:r>
        <w:rPr>
          <w:rFonts w:hint="eastAsia"/>
          <w:lang w:val="en-US" w:eastAsia="zh-CN"/>
        </w:rPr>
        <w:t>七、响应产品性能指标的详细描述</w:t>
      </w:r>
    </w:p>
    <w:p w14:paraId="1ECC202F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 w14:paraId="7E4C5751">
      <w:pPr>
        <w:pStyle w:val="3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八、技术支持资料</w:t>
      </w:r>
    </w:p>
    <w:p w14:paraId="0B526C22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 w14:paraId="7326487E">
      <w:pPr>
        <w:pStyle w:val="3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九、相关服务计划</w:t>
      </w:r>
    </w:p>
    <w:p w14:paraId="1B3EF640">
      <w:pPr>
        <w:spacing w:line="44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  <w:bookmarkStart w:id="6" w:name="_Toc152045813"/>
      <w:bookmarkStart w:id="7" w:name="_Toc247514305"/>
      <w:bookmarkStart w:id="8" w:name="_Toc247530162"/>
      <w:bookmarkStart w:id="9" w:name="_Toc152042602"/>
      <w:bookmarkStart w:id="10" w:name="_Toc247527853"/>
      <w:bookmarkStart w:id="11" w:name="_Toc144974881"/>
    </w:p>
    <w:bookmarkEnd w:id="6"/>
    <w:bookmarkEnd w:id="7"/>
    <w:bookmarkEnd w:id="8"/>
    <w:bookmarkEnd w:id="9"/>
    <w:bookmarkEnd w:id="10"/>
    <w:bookmarkEnd w:id="11"/>
    <w:p w14:paraId="63226CAD">
      <w:pPr>
        <w:pStyle w:val="3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十、其他资料</w:t>
      </w:r>
    </w:p>
    <w:p w14:paraId="62795791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p w14:paraId="0D80F0D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0E6E18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9B04C9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9B04C9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cd5b4262-093d-42ee-8b37-2acfb9ae1aab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1335A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26045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A221F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AD35E4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62839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8E3F9A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20B9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DE3173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CB3DB0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6A181A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0B4C4E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234AE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0A10EF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E1869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159B0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CF95DA6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C41D6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3B4207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9C7E82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74E3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5D0032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5960A2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36857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473CD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107C1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0308F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623B5E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next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1985</Words>
  <Characters>2052</Characters>
  <Lines>0</Lines>
  <Paragraphs>0</Paragraphs>
  <TotalTime>5</TotalTime>
  <ScaleCrop>false</ScaleCrop>
  <LinksUpToDate>false</LinksUpToDate>
  <CharactersWithSpaces>2809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2021-03-03T02:52:00Z</cp:lastPrinted>
  <dcterms:modified xsi:type="dcterms:W3CDTF">2024-11-21T07:54:44Z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427BC7C530C94AE68EF2B86A17EE6049_13</vt:lpwstr>
  </property>
</Properties>
</file>