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 w:right="0" w:firstLine="0" w:firstLineChars="0"/>
        <w:textAlignment w:val="baseline"/>
        <w:rPr>
          <w:rFonts w:hint="eastAsia" w:ascii="仿宋" w:hAnsi="仿宋" w:eastAsia="仿宋" w:cs="仿宋"/>
          <w:b/>
          <w:bCs/>
          <w:spacing w:val="25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25"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pacing w:val="25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pacing w:val="25"/>
          <w:sz w:val="28"/>
          <w:szCs w:val="28"/>
        </w:rPr>
        <w:t>: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 w:right="0" w:firstLine="767" w:firstLineChars="200"/>
        <w:jc w:val="center"/>
        <w:textAlignment w:val="baseline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pacing w:val="11"/>
          <w:sz w:val="36"/>
          <w:szCs w:val="36"/>
        </w:rPr>
        <w:t>主要材料品牌响应一览表</w:t>
      </w:r>
    </w:p>
    <w:tbl>
      <w:tblPr>
        <w:tblStyle w:val="17"/>
        <w:tblpPr w:leftFromText="180" w:rightFromText="180" w:vertAnchor="text" w:horzAnchor="page" w:tblpX="1630" w:tblpY="596"/>
        <w:tblOverlap w:val="never"/>
        <w:tblW w:w="88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715"/>
        <w:gridCol w:w="765"/>
        <w:gridCol w:w="450"/>
        <w:gridCol w:w="4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材料名称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材料供</w:t>
            </w:r>
          </w:p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应方式</w:t>
            </w:r>
          </w:p>
        </w:tc>
        <w:tc>
          <w:tcPr>
            <w:tcW w:w="433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eastAsia="zh-CN"/>
              </w:rPr>
              <w:t>推荐品牌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0" w:firstLineChars="20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甲控乙购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甲供</w:t>
            </w:r>
          </w:p>
        </w:tc>
        <w:tc>
          <w:tcPr>
            <w:tcW w:w="43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PPR管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0" w:firstLineChars="20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中德、金德、伟星、中财、联塑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中空壁消音PVC-U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0" w:firstLineChars="20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中德、金德、伟星、中财、联塑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PVC-U、承压PVC-U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0" w:firstLineChars="20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中德、金德、伟星、中财、联塑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HDPE管（同层排水系统）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0" w:firstLineChars="20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美派、吉博力、劲驰、泰宁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构件（同层排水系统）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0" w:firstLineChars="20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美派、吉博力、劲驰、泰宁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镀锌钢管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0" w:firstLineChars="20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天津友发、浙江金洲、河北东升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华岐、正大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潜水排污泵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0" w:firstLineChars="20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南方、上海凯泉、上海东方、上海熊猫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上海成峰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配电箱内电气元件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断路器、接触器、热继电器：上海良信、杭州之江、上海人民、正泰</w:t>
            </w:r>
          </w:p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双电源转换开关：深圳泰永、南京亚派、江苏新晨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PC管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中德、金牛、中财、联塑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电缆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远东、绿宝、上上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电线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远东、熊猫、珠江、绿宝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开关、面板（公区）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西蒙、西门子、松下、施耐德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插座（公区）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TCL、西蒙、飞雕、正泰、松下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高效节能吸顶灯座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华艺、品上、欧普、TCL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荧光灯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华艺、品上、欧普、TCL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红外感应节能灯具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华艺、品上、欧普、TCL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航空障碍灯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上海新秀、上海航标、苏州海翔、深圳星标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桥架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江苏太阳集团、红旗、金盛、镇江华鹏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钢筋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河钢、沙钢、鞍钢、首钢、山钢、马钢、南钢、济钢、邯钢、莱钢、安钢、新兴铸管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真石漆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好思家、嘉宝莉、久诺、华润、三棵树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乳胶漆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嘉宝莉、好思家、多乐士、华润、三棵树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墙、地砖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东鹏、诺贝尔、马可波罗、冠军、冠珠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防水材料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卓宝、禹王、东方雨虹、科顺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水箱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汇旭、硬派、泰克曼、天津华泰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阀门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上海冠龙、上海白湖、上海良工、精良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龙骨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龙牌、可耐福、杰森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石膏板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龙牌、可耐福、兔宝宝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木工板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兔宝宝、莫干山、千年舟、声达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钢质入户门、单元智能门门体结构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美心、盼盼、群升、步阳、星月神、王力、万嘉、索福、金凯德新多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钢质入户门、单元智能门防火玻璃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耀华、信义、南玻、洛玻、中航三鑫、亚玛顿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钢质入户门、单元智能门五金配件（防火型）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吉祥、顶固、国强、雅洁、坚朗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钢质入户门、单元智能门闭门器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雅洁、汇泰龙、多玛、松下、鸥宝、盖泽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防火门门体结构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群升、步阳、春天、盼盼、万嘉、赛银、王力、美心、星月神、新多、金凯德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防火门防火玻璃（带视窗时）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耀华、信义、南玻、洛玻、中航三鑫、亚玛顿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防火门五金配件（防火型）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吉祥、顶固、国强、雅洁、坚朗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电梯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蒂升、三菱（上海）、日立（广州）、奥的斯（天津）、通力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断热铝合金门窗型材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华建铝材、浙东铝材、奋安铝材、宇马铝材、云铝铝材、广铝、徽铝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断热铝合金门窗玻璃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沙玻、中联、华尔润、盛润、联益、长利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断热铝合金门窗五金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坚朗、合和、GMT、顶固、国强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断热铝合金门窗密封胶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之江、安泰、白云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断热铝合金门窗密封胶条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窗友、窗霸、狮城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断热铝合金门窗组角胶、断面密封胶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卫仕、白云，之江，天元，硅宝，安泰，中原，凌志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断热铝合金门窗隔热条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泰诺风、麦克维、优泰、源发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断热铝合金门窗地弹簧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欧太力、坚朗/Kinlong、固比特/GUBITE、汇泰龙、优麦达、大尼、皇冠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断热铝合金门窗粉末喷涂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阿克苏、杜邦、邦耐德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断热铝合金门窗发泡剂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易高、东元、固诺</w:t>
            </w:r>
          </w:p>
        </w:tc>
      </w:tr>
    </w:tbl>
    <w:p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482" w:firstLineChars="200"/>
        <w:textAlignment w:val="baseline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备注：1、投标产品质量、性能、技术参数等方面优于或相当于推荐产品品牌或参考产品品牌的，均可以参加投标，投标人的投标报价及材料设备品牌等信息结合市场价自行填报，价格一次性包死（风险范围外除外）。</w:t>
      </w:r>
      <w:bookmarkStart w:id="0" w:name="_GoBack"/>
      <w:bookmarkEnd w:id="0"/>
    </w:p>
    <w:sectPr>
      <w:footerReference r:id="rId5" w:type="default"/>
      <w:pgSz w:w="11906" w:h="16838"/>
      <w:pgMar w:top="1440" w:right="1417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5"/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>24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>38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 xml:space="preserve">第 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>24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instrText xml:space="preserve"> NUMPAGES  \* MERGEFORMAT </w:instrTex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>38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27F1F7"/>
    <w:multiLevelType w:val="multilevel"/>
    <w:tmpl w:val="5027F1F7"/>
    <w:lvl w:ilvl="0" w:tentative="0">
      <w:start w:val="1"/>
      <w:numFmt w:val="decimal"/>
      <w:pStyle w:val="3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6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7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8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9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10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1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2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zNGI0ODUyNzAzNmYzOTJiZDBlODM2NWVkYjQzNDMifQ=="/>
  </w:docVars>
  <w:rsids>
    <w:rsidRoot w:val="00000000"/>
    <w:rsid w:val="000D4036"/>
    <w:rsid w:val="00D57878"/>
    <w:rsid w:val="0167398B"/>
    <w:rsid w:val="0176597C"/>
    <w:rsid w:val="0207767B"/>
    <w:rsid w:val="020F7B7E"/>
    <w:rsid w:val="02530FEB"/>
    <w:rsid w:val="026229FA"/>
    <w:rsid w:val="027F6AB2"/>
    <w:rsid w:val="028246C0"/>
    <w:rsid w:val="02BE1B0E"/>
    <w:rsid w:val="02ED4364"/>
    <w:rsid w:val="03035935"/>
    <w:rsid w:val="033427F5"/>
    <w:rsid w:val="03522D69"/>
    <w:rsid w:val="03867D4B"/>
    <w:rsid w:val="03BA5E7F"/>
    <w:rsid w:val="04172B32"/>
    <w:rsid w:val="044A30F0"/>
    <w:rsid w:val="05135522"/>
    <w:rsid w:val="064E174A"/>
    <w:rsid w:val="06EA65ED"/>
    <w:rsid w:val="06FC0A47"/>
    <w:rsid w:val="07076F12"/>
    <w:rsid w:val="08A93274"/>
    <w:rsid w:val="08E52CEE"/>
    <w:rsid w:val="097B3F7A"/>
    <w:rsid w:val="098C7205"/>
    <w:rsid w:val="09A751BA"/>
    <w:rsid w:val="0AE0030A"/>
    <w:rsid w:val="0B0B282B"/>
    <w:rsid w:val="0B2A143A"/>
    <w:rsid w:val="0B61769D"/>
    <w:rsid w:val="0CD45814"/>
    <w:rsid w:val="0D0D57A7"/>
    <w:rsid w:val="0D10137A"/>
    <w:rsid w:val="0E561724"/>
    <w:rsid w:val="0EAE0E4B"/>
    <w:rsid w:val="0F936B2B"/>
    <w:rsid w:val="0FD10D74"/>
    <w:rsid w:val="0FD31F6C"/>
    <w:rsid w:val="10C6244F"/>
    <w:rsid w:val="1271152D"/>
    <w:rsid w:val="12DA70DC"/>
    <w:rsid w:val="13166CAD"/>
    <w:rsid w:val="13BE43F5"/>
    <w:rsid w:val="150A699B"/>
    <w:rsid w:val="151B6C9E"/>
    <w:rsid w:val="153440E5"/>
    <w:rsid w:val="15C64088"/>
    <w:rsid w:val="19EA761E"/>
    <w:rsid w:val="1C8F3C79"/>
    <w:rsid w:val="1CCE0C6F"/>
    <w:rsid w:val="1D724AA4"/>
    <w:rsid w:val="1DCB29D1"/>
    <w:rsid w:val="1DFE6FCD"/>
    <w:rsid w:val="1E3624EB"/>
    <w:rsid w:val="1F97642C"/>
    <w:rsid w:val="1F9E45C4"/>
    <w:rsid w:val="20F62F93"/>
    <w:rsid w:val="21012503"/>
    <w:rsid w:val="232F70D8"/>
    <w:rsid w:val="234F355A"/>
    <w:rsid w:val="23EC66CA"/>
    <w:rsid w:val="24E709E0"/>
    <w:rsid w:val="250B7FF3"/>
    <w:rsid w:val="264707D4"/>
    <w:rsid w:val="266F0DED"/>
    <w:rsid w:val="26A06843"/>
    <w:rsid w:val="276247B6"/>
    <w:rsid w:val="279D1605"/>
    <w:rsid w:val="285D2B42"/>
    <w:rsid w:val="292B0FEE"/>
    <w:rsid w:val="2A2364D9"/>
    <w:rsid w:val="2A56595E"/>
    <w:rsid w:val="2D1C0637"/>
    <w:rsid w:val="2E6C218E"/>
    <w:rsid w:val="2E8C7BEE"/>
    <w:rsid w:val="2EB46748"/>
    <w:rsid w:val="2ECB499D"/>
    <w:rsid w:val="2F432F81"/>
    <w:rsid w:val="2F6F534D"/>
    <w:rsid w:val="2F8B2886"/>
    <w:rsid w:val="2FDE6C5E"/>
    <w:rsid w:val="30225B29"/>
    <w:rsid w:val="31490108"/>
    <w:rsid w:val="31C53C32"/>
    <w:rsid w:val="32A70CA0"/>
    <w:rsid w:val="33323549"/>
    <w:rsid w:val="33AC157E"/>
    <w:rsid w:val="35593413"/>
    <w:rsid w:val="3575596F"/>
    <w:rsid w:val="37402EE3"/>
    <w:rsid w:val="39432B08"/>
    <w:rsid w:val="39484E14"/>
    <w:rsid w:val="39754798"/>
    <w:rsid w:val="3B345984"/>
    <w:rsid w:val="3BC74C5D"/>
    <w:rsid w:val="3BF77C28"/>
    <w:rsid w:val="3D60160A"/>
    <w:rsid w:val="3F043EAD"/>
    <w:rsid w:val="40396AAF"/>
    <w:rsid w:val="411E3FD2"/>
    <w:rsid w:val="41BA1E23"/>
    <w:rsid w:val="422D18EA"/>
    <w:rsid w:val="429E4757"/>
    <w:rsid w:val="43553AB6"/>
    <w:rsid w:val="43A63762"/>
    <w:rsid w:val="44746C5F"/>
    <w:rsid w:val="45300BCC"/>
    <w:rsid w:val="4565155C"/>
    <w:rsid w:val="460B68A4"/>
    <w:rsid w:val="467B090B"/>
    <w:rsid w:val="46C41F3D"/>
    <w:rsid w:val="47BB36B5"/>
    <w:rsid w:val="48205C0E"/>
    <w:rsid w:val="4896093D"/>
    <w:rsid w:val="48B30A41"/>
    <w:rsid w:val="4A2F038B"/>
    <w:rsid w:val="4A3161C6"/>
    <w:rsid w:val="4A9229E8"/>
    <w:rsid w:val="4ADC5E38"/>
    <w:rsid w:val="4C465298"/>
    <w:rsid w:val="4CF77A09"/>
    <w:rsid w:val="4D8E7176"/>
    <w:rsid w:val="4E8A2033"/>
    <w:rsid w:val="4F7424F1"/>
    <w:rsid w:val="4FB70C06"/>
    <w:rsid w:val="4FED75D2"/>
    <w:rsid w:val="4FEE214E"/>
    <w:rsid w:val="500139E3"/>
    <w:rsid w:val="50B125CE"/>
    <w:rsid w:val="510D5623"/>
    <w:rsid w:val="513A5CDB"/>
    <w:rsid w:val="51701683"/>
    <w:rsid w:val="5183249D"/>
    <w:rsid w:val="520B348B"/>
    <w:rsid w:val="5378686C"/>
    <w:rsid w:val="53861634"/>
    <w:rsid w:val="553973C4"/>
    <w:rsid w:val="555719EB"/>
    <w:rsid w:val="56035EE1"/>
    <w:rsid w:val="57325016"/>
    <w:rsid w:val="58887411"/>
    <w:rsid w:val="58BD1B3B"/>
    <w:rsid w:val="58EC3F5E"/>
    <w:rsid w:val="594A51DC"/>
    <w:rsid w:val="599C2C1B"/>
    <w:rsid w:val="5B8075F5"/>
    <w:rsid w:val="5C5A41DD"/>
    <w:rsid w:val="5C8C39CD"/>
    <w:rsid w:val="5F903547"/>
    <w:rsid w:val="60144BDF"/>
    <w:rsid w:val="60E87C99"/>
    <w:rsid w:val="63915694"/>
    <w:rsid w:val="64105020"/>
    <w:rsid w:val="64E1074B"/>
    <w:rsid w:val="66AB7266"/>
    <w:rsid w:val="66E60F27"/>
    <w:rsid w:val="67A23AF2"/>
    <w:rsid w:val="67A40284"/>
    <w:rsid w:val="67D35A53"/>
    <w:rsid w:val="687A09F0"/>
    <w:rsid w:val="68D75EFA"/>
    <w:rsid w:val="694D0207"/>
    <w:rsid w:val="6A507835"/>
    <w:rsid w:val="6ABF46AF"/>
    <w:rsid w:val="6D41429B"/>
    <w:rsid w:val="6D8B6DD7"/>
    <w:rsid w:val="6D943F75"/>
    <w:rsid w:val="6F0155A2"/>
    <w:rsid w:val="6FB61D5D"/>
    <w:rsid w:val="6FD8191A"/>
    <w:rsid w:val="6FE109CC"/>
    <w:rsid w:val="72894733"/>
    <w:rsid w:val="730037CD"/>
    <w:rsid w:val="732961A2"/>
    <w:rsid w:val="74704EAA"/>
    <w:rsid w:val="74BE4D5F"/>
    <w:rsid w:val="764E23D4"/>
    <w:rsid w:val="7687606F"/>
    <w:rsid w:val="7728018A"/>
    <w:rsid w:val="778A6CE5"/>
    <w:rsid w:val="7A5331B8"/>
    <w:rsid w:val="7C8368AC"/>
    <w:rsid w:val="7DD72192"/>
    <w:rsid w:val="7E3029C5"/>
    <w:rsid w:val="7E65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b/>
      <w:kern w:val="44"/>
      <w:sz w:val="44"/>
    </w:rPr>
  </w:style>
  <w:style w:type="paragraph" w:styleId="4">
    <w:name w:val="heading 2"/>
    <w:basedOn w:val="1"/>
    <w:next w:val="5"/>
    <w:autoRedefine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575" w:hanging="575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  <w:sz w:val="32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8">
    <w:name w:val="heading 5"/>
    <w:basedOn w:val="1"/>
    <w:next w:val="1"/>
    <w:autoRedefine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9">
    <w:name w:val="heading 6"/>
    <w:basedOn w:val="1"/>
    <w:next w:val="1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10">
    <w:name w:val="heading 7"/>
    <w:basedOn w:val="1"/>
    <w:next w:val="1"/>
    <w:autoRedefine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11">
    <w:name w:val="heading 8"/>
    <w:basedOn w:val="1"/>
    <w:next w:val="1"/>
    <w:autoRedefine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2">
    <w:name w:val="heading 9"/>
    <w:basedOn w:val="1"/>
    <w:next w:val="1"/>
    <w:autoRedefine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autoRedefine/>
    <w:qFormat/>
    <w:uiPriority w:val="0"/>
    <w:pPr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13">
    <w:name w:val="annotation text"/>
    <w:basedOn w:val="1"/>
    <w:autoRedefine/>
    <w:qFormat/>
    <w:uiPriority w:val="0"/>
    <w:pPr>
      <w:jc w:val="left"/>
    </w:pPr>
  </w:style>
  <w:style w:type="paragraph" w:styleId="14">
    <w:name w:val="Body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1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9">
    <w:name w:val="page number"/>
    <w:qFormat/>
    <w:uiPriority w:val="0"/>
  </w:style>
  <w:style w:type="table" w:customStyle="1" w:styleId="2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2024-04-24T07:51:00Z</dcterms:created>
  <dc:creator>Lenovo</dc:creator>
  <cp:lastModifiedBy>WPS_1687312231</cp:lastModifiedBy>
  <dcterms:modified xsi:type="dcterms:W3CDTF">2024-05-08T09:39:06Z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3D96ADEB979F4B29B4CD8F7FBBD37CE4_13</vt:lpwstr>
  </property>
</Properties>
</file>