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99487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2：</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14:paraId="0A37D969">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14:paraId="298A8178">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sz w:val="24"/>
          <w:szCs w:val="32"/>
          <w:lang w:val="en-US" w:eastAsia="zh-CN"/>
        </w:rPr>
      </w:pPr>
      <w:bookmarkStart w:id="0" w:name="_GoBack"/>
      <w:bookmarkEnd w:id="0"/>
      <w:r>
        <w:rPr>
          <w:rFonts w:hint="default"/>
          <w:sz w:val="24"/>
          <w:szCs w:val="32"/>
          <w:lang w:val="en-US" w:eastAsia="zh-CN"/>
        </w:rPr>
        <w:t>采购人要求</w:t>
      </w:r>
    </w:p>
    <w:p w14:paraId="288C67E4">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1、本项目专业分包采用包工、包料、包相关材料检测、包资料、包工具、包工期、包质量、包安全、包文明施工、包税金、包风险、包通过相关部门验收并出具验收合格意见书等一切工程内容及相关工作内容。</w:t>
      </w:r>
    </w:p>
    <w:p w14:paraId="40222B08">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2、准备工作：包括相关资料的准备，包括人员、主材、机械准备等。</w:t>
      </w:r>
    </w:p>
    <w:p w14:paraId="0A0AA600">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3、工作内容：包括但不限于首层大堂、电梯厅、楼梯间、架空层的墙地顶装饰装修工程、脚手架工程，油漆、涂料、裱糊工程、幕墙工程、门窗工程、扶手、栏杆、栏板装饰等施工，具体详见施工图纸及清单。</w:t>
      </w:r>
    </w:p>
    <w:p w14:paraId="4CD296FF">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4、所有材料需经建设单位、监理单位、总包单位三方共同认可，确认后方可采购进场。所有进场主要材料必须经建设单位及</w:t>
      </w:r>
      <w:r>
        <w:rPr>
          <w:rFonts w:hint="eastAsia"/>
          <w:sz w:val="24"/>
          <w:szCs w:val="32"/>
          <w:lang w:val="en-US" w:eastAsia="zh-CN"/>
        </w:rPr>
        <w:t>采购人</w:t>
      </w:r>
      <w:r>
        <w:rPr>
          <w:rFonts w:hint="default"/>
          <w:sz w:val="24"/>
          <w:szCs w:val="32"/>
          <w:lang w:val="en-US" w:eastAsia="zh-CN"/>
        </w:rPr>
        <w:t>认可，否则</w:t>
      </w:r>
      <w:r>
        <w:rPr>
          <w:rFonts w:hint="eastAsia"/>
          <w:sz w:val="24"/>
          <w:szCs w:val="32"/>
          <w:lang w:val="en-US" w:eastAsia="zh-CN"/>
        </w:rPr>
        <w:t>采购人</w:t>
      </w:r>
      <w:r>
        <w:rPr>
          <w:rFonts w:hint="default"/>
          <w:sz w:val="24"/>
          <w:szCs w:val="32"/>
          <w:lang w:val="en-US" w:eastAsia="zh-CN"/>
        </w:rPr>
        <w:t>有权将进场主要材料清退出场，所有损失由</w:t>
      </w:r>
      <w:r>
        <w:rPr>
          <w:rFonts w:hint="eastAsia"/>
          <w:sz w:val="24"/>
          <w:szCs w:val="32"/>
          <w:lang w:val="en-US" w:eastAsia="zh-CN"/>
        </w:rPr>
        <w:t>成交人</w:t>
      </w:r>
      <w:r>
        <w:rPr>
          <w:rFonts w:hint="default"/>
          <w:sz w:val="24"/>
          <w:szCs w:val="32"/>
          <w:lang w:val="en-US" w:eastAsia="zh-CN"/>
        </w:rPr>
        <w:t>自行承担。</w:t>
      </w:r>
    </w:p>
    <w:p w14:paraId="565C23FC">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5.因场地有限，</w:t>
      </w:r>
      <w:r>
        <w:rPr>
          <w:rFonts w:hint="eastAsia"/>
          <w:sz w:val="24"/>
          <w:szCs w:val="32"/>
          <w:lang w:val="en-US" w:eastAsia="zh-CN"/>
        </w:rPr>
        <w:t>采购人</w:t>
      </w:r>
      <w:r>
        <w:rPr>
          <w:rFonts w:hint="default"/>
          <w:sz w:val="24"/>
          <w:szCs w:val="32"/>
          <w:lang w:val="en-US" w:eastAsia="zh-CN"/>
        </w:rPr>
        <w:t>不提供工人生活区，由</w:t>
      </w:r>
      <w:r>
        <w:rPr>
          <w:rFonts w:hint="eastAsia"/>
          <w:sz w:val="24"/>
          <w:szCs w:val="32"/>
          <w:lang w:val="en-US" w:eastAsia="zh-CN"/>
        </w:rPr>
        <w:t>成交人</w:t>
      </w:r>
      <w:r>
        <w:rPr>
          <w:rFonts w:hint="default"/>
          <w:sz w:val="24"/>
          <w:szCs w:val="32"/>
          <w:lang w:val="en-US" w:eastAsia="zh-CN"/>
        </w:rPr>
        <w:t>自行解决，综合考虑在投标报价内。</w:t>
      </w:r>
    </w:p>
    <w:p w14:paraId="69AAB725">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6.施工过程中不得干扰附近居民的生产、生活，与地方发生的任何纠纷，</w:t>
      </w:r>
      <w:r>
        <w:rPr>
          <w:rFonts w:hint="eastAsia"/>
          <w:sz w:val="24"/>
          <w:szCs w:val="32"/>
          <w:lang w:val="en-US" w:eastAsia="zh-CN"/>
        </w:rPr>
        <w:t>成交人</w:t>
      </w:r>
      <w:r>
        <w:rPr>
          <w:rFonts w:hint="default"/>
          <w:sz w:val="24"/>
          <w:szCs w:val="32"/>
          <w:lang w:val="en-US" w:eastAsia="zh-CN"/>
        </w:rPr>
        <w:t>自行解决，给</w:t>
      </w:r>
      <w:r>
        <w:rPr>
          <w:rFonts w:hint="eastAsia"/>
          <w:sz w:val="24"/>
          <w:szCs w:val="32"/>
          <w:lang w:val="en-US" w:eastAsia="zh-CN"/>
        </w:rPr>
        <w:t>采购人</w:t>
      </w:r>
      <w:r>
        <w:rPr>
          <w:rFonts w:hint="default"/>
          <w:sz w:val="24"/>
          <w:szCs w:val="32"/>
          <w:lang w:val="en-US" w:eastAsia="zh-CN"/>
        </w:rPr>
        <w:t>造成的任何损失，</w:t>
      </w:r>
      <w:r>
        <w:rPr>
          <w:rFonts w:hint="eastAsia"/>
          <w:sz w:val="24"/>
          <w:szCs w:val="32"/>
          <w:lang w:val="en-US" w:eastAsia="zh-CN"/>
        </w:rPr>
        <w:t>采购人</w:t>
      </w:r>
      <w:r>
        <w:rPr>
          <w:rFonts w:hint="default"/>
          <w:sz w:val="24"/>
          <w:szCs w:val="32"/>
          <w:lang w:val="en-US" w:eastAsia="zh-CN"/>
        </w:rPr>
        <w:t>将追究</w:t>
      </w:r>
      <w:r>
        <w:rPr>
          <w:rFonts w:hint="eastAsia"/>
          <w:sz w:val="24"/>
          <w:szCs w:val="32"/>
          <w:lang w:val="en-US" w:eastAsia="zh-CN"/>
        </w:rPr>
        <w:t>成交人</w:t>
      </w:r>
      <w:r>
        <w:rPr>
          <w:rFonts w:hint="default"/>
          <w:sz w:val="24"/>
          <w:szCs w:val="32"/>
          <w:lang w:val="en-US" w:eastAsia="zh-CN"/>
        </w:rPr>
        <w:t>相关责任。</w:t>
      </w:r>
    </w:p>
    <w:p w14:paraId="3C76CD12">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7.</w:t>
      </w:r>
      <w:r>
        <w:rPr>
          <w:rFonts w:hint="eastAsia"/>
          <w:sz w:val="24"/>
          <w:szCs w:val="32"/>
          <w:lang w:val="en-US" w:eastAsia="zh-CN"/>
        </w:rPr>
        <w:t>成交人</w:t>
      </w:r>
      <w:r>
        <w:rPr>
          <w:rFonts w:hint="default"/>
          <w:sz w:val="24"/>
          <w:szCs w:val="32"/>
          <w:lang w:val="en-US" w:eastAsia="zh-CN"/>
        </w:rPr>
        <w:t>必须按相关规定办理人身意外伤害险，办理本款保险的一切费用均由投标人承担，不单独计量；</w:t>
      </w:r>
      <w:r>
        <w:rPr>
          <w:rFonts w:hint="eastAsia"/>
          <w:sz w:val="24"/>
          <w:szCs w:val="32"/>
          <w:lang w:val="en-US" w:eastAsia="zh-CN"/>
        </w:rPr>
        <w:t>成交人</w:t>
      </w:r>
      <w:r>
        <w:rPr>
          <w:rFonts w:hint="default"/>
          <w:sz w:val="24"/>
          <w:szCs w:val="32"/>
          <w:lang w:val="en-US" w:eastAsia="zh-CN"/>
        </w:rPr>
        <w:t>进场后一个月内需将该保险保单提交</w:t>
      </w:r>
      <w:r>
        <w:rPr>
          <w:rFonts w:hint="eastAsia"/>
          <w:sz w:val="24"/>
          <w:szCs w:val="32"/>
          <w:lang w:val="en-US" w:eastAsia="zh-CN"/>
        </w:rPr>
        <w:t>采购人</w:t>
      </w:r>
      <w:r>
        <w:rPr>
          <w:rFonts w:hint="default"/>
          <w:sz w:val="24"/>
          <w:szCs w:val="32"/>
          <w:lang w:val="en-US" w:eastAsia="zh-CN"/>
        </w:rPr>
        <w:t>核查与备案，否则</w:t>
      </w:r>
      <w:r>
        <w:rPr>
          <w:rFonts w:hint="eastAsia"/>
          <w:sz w:val="24"/>
          <w:szCs w:val="32"/>
          <w:lang w:val="en-US" w:eastAsia="zh-CN"/>
        </w:rPr>
        <w:t>采购人</w:t>
      </w:r>
      <w:r>
        <w:rPr>
          <w:rFonts w:hint="default"/>
          <w:sz w:val="24"/>
          <w:szCs w:val="32"/>
          <w:lang w:val="en-US" w:eastAsia="zh-CN"/>
        </w:rPr>
        <w:t>将为其代为办理保险，发生费用直接从</w:t>
      </w:r>
      <w:r>
        <w:rPr>
          <w:rFonts w:hint="eastAsia"/>
          <w:sz w:val="24"/>
          <w:szCs w:val="32"/>
          <w:lang w:val="en-US" w:eastAsia="zh-CN"/>
        </w:rPr>
        <w:t>成交人</w:t>
      </w:r>
      <w:r>
        <w:rPr>
          <w:rFonts w:hint="default"/>
          <w:sz w:val="24"/>
          <w:szCs w:val="32"/>
          <w:lang w:val="en-US" w:eastAsia="zh-CN"/>
        </w:rPr>
        <w:t>应得工程款中扣除。</w:t>
      </w:r>
    </w:p>
    <w:p w14:paraId="5DA873D9">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8、因建设单位原因出现停工、停建、变更等情况造成承包范围增减，</w:t>
      </w:r>
      <w:r>
        <w:rPr>
          <w:rFonts w:hint="eastAsia"/>
          <w:sz w:val="24"/>
          <w:szCs w:val="32"/>
          <w:lang w:val="en-US" w:eastAsia="zh-CN"/>
        </w:rPr>
        <w:t>采购人</w:t>
      </w:r>
      <w:r>
        <w:rPr>
          <w:rFonts w:hint="default"/>
          <w:sz w:val="24"/>
          <w:szCs w:val="32"/>
          <w:lang w:val="en-US" w:eastAsia="zh-CN"/>
        </w:rPr>
        <w:t>不承担任何责任。</w:t>
      </w:r>
      <w:r>
        <w:rPr>
          <w:rFonts w:hint="eastAsia"/>
          <w:sz w:val="24"/>
          <w:szCs w:val="32"/>
          <w:lang w:val="en-US" w:eastAsia="zh-CN"/>
        </w:rPr>
        <w:t>采购人</w:t>
      </w:r>
      <w:r>
        <w:rPr>
          <w:rFonts w:hint="default"/>
          <w:sz w:val="24"/>
          <w:szCs w:val="32"/>
          <w:lang w:val="en-US" w:eastAsia="zh-CN"/>
        </w:rPr>
        <w:t>有权对</w:t>
      </w:r>
      <w:r>
        <w:rPr>
          <w:rFonts w:hint="eastAsia"/>
          <w:sz w:val="24"/>
          <w:szCs w:val="32"/>
          <w:lang w:val="en-US" w:eastAsia="zh-CN"/>
        </w:rPr>
        <w:t>成交人</w:t>
      </w:r>
      <w:r>
        <w:rPr>
          <w:rFonts w:hint="default"/>
          <w:sz w:val="24"/>
          <w:szCs w:val="32"/>
          <w:lang w:val="en-US" w:eastAsia="zh-CN"/>
        </w:rPr>
        <w:t>施工范围做出调整。</w:t>
      </w:r>
    </w:p>
    <w:p w14:paraId="0C2DA594">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9、</w:t>
      </w:r>
      <w:r>
        <w:rPr>
          <w:rFonts w:hint="eastAsia"/>
          <w:sz w:val="24"/>
          <w:szCs w:val="32"/>
          <w:lang w:val="en-US" w:eastAsia="zh-CN"/>
        </w:rPr>
        <w:t>成交人</w:t>
      </w:r>
      <w:r>
        <w:rPr>
          <w:rFonts w:hint="default"/>
          <w:sz w:val="24"/>
          <w:szCs w:val="32"/>
          <w:lang w:val="en-US" w:eastAsia="zh-CN"/>
        </w:rPr>
        <w:t>必须负责所在施工区域的文明施工及安全保护措施（施工范围内日常清理及各种检查的文明清理，场内场外运输，所在施工区域内的文明施工及安全保护措施等都在招标范围之内，直至工程竣工验收移交前的所有文明施工）。</w:t>
      </w:r>
    </w:p>
    <w:p w14:paraId="761E6EC8">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10、</w:t>
      </w:r>
      <w:r>
        <w:rPr>
          <w:rFonts w:hint="eastAsia"/>
          <w:sz w:val="24"/>
          <w:szCs w:val="32"/>
          <w:lang w:val="en-US" w:eastAsia="zh-CN"/>
        </w:rPr>
        <w:t>成交人</w:t>
      </w:r>
      <w:r>
        <w:rPr>
          <w:rFonts w:hint="default"/>
          <w:sz w:val="24"/>
          <w:szCs w:val="32"/>
          <w:lang w:val="en-US" w:eastAsia="zh-CN"/>
        </w:rPr>
        <w:t>应充分熟悉当地环保等相关政策，</w:t>
      </w:r>
      <w:r>
        <w:rPr>
          <w:rFonts w:hint="eastAsia"/>
          <w:sz w:val="24"/>
          <w:szCs w:val="32"/>
          <w:lang w:val="en-US" w:eastAsia="zh-CN"/>
        </w:rPr>
        <w:t>成交人</w:t>
      </w:r>
      <w:r>
        <w:rPr>
          <w:rFonts w:hint="default"/>
          <w:sz w:val="24"/>
          <w:szCs w:val="32"/>
          <w:lang w:val="en-US" w:eastAsia="zh-CN"/>
        </w:rPr>
        <w:t>在投标报价过程中应充分考虑一切可能存在的风险，相关费用已包含在投标报价中。</w:t>
      </w:r>
    </w:p>
    <w:p w14:paraId="60E255A2">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11、安全文明施工标准：实施该项目安全文明施工必须达到 “安徽省安全文明标准化示范工地”，“扬尘治理优秀（A类）示范工地”标准，责任伤亡事故为零，责任火灾、大型机械设备事故为零；各级测评、检查安全文明成绩合格并符合建设单位相关要求。</w:t>
      </w:r>
    </w:p>
    <w:p w14:paraId="10ED4F0F">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12、项目在实施过程中</w:t>
      </w:r>
      <w:r>
        <w:rPr>
          <w:rFonts w:hint="eastAsia"/>
          <w:sz w:val="24"/>
          <w:szCs w:val="32"/>
          <w:lang w:val="en-US" w:eastAsia="zh-CN"/>
        </w:rPr>
        <w:t>采购人</w:t>
      </w:r>
      <w:r>
        <w:rPr>
          <w:rFonts w:hint="default"/>
          <w:sz w:val="24"/>
          <w:szCs w:val="32"/>
          <w:lang w:val="en-US" w:eastAsia="zh-CN"/>
        </w:rPr>
        <w:t>会不定期对项目安全文明施工进行评审、验收，</w:t>
      </w:r>
      <w:r>
        <w:rPr>
          <w:rFonts w:hint="eastAsia"/>
          <w:sz w:val="24"/>
          <w:szCs w:val="32"/>
          <w:lang w:val="en-US" w:eastAsia="zh-CN"/>
        </w:rPr>
        <w:t>成交人</w:t>
      </w:r>
      <w:r>
        <w:rPr>
          <w:rFonts w:hint="default"/>
          <w:sz w:val="24"/>
          <w:szCs w:val="32"/>
          <w:lang w:val="en-US" w:eastAsia="zh-CN"/>
        </w:rPr>
        <w:t>对施工过程中存在问题进行整改，拒不整改的，由</w:t>
      </w:r>
      <w:r>
        <w:rPr>
          <w:rFonts w:hint="eastAsia"/>
          <w:sz w:val="24"/>
          <w:szCs w:val="32"/>
          <w:lang w:val="en-US" w:eastAsia="zh-CN"/>
        </w:rPr>
        <w:t>采购人</w:t>
      </w:r>
      <w:r>
        <w:rPr>
          <w:rFonts w:hint="default"/>
          <w:sz w:val="24"/>
          <w:szCs w:val="32"/>
          <w:lang w:val="en-US" w:eastAsia="zh-CN"/>
        </w:rPr>
        <w:t>派人员进行整改，费用从</w:t>
      </w:r>
      <w:r>
        <w:rPr>
          <w:rFonts w:hint="eastAsia"/>
          <w:sz w:val="24"/>
          <w:szCs w:val="32"/>
          <w:lang w:val="en-US" w:eastAsia="zh-CN"/>
        </w:rPr>
        <w:t>成交人</w:t>
      </w:r>
      <w:r>
        <w:rPr>
          <w:rFonts w:hint="default"/>
          <w:sz w:val="24"/>
          <w:szCs w:val="32"/>
          <w:lang w:val="en-US" w:eastAsia="zh-CN"/>
        </w:rPr>
        <w:t>工程款中扣除（若建设单位提高创优标准，则按照建设单位要求执行）。</w:t>
      </w:r>
    </w:p>
    <w:p w14:paraId="6B96115A">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13、满足主管部门、建设单位、</w:t>
      </w:r>
      <w:r>
        <w:rPr>
          <w:rFonts w:hint="eastAsia"/>
          <w:sz w:val="24"/>
          <w:szCs w:val="32"/>
          <w:lang w:val="en-US" w:eastAsia="zh-CN"/>
        </w:rPr>
        <w:t>采购人</w:t>
      </w:r>
      <w:r>
        <w:rPr>
          <w:rFonts w:hint="default"/>
          <w:sz w:val="24"/>
          <w:szCs w:val="32"/>
          <w:lang w:val="en-US" w:eastAsia="zh-CN"/>
        </w:rPr>
        <w:t>的其他安全相关管理制度。</w:t>
      </w:r>
    </w:p>
    <w:p w14:paraId="68FF8701">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注：为满足创标要求，现场机械设备，施工工具、器材单独存放，达不到</w:t>
      </w:r>
      <w:r>
        <w:rPr>
          <w:rFonts w:hint="eastAsia"/>
          <w:sz w:val="24"/>
          <w:szCs w:val="32"/>
          <w:lang w:val="en-US" w:eastAsia="zh-CN"/>
        </w:rPr>
        <w:t>采购人</w:t>
      </w:r>
      <w:r>
        <w:rPr>
          <w:rFonts w:hint="default"/>
          <w:sz w:val="24"/>
          <w:szCs w:val="32"/>
          <w:lang w:val="en-US" w:eastAsia="zh-CN"/>
        </w:rPr>
        <w:t>合同规定的安全质量标准，由此给</w:t>
      </w:r>
      <w:r>
        <w:rPr>
          <w:rFonts w:hint="eastAsia"/>
          <w:sz w:val="24"/>
          <w:szCs w:val="32"/>
          <w:lang w:val="en-US" w:eastAsia="zh-CN"/>
        </w:rPr>
        <w:t>采购人</w:t>
      </w:r>
      <w:r>
        <w:rPr>
          <w:rFonts w:hint="default"/>
          <w:sz w:val="24"/>
          <w:szCs w:val="32"/>
          <w:lang w:val="en-US" w:eastAsia="zh-CN"/>
        </w:rPr>
        <w:t>造成的经济处罚、名誉损失等一切责任，由</w:t>
      </w:r>
      <w:r>
        <w:rPr>
          <w:rFonts w:hint="eastAsia"/>
          <w:sz w:val="24"/>
          <w:szCs w:val="32"/>
          <w:lang w:val="en-US" w:eastAsia="zh-CN"/>
        </w:rPr>
        <w:t>成交人</w:t>
      </w:r>
      <w:r>
        <w:rPr>
          <w:rFonts w:hint="default"/>
          <w:sz w:val="24"/>
          <w:szCs w:val="32"/>
          <w:lang w:val="en-US" w:eastAsia="zh-CN"/>
        </w:rPr>
        <w:t>全部承担。</w:t>
      </w:r>
    </w:p>
    <w:p w14:paraId="0E054B9E">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14、</w:t>
      </w:r>
      <w:r>
        <w:rPr>
          <w:rFonts w:hint="eastAsia"/>
          <w:sz w:val="24"/>
          <w:szCs w:val="32"/>
          <w:lang w:val="en-US" w:eastAsia="zh-CN"/>
        </w:rPr>
        <w:t>成交人</w:t>
      </w:r>
      <w:r>
        <w:rPr>
          <w:rFonts w:hint="default"/>
          <w:sz w:val="24"/>
          <w:szCs w:val="32"/>
          <w:lang w:val="en-US" w:eastAsia="zh-CN"/>
        </w:rPr>
        <w:t>须组织对设计图纸进行交底及会审，指出设计图纸上任何不符施工常规、惯例或规范之处，以及设计图纸中错、漏、碰问题，并做好综合平衡工作。开工前认真核查设计图纸，进行现场核对并提交图纸审查报告。</w:t>
      </w:r>
    </w:p>
    <w:p w14:paraId="0C421F7C">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15、</w:t>
      </w:r>
      <w:r>
        <w:rPr>
          <w:rFonts w:hint="eastAsia"/>
          <w:sz w:val="24"/>
          <w:szCs w:val="32"/>
          <w:lang w:val="en-US" w:eastAsia="zh-CN"/>
        </w:rPr>
        <w:t>成交人</w:t>
      </w:r>
      <w:r>
        <w:rPr>
          <w:rFonts w:hint="default"/>
          <w:sz w:val="24"/>
          <w:szCs w:val="32"/>
          <w:lang w:val="en-US" w:eastAsia="zh-CN"/>
        </w:rPr>
        <w:t>须按照合同要求进行各项施工准备工作（包括但不限于施工范围的施工组织设计、施工计划及其他各项工程施工有关的管理方案、措施的编制）。如需组织专家论证，则此部分费用投标人须综合考虑入投标报价中。</w:t>
      </w:r>
    </w:p>
    <w:p w14:paraId="7DD555C4">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16、投标人应完成的工作包括图纸和答疑（包含</w:t>
      </w:r>
      <w:r>
        <w:rPr>
          <w:rFonts w:hint="eastAsia"/>
          <w:sz w:val="24"/>
          <w:szCs w:val="32"/>
          <w:lang w:val="en-US" w:eastAsia="zh-CN"/>
        </w:rPr>
        <w:t>采购人</w:t>
      </w:r>
      <w:r>
        <w:rPr>
          <w:rFonts w:hint="default"/>
          <w:sz w:val="24"/>
          <w:szCs w:val="32"/>
          <w:lang w:val="en-US" w:eastAsia="zh-CN"/>
        </w:rPr>
        <w:t>及建设单位答疑）所包含的所有明示内容，包括不限于承包范围、工程规范、措施费报价说明等合同约定的所有工作内容。</w:t>
      </w:r>
    </w:p>
    <w:p w14:paraId="18D8291A">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17、</w:t>
      </w:r>
      <w:r>
        <w:rPr>
          <w:rFonts w:hint="eastAsia"/>
          <w:sz w:val="24"/>
          <w:szCs w:val="32"/>
          <w:lang w:val="en-US" w:eastAsia="zh-CN"/>
        </w:rPr>
        <w:t>成交人</w:t>
      </w:r>
      <w:r>
        <w:rPr>
          <w:rFonts w:hint="default"/>
          <w:sz w:val="24"/>
          <w:szCs w:val="32"/>
          <w:lang w:val="en-US" w:eastAsia="zh-CN"/>
        </w:rPr>
        <w:t>要配合其他专业分包施工，此部分费用投标人须综合考虑入投标报价中。</w:t>
      </w:r>
    </w:p>
    <w:p w14:paraId="4119B5DC">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textAlignment w:val="auto"/>
        <w:rPr>
          <w:rFonts w:hint="default"/>
          <w:sz w:val="24"/>
          <w:szCs w:val="32"/>
          <w:lang w:val="en-US" w:eastAsia="zh-CN"/>
        </w:rPr>
      </w:pPr>
      <w:r>
        <w:rPr>
          <w:rFonts w:hint="default"/>
          <w:sz w:val="24"/>
          <w:szCs w:val="32"/>
          <w:lang w:val="en-US" w:eastAsia="zh-CN"/>
        </w:rPr>
        <w:t>18、</w:t>
      </w:r>
      <w:r>
        <w:rPr>
          <w:rFonts w:hint="eastAsia"/>
          <w:sz w:val="24"/>
          <w:szCs w:val="32"/>
          <w:lang w:val="en-US" w:eastAsia="zh-CN"/>
        </w:rPr>
        <w:t>成交人</w:t>
      </w:r>
      <w:r>
        <w:rPr>
          <w:rFonts w:hint="default"/>
          <w:sz w:val="24"/>
          <w:szCs w:val="32"/>
          <w:lang w:val="en-US" w:eastAsia="zh-CN"/>
        </w:rPr>
        <w:t>应配备具有质量员1名、安全员1名、资料员1名。主要管理人员每月现场履职时间需满足招标人要求（每月不少于22天，且施工期间所有岗位人员均不少于1人在场。）</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1E3A6A"/>
    <w:rsid w:val="4F2C6C47"/>
    <w:rsid w:val="502A587C"/>
    <w:rsid w:val="504D489E"/>
    <w:rsid w:val="514364CA"/>
    <w:rsid w:val="51D72884"/>
    <w:rsid w:val="53174839"/>
    <w:rsid w:val="537E791D"/>
    <w:rsid w:val="54372316"/>
    <w:rsid w:val="546122D3"/>
    <w:rsid w:val="5468447F"/>
    <w:rsid w:val="54FB1595"/>
    <w:rsid w:val="56026953"/>
    <w:rsid w:val="56A936C4"/>
    <w:rsid w:val="56FE3F90"/>
    <w:rsid w:val="57324A04"/>
    <w:rsid w:val="574D00A2"/>
    <w:rsid w:val="58044C05"/>
    <w:rsid w:val="58600F69"/>
    <w:rsid w:val="591B0458"/>
    <w:rsid w:val="59590F26"/>
    <w:rsid w:val="5A1A187F"/>
    <w:rsid w:val="5BFE59D4"/>
    <w:rsid w:val="5D662547"/>
    <w:rsid w:val="5FDC6467"/>
    <w:rsid w:val="604653D4"/>
    <w:rsid w:val="60CD01D3"/>
    <w:rsid w:val="60D3511D"/>
    <w:rsid w:val="60EB2945"/>
    <w:rsid w:val="627831CA"/>
    <w:rsid w:val="63E8388B"/>
    <w:rsid w:val="642E19FC"/>
    <w:rsid w:val="65695331"/>
    <w:rsid w:val="65FE5602"/>
    <w:rsid w:val="660C2B2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7279151A"/>
    <w:rsid w:val="72802C82"/>
    <w:rsid w:val="731E270E"/>
    <w:rsid w:val="73C61A83"/>
    <w:rsid w:val="75BD0595"/>
    <w:rsid w:val="7608705F"/>
    <w:rsid w:val="761958C7"/>
    <w:rsid w:val="76984A3E"/>
    <w:rsid w:val="77471FC0"/>
    <w:rsid w:val="777FA5D6"/>
    <w:rsid w:val="77B42785"/>
    <w:rsid w:val="787E1A12"/>
    <w:rsid w:val="78A5543C"/>
    <w:rsid w:val="78D45AD6"/>
    <w:rsid w:val="79317671"/>
    <w:rsid w:val="79D83AC2"/>
    <w:rsid w:val="7C5B0627"/>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99"/>
    <w:pPr>
      <w:tabs>
        <w:tab w:val="left" w:pos="420"/>
      </w:tabs>
      <w:ind w:firstLine="480"/>
    </w:pPr>
    <w:rPr>
      <w:rFonts w:ascii="等线" w:hAnsi="等线" w:eastAsia="等线" w:cs="等线"/>
      <w:lang w:val="zh-CN" w:bidi="zh-CN"/>
    </w:rPr>
  </w:style>
  <w:style w:type="paragraph" w:styleId="6">
    <w:name w:val="Body Text Indent"/>
    <w:basedOn w:val="1"/>
    <w:next w:val="7"/>
    <w:qFormat/>
    <w:uiPriority w:val="0"/>
    <w:pPr>
      <w:spacing w:after="120" w:afterLines="0"/>
      <w:ind w:left="420" w:leftChars="200"/>
    </w:pPr>
  </w:style>
  <w:style w:type="paragraph" w:styleId="7">
    <w:name w:val="envelope return"/>
    <w:basedOn w:val="1"/>
    <w:qFormat/>
    <w:uiPriority w:val="0"/>
    <w:pPr>
      <w:snapToGrid w:val="0"/>
    </w:pPr>
    <w:rPr>
      <w:rFonts w:ascii="Arial" w:hAnsi="Arial"/>
      <w:szCs w:val="20"/>
    </w:rPr>
  </w:style>
  <w:style w:type="paragraph" w:styleId="8">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9">
    <w:name w:val="Body Text First Indent 2"/>
    <w:basedOn w:val="6"/>
    <w:next w:val="1"/>
    <w:unhideWhenUsed/>
    <w:qFormat/>
    <w:uiPriority w:val="0"/>
    <w:pPr>
      <w:ind w:firstLine="42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qFormat/>
    <w:uiPriority w:val="1"/>
    <w:pPr>
      <w:autoSpaceDE w:val="0"/>
      <w:autoSpaceDN w:val="0"/>
      <w:jc w:val="left"/>
    </w:pPr>
    <w:rPr>
      <w:rFonts w:ascii="宋体" w:hAnsi="宋体" w:eastAsia="宋体" w:cs="宋体"/>
      <w:kern w:val="0"/>
      <w:sz w:val="22"/>
    </w:rPr>
  </w:style>
  <w:style w:type="table" w:customStyle="1" w:styleId="14">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5">
    <w:name w:val="列表段落1"/>
    <w:basedOn w:val="1"/>
    <w:qFormat/>
    <w:uiPriority w:val="99"/>
    <w:pPr>
      <w:ind w:firstLine="420" w:firstLineChars="200"/>
    </w:pPr>
    <w:rPr>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1487</Words>
  <Characters>1500</Characters>
  <Lines>22</Lines>
  <Paragraphs>6</Paragraphs>
  <TotalTime>1</TotalTime>
  <ScaleCrop>false</ScaleCrop>
  <LinksUpToDate>false</LinksUpToDate>
  <CharactersWithSpaces>1501</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溺小夜</cp:lastModifiedBy>
  <cp:lastPrinted>2021-05-25T08:19:00Z</cp:lastPrinted>
  <dcterms:modified xsi:type="dcterms:W3CDTF">2024-11-05T01:28:27Z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ECC8566045A84053B9B6B5C8CA024709</vt:lpwstr>
  </property>
</Properties>
</file>