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bookmarkStart w:id="0" w:name="OLE_LINK1"/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亳州市2023-9号地块工程项目设计施工总承包项目吊车租赁</w:t>
      </w:r>
      <w:bookmarkEnd w:id="0"/>
    </w:p>
    <w:permEnd w:id="0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102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6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亳州市2023-9号地块工程项目设计施工总承包项目吊车租赁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AHTKJS-2024-102号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年11月12日15</w:t>
            </w:r>
            <w:bookmarkStart w:id="7" w:name="_GoBack"/>
            <w:bookmarkEnd w:id="7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1" w:name="_Toc247514286"/>
      <w:bookmarkStart w:id="2" w:name="_Toc152042583"/>
      <w:bookmarkStart w:id="3" w:name="_Toc247527834"/>
      <w:bookmarkStart w:id="4" w:name="_Toc152045794"/>
      <w:bookmarkStart w:id="5" w:name="_Toc300835216"/>
      <w:bookmarkStart w:id="6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亳州市2023-9号地块工程项目设计施工总承包项目吊车租赁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102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亳州市2023-9号地块工程项目设计施工总承包项目吊车租赁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102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（¥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（含3%税）的投标报价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680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日历天。质量标准：符合国家、地方、行业现行相关规范合格标准。</w:t>
      </w:r>
    </w:p>
    <w:permEnd w:id="3"/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1"/>
      <w:bookmarkEnd w:id="2"/>
      <w:bookmarkEnd w:id="3"/>
      <w:bookmarkEnd w:id="4"/>
      <w:bookmarkEnd w:id="5"/>
      <w:bookmarkEnd w:id="6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Style w:val="2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tbl>
      <w:tblPr>
        <w:tblStyle w:val="17"/>
        <w:tblW w:w="1411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3100"/>
        <w:gridCol w:w="2686"/>
        <w:gridCol w:w="1937"/>
        <w:gridCol w:w="2235"/>
        <w:gridCol w:w="2537"/>
        <w:gridCol w:w="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11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亳州市2023-9号地块工程项目设计施工总承包项目吊车租赁工程量清单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411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采购单位：安徽通康建设工程有限公司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单价（含税3%）</w:t>
            </w: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小计（含税3%）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吊车（25吨）（卸钢筋）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11000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吨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吊车（25吨）（日常吊卸）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台班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合计：</w:t>
            </w:r>
          </w:p>
        </w:tc>
        <w:tc>
          <w:tcPr>
            <w:tcW w:w="103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含税总价：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发票类型</w:t>
            </w:r>
          </w:p>
        </w:tc>
        <w:tc>
          <w:tcPr>
            <w:tcW w:w="103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3%</w:t>
            </w:r>
            <w:r>
              <w:rPr>
                <w:rStyle w:val="30"/>
                <w:u w:val="single"/>
                <w:lang w:val="en-US" w:eastAsia="zh-CN" w:bidi="ar"/>
              </w:rPr>
              <w:t>增值税专用发票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11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备注：1、一个台班按照8个小时计算，单次吊卸时间不足半个台班时，按照三分之一台班计算；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2、以上报价包含：机械人工费、机械使用费、油费、保险费、安全费用、机械托运费等所有费用；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3、以上工程量为暂定量，最终结算以项目部确认的实际施工机械台班为准；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59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报价单位：（盖章）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0659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年    月    日</w:t>
            </w:r>
          </w:p>
        </w:tc>
      </w:tr>
    </w:tbl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>
      <w:pPr>
        <w:numPr>
          <w:ilvl w:val="0"/>
          <w:numId w:val="1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提供供应商的资质证书及安全生产许可证的复印件或扫描件，加盖供应商单位公章；</w:t>
      </w:r>
    </w:p>
    <w:p>
      <w:pPr>
        <w:numPr>
          <w:ilvl w:val="0"/>
          <w:numId w:val="1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提供项目负责人的身份证正反面的复印件或扫描件，加盖供应商单位公章；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4、提供供应商的信用中国查询证明的复印件或扫描件，加盖供应商单位公章。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E631BB"/>
    <w:multiLevelType w:val="singleLevel"/>
    <w:tmpl w:val="C1E631B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  <w:docVar w:name="KSO_WPS_MARK_KEY" w:val="2c5b2454-e926-422b-ac26-75d2545f032e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391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DF386A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9F6619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7B3859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5B7701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D66E5A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3212DC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7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  <w:rPr>
      <w:rFonts w:eastAsia="宋体"/>
      <w:sz w:val="24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unhideWhenUsed/>
    <w:qFormat/>
    <w:uiPriority w:val="0"/>
    <w:pPr>
      <w:snapToGrid w:val="0"/>
    </w:pPr>
    <w:rPr>
      <w:rFonts w:hint="eastAsia" w:ascii="Arial" w:hAnsi="Arial"/>
    </w:rPr>
  </w:style>
  <w:style w:type="paragraph" w:styleId="8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9">
    <w:name w:val="Body Text 3"/>
    <w:basedOn w:val="1"/>
    <w:qFormat/>
    <w:uiPriority w:val="0"/>
    <w:rPr>
      <w:rFonts w:ascii="宋体"/>
      <w:sz w:val="24"/>
      <w:szCs w:val="20"/>
    </w:rPr>
  </w:style>
  <w:style w:type="paragraph" w:styleId="10">
    <w:name w:val="Body Text"/>
    <w:basedOn w:val="1"/>
    <w:qFormat/>
    <w:uiPriority w:val="0"/>
    <w:pPr>
      <w:spacing w:after="120"/>
    </w:pPr>
  </w:style>
  <w:style w:type="paragraph" w:styleId="11">
    <w:name w:val="Plain Text"/>
    <w:basedOn w:val="1"/>
    <w:qFormat/>
    <w:uiPriority w:val="0"/>
    <w:rPr>
      <w:rFonts w:ascii="宋体" w:hAnsi="Courier New"/>
      <w:szCs w:val="20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Body Text First Indent"/>
    <w:basedOn w:val="10"/>
    <w:qFormat/>
    <w:uiPriority w:val="0"/>
    <w:pPr>
      <w:ind w:firstLine="420" w:firstLineChars="100"/>
    </w:p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qFormat/>
    <w:uiPriority w:val="0"/>
  </w:style>
  <w:style w:type="paragraph" w:customStyle="1" w:styleId="21">
    <w:name w:val="样式 标题 2 + Times New Roman 四号 非加粗 段前: 5 磅 段后: 0 磅 行距: 固定值 20..."/>
    <w:basedOn w:val="6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7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character" w:customStyle="1" w:styleId="25">
    <w:name w:val="font1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2035</Words>
  <Characters>2140</Characters>
  <Lines>0</Lines>
  <Paragraphs>0</Paragraphs>
  <TotalTime>0</TotalTime>
  <ScaleCrop>false</ScaleCrop>
  <LinksUpToDate>false</LinksUpToDate>
  <CharactersWithSpaces>2928</CharactersWithSpaces>
  <Application>WPS Office_11.1.0.12371_F1E327BC-269C-435d-A152-05C5408002CA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亦旧.</cp:lastModifiedBy>
  <cp:lastPrinted>2021-03-03T02:52:00Z</cp:lastPrinted>
  <dcterms:modified xsi:type="dcterms:W3CDTF">2024-11-05T08:13:08Z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2052-11.1.0.12371</vt:lpwstr>
  </property>
  <property fmtid="{D5CDD505-2E9C-101B-9397-08002B2CF9AE}" pid="3" name="ICV">
    <vt:lpwstr>427BC7C530C94AE68EF2B86A17EE6049_13</vt:lpwstr>
  </property>
</Properties>
</file>