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机械租赁：本项目机械租赁按照台班制，每台班时间不低于9.5小时，相关机械配套人员、机械进出场、转场费用均包含在机械台班中，由投标人综合考虑，招标人不在另行支付相关机械进出场费用，机械台班费用按照固定单价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2、现场需提供负责人1名。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fb6fd6f6-d7c1-430f-9e86-a7c3d7034e1f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B137D6"/>
    <w:rsid w:val="19FF0946"/>
    <w:rsid w:val="1A1447F7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265131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0B55684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0C255CE"/>
    <w:rsid w:val="514364CA"/>
    <w:rsid w:val="51D72884"/>
    <w:rsid w:val="53174839"/>
    <w:rsid w:val="537E791D"/>
    <w:rsid w:val="54372316"/>
    <w:rsid w:val="546122D3"/>
    <w:rsid w:val="54FB1595"/>
    <w:rsid w:val="554C4DB4"/>
    <w:rsid w:val="56026953"/>
    <w:rsid w:val="56A936C4"/>
    <w:rsid w:val="56FE3F90"/>
    <w:rsid w:val="57CB7BCB"/>
    <w:rsid w:val="58044C05"/>
    <w:rsid w:val="58600F69"/>
    <w:rsid w:val="591B0458"/>
    <w:rsid w:val="59590F26"/>
    <w:rsid w:val="5A1A187F"/>
    <w:rsid w:val="5B193FAC"/>
    <w:rsid w:val="5D662547"/>
    <w:rsid w:val="5FDC6467"/>
    <w:rsid w:val="604653D4"/>
    <w:rsid w:val="609747A1"/>
    <w:rsid w:val="60CD01D3"/>
    <w:rsid w:val="60D3511D"/>
    <w:rsid w:val="60EB2945"/>
    <w:rsid w:val="627831CA"/>
    <w:rsid w:val="642E19FC"/>
    <w:rsid w:val="65695331"/>
    <w:rsid w:val="65FE560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6F1D7FA9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743</Words>
  <Characters>871</Characters>
  <Lines>22</Lines>
  <Paragraphs>6</Paragraphs>
  <TotalTime>1</TotalTime>
  <ScaleCrop>false</ScaleCrop>
  <LinksUpToDate>false</LinksUpToDate>
  <CharactersWithSpaces>879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亦旧.</cp:lastModifiedBy>
  <cp:lastPrinted>2021-05-25T08:19:00Z</cp:lastPrinted>
  <dcterms:modified xsi:type="dcterms:W3CDTF">2024-10-28T02:42:47Z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ECC8566045A84053B9B6B5C8CA024709</vt:lpwstr>
  </property>
</Properties>
</file>