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67ECF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亳州市行政中心水毁路面改造项目交通工程专业分包(二次）</w:t>
      </w:r>
    </w:p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86号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C08865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亳州市行政中心水毁路面改造项目交通工程专业分包(二次）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AHTKJS-2024-86号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年11月1日10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247527834"/>
      <w:bookmarkStart w:id="2" w:name="_Toc247514286"/>
      <w:bookmarkStart w:id="3" w:name="_Toc152042583"/>
      <w:bookmarkStart w:id="4" w:name="_Toc152045794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亳州市行政中心水毁路面改造项目交通工程专业分包(二次）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86号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亳州市行政中心水毁路面改造项目交通工程专业分包(二次）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86号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2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以人民币不含税（大写）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¥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）的投标报价，（另外，含税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）。计划工期：自合同签订之日起30日历天。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质量标准：符合国家、地方、行业现行相关规范合格标准且满足采购人需求。</w:t>
      </w:r>
    </w:p>
    <w:permEnd w:id="2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A1F32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906FF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6C7E5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FFFBF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80A005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E4348F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CB28E6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2C6F03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83C26C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8BD72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7A941E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CCD42A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D99C8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9F8310B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6F407D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4848B1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B0738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801EB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80CB8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DC37DD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C7601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961DCD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7735F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0650C7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3AE4D81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749EBC4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2E59599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W w:w="1279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145"/>
        <w:gridCol w:w="4900"/>
        <w:gridCol w:w="1072"/>
        <w:gridCol w:w="1928"/>
        <w:gridCol w:w="2427"/>
      </w:tblGrid>
      <w:tr w14:paraId="37D87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3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7A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交通工程专业分包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B1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D70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4B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  <w:p w14:paraId="38EFD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㎡）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B5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不含税单价</w:t>
            </w:r>
          </w:p>
          <w:p w14:paraId="1D4F7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㎡）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4B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不含税合价</w:t>
            </w:r>
          </w:p>
          <w:p w14:paraId="3D8A2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</w:tr>
      <w:tr w14:paraId="17012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3" w:hRule="atLeast"/>
        </w:trPr>
        <w:tc>
          <w:tcPr>
            <w:tcW w:w="13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5D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DE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标线</w:t>
            </w:r>
          </w:p>
        </w:tc>
        <w:tc>
          <w:tcPr>
            <w:tcW w:w="4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826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1、材料品种：交通标线铲除、恢复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2、标线涂料均采用热熔型反光涂料，标线涂层厚度要求1.8±0.2mm，厚度应均匀,无起泡、开裂、发粘、脱落现象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3、其它未尽事宜详见图纸答疑、招标文件及相关文件、规范。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06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AE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06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AB9C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279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A0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不含税总价：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；税率：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；税额：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；含税总价：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</w:tbl>
    <w:p w14:paraId="03E27EA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794E1E4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08832D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1F75FF96">
      <w:p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2、提供供应商有效的交通工程类施工企业资质以及安全生产许可证;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3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4"/>
    </w:p>
    <w:p w14:paraId="18BFB3A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MGNkYTJhN2NkODc0MzYwZWZhYmI0Y2E4ZDVlOGE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115F60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073506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DEB1F38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7B29B4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9F1579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A221F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1A12FF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57A1B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04D58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453B1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74BCC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134AF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8ED72F1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CB3DB0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950C37"/>
    <w:rsid w:val="46A86AC5"/>
    <w:rsid w:val="46AF0ACC"/>
    <w:rsid w:val="46CD2EA3"/>
    <w:rsid w:val="46E33C2A"/>
    <w:rsid w:val="46EB5C2E"/>
    <w:rsid w:val="46FD4E10"/>
    <w:rsid w:val="470C0242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80922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1E4A6E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807F4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7D2454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3E64BD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1904</Words>
  <Characters>1976</Characters>
  <Lines>0</Lines>
  <Paragraphs>0</Paragraphs>
  <TotalTime>0</TotalTime>
  <ScaleCrop>false</ScaleCrop>
  <LinksUpToDate>false</LinksUpToDate>
  <CharactersWithSpaces>2768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2024-10-28T08:39:04Z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427BC7C530C94AE68EF2B86A17EE6049_13</vt:lpwstr>
  </property>
</Properties>
</file>