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13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F17ED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90340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</w:rPr>
        <w:t>亳州市行政中心水毁路面改造项目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沥青混凝土材料采购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（二次）</w:t>
      </w:r>
      <w:permEnd w:id="0"/>
    </w:p>
    <w:p w14:paraId="604FE9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5F98BF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7B18D4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775ADC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1C5ADA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5D1B8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BA1F4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E6CC3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37670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79E58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8970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2D597F3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105BC03">
      <w:pPr>
        <w:pStyle w:val="4"/>
        <w:jc w:val="both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4A3F68A9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3BB9F38">
      <w:pPr>
        <w:spacing w:line="540" w:lineRule="exact"/>
        <w:rPr>
          <w:rFonts w:hint="default" w:ascii="Times New Roman" w:hAnsi="Times New Roman" w:cs="Times New Roman"/>
        </w:rPr>
      </w:pPr>
    </w:p>
    <w:p w14:paraId="71B82444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51775B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F67C2F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7B852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32E58F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45F5F8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C7426B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25937D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8B87651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0A20448">
      <w:pPr>
        <w:spacing w:line="540" w:lineRule="exact"/>
        <w:rPr>
          <w:rFonts w:hint="default" w:ascii="Times New Roman" w:hAnsi="Times New Roman" w:cs="Times New Roman"/>
        </w:rPr>
      </w:pPr>
    </w:p>
    <w:p w14:paraId="48A73C7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86C9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DEE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C65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026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6917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D6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AFC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414EC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6A7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185D7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523D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BA08F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6132D8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F9B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4649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6E4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3C815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F77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3A1D6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6E03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077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6B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B2CB1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0A3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1AADD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630A9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亳州市行政中心水毁路面改造项目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沥青混凝土材料采购（二次）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7FC5C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 w14:paraId="30E08B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0736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F77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383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0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A8F71D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527DCD1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498BB6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247527834"/>
      <w:bookmarkStart w:id="3" w:name="_Toc300835216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15036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DA6B3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7F6FDA52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6B80F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bookmarkStart w:id="6" w:name="OLE_LINK1"/>
      <w:permStart w:id="2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</w:rPr>
        <w:t>亳州市行政中心水毁路面改造项目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bookmarkEnd w:id="6"/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2BC35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</w:rPr>
        <w:t>亳州市行政中心水毁路面改造项目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（二次）</w:t>
      </w:r>
      <w:bookmarkStart w:id="7" w:name="_GoBack"/>
      <w:bookmarkEnd w:id="7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</w:t>
      </w:r>
      <w:r>
        <w:rPr>
          <w:rFonts w:hint="eastAsia" w:ascii="Times New Roman" w:hAnsi="Times New Roman" w:cs="Times New Roman"/>
          <w:szCs w:val="21"/>
        </w:rPr>
        <w:t>交货期：本项目计划工期自合同签订之日起30日历天，实行分批次供货，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成交人</w:t>
      </w:r>
      <w:r>
        <w:rPr>
          <w:rFonts w:hint="eastAsia" w:ascii="Times New Roman" w:hAnsi="Times New Roman" w:cs="Times New Roman"/>
          <w:szCs w:val="21"/>
        </w:rPr>
        <w:t>应在采购人发出供货通知后2日内完成供货。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质量标准：符合国家、地方、行业现行相关规范合格标准，符合附件采购需求。</w:t>
      </w:r>
    </w:p>
    <w:permEnd w:id="4"/>
    <w:p w14:paraId="05129BC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A1E23A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0175988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522961F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0415D1D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99EDC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23E8E6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BD8E6ED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1815D5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2C25C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CA32DC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0F9B55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14A8C7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0DE150A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E1C9AB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45045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74460F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A9B92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FC5287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A9807E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D0F47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32A99A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86038F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D1FF3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F292C1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2BB8E39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A3F30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6F03B90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BCAA0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D0BF1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B4F3F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F9A45B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90CDA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B2D83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50F75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C1DD4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ABE59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94DBA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AAEDE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DC8B5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B7130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EB514D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0EABDD2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2C80ED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82A19E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34B9516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8FE54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0F90A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0AC71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25089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79580A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DBCC12C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64CDCA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DF4CE7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7E29C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56EA6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DE104B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E60FE6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6F5BD4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8E3C4C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84087C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63772E5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5F05F9C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C9A75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8B50D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BD6E71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2F22E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EE029A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614EFB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455249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175ADB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290200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56BA8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85463AC">
      <w:pPr>
        <w:pStyle w:val="17"/>
        <w:rPr>
          <w:rFonts w:hint="default"/>
        </w:rPr>
      </w:pPr>
    </w:p>
    <w:p w14:paraId="2BE602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E68E3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18"/>
        <w:tblpPr w:leftFromText="180" w:rightFromText="180" w:vertAnchor="text" w:horzAnchor="page" w:tblpX="1167" w:tblpY="582"/>
        <w:tblOverlap w:val="never"/>
        <w:tblW w:w="12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1"/>
        <w:gridCol w:w="2006"/>
        <w:gridCol w:w="1916"/>
        <w:gridCol w:w="1107"/>
        <w:gridCol w:w="1173"/>
        <w:gridCol w:w="1773"/>
        <w:gridCol w:w="1600"/>
        <w:gridCol w:w="2147"/>
      </w:tblGrid>
      <w:tr w14:paraId="59C74D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F7D8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序号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41B1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02B8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CC9A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E685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71288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84EE8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不含税单价（元）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AA546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不含税总价（元）</w:t>
            </w:r>
          </w:p>
        </w:tc>
      </w:tr>
      <w:tr w14:paraId="37F30B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19D96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32A84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沥青混凝土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C4B2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AC-13C SBS改性沥青砼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91DAA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24170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6C40B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438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A2A31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BB104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1E3967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D23CD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D9FC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沥青混凝土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BA36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AC-20C SBS改性沥青砼(加抗车辙剂) 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2393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3BEE9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2800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B868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40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5C1B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D6443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35D806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9C414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43971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粘层（0.6</w:t>
            </w:r>
            <w:r>
              <w:rPr>
                <w:rFonts w:hint="eastAsia" w:ascii="Segoe UI Emoji" w:hAnsi="Segoe UI Emoji" w:eastAsia="Segoe UI Emoji" w:cs="仿宋_GB2312"/>
                <w:color w:val="000000"/>
                <w:kern w:val="0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/L）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FD6C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阳离子乳化沥青PC-3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6651E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平方米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40F48">
            <w:pPr>
              <w:spacing w:line="4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14834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C4261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1.2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41D62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6FA7A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6FFB9F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546AC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4846A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透层（1.6-2.4</w:t>
            </w:r>
            <w:r>
              <w:rPr>
                <w:rFonts w:hint="eastAsia" w:ascii="Segoe UI Emoji" w:hAnsi="Segoe UI Emoji" w:eastAsia="Segoe UI Emoji" w:cs="仿宋_GB2312"/>
                <w:color w:val="000000"/>
                <w:kern w:val="0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/L)）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0883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阳离子乳化沥青PC-3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4342B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平方米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2C29F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15000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83EDD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2.6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CA69A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C743C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2A8630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0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DF705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FA2D2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6E5D0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00D564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7F767B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3400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ECA6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670CD16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31EA0C8D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2.、提供业绩合同的复印件或扫描件，加盖供应商单位公章；</w:t>
      </w:r>
    </w:p>
    <w:p w14:paraId="37C2CD83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5"/>
    </w:p>
    <w:p w14:paraId="27E8C04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8B3A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9265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7A8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19C9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E70A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1C10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9B22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11476E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92E08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6EFD570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470A0A4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19554E-C2ED-4DCB-B298-5E48E6108C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234A99C-C5E8-46B7-AE64-66A91027D17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EC82035-A05B-486C-A09D-C8A3BD63136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1D90813-20EA-4E77-A752-A80D2658A9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231A829-A008-4C39-B023-E43E69238AF6}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  <w:embedRegular r:id="rId6" w:fontKey="{D254119A-6472-4062-BEBC-00C90321BF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D7360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530EB1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530EB1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116FE2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08085D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35D19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D92AD5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105CD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22C8E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157F9B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8C74EB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EC52CB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3B99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540FA"/>
    <w:rsid w:val="64EA382F"/>
    <w:rsid w:val="64ED3306"/>
    <w:rsid w:val="6504449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404CF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627DB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113C47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1864</Words>
  <Characters>1961</Characters>
  <Lines>0</Lines>
  <Paragraphs>0</Paragraphs>
  <TotalTime>7</TotalTime>
  <ScaleCrop>false</ScaleCrop>
  <LinksUpToDate>false</LinksUpToDate>
  <CharactersWithSpaces>2739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2024-10-11T00:42:00Z</cp:lastPrinted>
  <dcterms:modified xsi:type="dcterms:W3CDTF">2024-10-24T07:23:26Z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EFDFBBF1C1F642E08A4E89C26BDF07AA_13</vt:lpwstr>
  </property>
</Properties>
</file>