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F80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7C39E33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E83200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5270A29">
      <w:pPr>
        <w:spacing w:line="520" w:lineRule="exact"/>
        <w:ind w:firstLine="640" w:firstLineChars="200"/>
        <w:jc w:val="center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</w:rPr>
        <w:t>亳州交控通路公司止水钢板集采项目</w:t>
      </w:r>
    </w:p>
    <w:permEnd w:id="0"/>
    <w:p w14:paraId="568827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 w14:paraId="5837F0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响</w:t>
      </w:r>
    </w:p>
    <w:p w14:paraId="143E2B7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应</w:t>
      </w:r>
    </w:p>
    <w:p w14:paraId="5EC8BA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文</w:t>
      </w:r>
    </w:p>
    <w:p w14:paraId="7C3E8A0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件</w:t>
      </w:r>
    </w:p>
    <w:p w14:paraId="705CB56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318516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7135581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116AF88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26BA02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089F77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3575D7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1E7F99BC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D9EF638">
      <w:pPr>
        <w:pStyle w:val="7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0E4381B2">
      <w:pPr>
        <w:spacing w:line="540" w:lineRule="exact"/>
        <w:rPr>
          <w:rFonts w:hint="default" w:ascii="Times New Roman" w:hAnsi="Times New Roman" w:cs="Times New Roman"/>
        </w:rPr>
      </w:pPr>
    </w:p>
    <w:p w14:paraId="214E4B6F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276AA5E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FFBA58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3C6759F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7ED1DB04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240D9B0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6CF4B9B3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5A2009B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5A9C2A4">
      <w:pPr>
        <w:pStyle w:val="7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049431E9">
      <w:pPr>
        <w:spacing w:line="540" w:lineRule="exact"/>
        <w:rPr>
          <w:rFonts w:hint="default" w:ascii="Times New Roman" w:hAnsi="Times New Roman" w:cs="Times New Roman"/>
        </w:rPr>
      </w:pPr>
    </w:p>
    <w:p w14:paraId="067B552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296CC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2533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1788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E9F2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28EB4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9F76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52F4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6BB6B0B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68D6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39AA549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3FAD902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1E6C5E4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3E2C5BA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A861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FBE4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9FB1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48C026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B783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2CBEA80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1EC33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2323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AF7B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70F310B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699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采购人名称：亳州交控通路交通设施有限公司</w:t>
            </w:r>
          </w:p>
          <w:p w14:paraId="23961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1CFCC86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</w:rPr>
              <w:t>亳州交控通路公司止水钢板集采项目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A1EA69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：BZJK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-2024-068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号</w:t>
            </w:r>
          </w:p>
          <w:p w14:paraId="29A3F11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在2024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10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22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日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9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不得开启</w:t>
            </w:r>
          </w:p>
        </w:tc>
      </w:tr>
      <w:tr w14:paraId="6D4A8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AB06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D52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2D9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59EDCF8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38B539F5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05B0EFF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247527834"/>
      <w:bookmarkStart w:id="2" w:name="_Toc300835216"/>
      <w:bookmarkStart w:id="3" w:name="_Toc152042583"/>
      <w:bookmarkStart w:id="4" w:name="_Toc144974862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01905E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AE15C64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3716148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亳州交控通路交通设施有限公司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6F49EC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bookmarkStart w:id="6" w:name="OLE_LINK1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</w:rPr>
        <w:t>亳州交控通路公司止水钢板集采项目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0B17F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</w:rPr>
        <w:t>亳州交控通路公司止水钢板集采项目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（不含税价，另外增值税税率为</w:t>
      </w:r>
      <w:bookmarkStart w:id="7" w:name="_GoBack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bookmarkEnd w:id="7"/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%）的投标报价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，供货期：自合同签订之日起1年；交货期：自采购人发出交货指令5天内完成供货。质量标准：符合国家、地方、行业现行相关规范合格标准，符合附件采购需求。按合同约定完成供货。</w:t>
      </w:r>
    </w:p>
    <w:permEnd w:id="3"/>
    <w:p w14:paraId="3F61DFC7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3495FC0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；（四）分项报价表；（五）资格审查资料；（六）其他资料。</w:t>
      </w:r>
    </w:p>
    <w:p w14:paraId="1355297A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9A2BC2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17FE78C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042104A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508682A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5E16DCD4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05152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1FCDBC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7701959F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2598A7F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50759F5F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7A22B115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21D161E7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7A2FF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15E3FA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B62F24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0019F8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1FBC916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604C6E7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70E5F92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65C3805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288CC25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63645B9D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082231D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0EC40F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4B33AE6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1E72C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72769E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F3CD78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233A90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B4EC56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130CEE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9991B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13223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6BDA23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C69B1AB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83EEC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0B1B41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053DEA2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0FF6BC2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2E165B2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23AF0B9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4DC1BD7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490FAC9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2572E5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CC746E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27F091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1DD7D6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29820B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281346A9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5000EE1A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0248FC1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6A734B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0E52D84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5607E4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6610B18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07D1E24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95D2603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C5D0D45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829B0AC">
      <w:pPr>
        <w:pStyle w:val="7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DF85F6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3D7D213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6107FD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BA799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BECF53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9ABDE9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5BEA8F0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93212A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8DC5C5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39F701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3C515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2D1B2197">
      <w:pPr>
        <w:pStyle w:val="2"/>
        <w:rPr>
          <w:rFonts w:hint="default"/>
        </w:rPr>
      </w:pPr>
    </w:p>
    <w:p w14:paraId="74F7BB2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3CE13DE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tbl>
      <w:tblPr>
        <w:tblStyle w:val="18"/>
        <w:tblW w:w="140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2270"/>
        <w:gridCol w:w="1041"/>
        <w:gridCol w:w="1451"/>
        <w:gridCol w:w="738"/>
        <w:gridCol w:w="2064"/>
        <w:gridCol w:w="1728"/>
        <w:gridCol w:w="2182"/>
        <w:gridCol w:w="1975"/>
      </w:tblGrid>
      <w:tr w14:paraId="3D6A6B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40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1FF4F571">
            <w:pPr>
              <w:widowControl/>
              <w:spacing w:line="240" w:lineRule="atLeast"/>
              <w:ind w:firstLine="643" w:firstLineChars="20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止水钢板招标清单</w:t>
            </w:r>
          </w:p>
        </w:tc>
      </w:tr>
      <w:tr w14:paraId="12AACD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D44AB9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编号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6F30E9">
            <w:pPr>
              <w:widowControl/>
              <w:spacing w:line="240" w:lineRule="atLeast"/>
              <w:ind w:firstLine="400" w:firstLineChars="20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材料名称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AD5171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规格型号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2199D31">
            <w:pPr>
              <w:widowControl/>
              <w:spacing w:line="240" w:lineRule="atLeast"/>
              <w:textAlignment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暂估材料用量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F4A7BE3">
            <w:pPr>
              <w:widowControl/>
              <w:spacing w:line="240" w:lineRule="atLeast"/>
              <w:ind w:firstLine="100" w:firstLineChars="5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单位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8938388">
            <w:pPr>
              <w:widowControl/>
              <w:spacing w:line="240" w:lineRule="atLeast"/>
              <w:textAlignment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控制单价（不含税，单位：元）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1CC71B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投标报价（单位：元）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9696BBE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合计总价（不含税，单位：元）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CABB5D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14:paraId="246FF0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85D84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FC010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止水钢板（成品）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51D04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3×400mm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C27CD">
            <w:pPr>
              <w:widowControl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4000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BFB7D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E23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97E909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95C32DB">
            <w:pPr>
              <w:spacing w:line="240" w:lineRule="atLeast"/>
              <w:ind w:firstLine="400" w:firstLineChars="2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33150">
            <w:pPr>
              <w:spacing w:line="240" w:lineRule="atLeast"/>
              <w:ind w:firstLine="400" w:firstLineChars="2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26045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6B74A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296ED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定型成品（水平直角）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0C1A5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3×400mm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FC963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ADE81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3B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7B1671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8D46DC0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77944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7DB53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6ECD4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2AFD9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定型成品（垂直直角）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06DFB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3×400mm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726B7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5CB07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790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39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BAF912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A81082B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20CEC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65A778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B0F24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3F472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定型成品（T型）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16AD3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3×400mm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0BF5D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69F6A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59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E61370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CC05D1C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4E40B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B173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97AA4B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7D2EF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止水钢板（成品）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72277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3×300mm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3DEF1">
            <w:pPr>
              <w:widowControl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9000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9BF62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4F3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A7B752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F89EC81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73E3B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255E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A8F2A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CB23C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定型成品（水平直角）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486ED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3×300mm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CBCBB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6BB32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E0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29786A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A36B5B2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ADD25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2E6A9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068C5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ECF9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定型成品（垂直直角）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4F2A6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3×300mm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5B638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0E50F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253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F9807E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73C160E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8F16FF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025A0E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1DFFA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FE559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定型成品（T型）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D512E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3×300mm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5EE8F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DE8BB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3F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E7B38E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769B408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5FB99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08311B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6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1E6B89">
            <w:pPr>
              <w:widowControl/>
              <w:spacing w:line="240" w:lineRule="atLeast"/>
              <w:ind w:firstLine="400" w:firstLineChars="200"/>
              <w:jc w:val="center"/>
              <w:textAlignment w:val="bottom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合计总价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2FA343AB"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717B910"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305EF10A">
            <w:pPr>
              <w:spacing w:line="240" w:lineRule="atLeast"/>
              <w:ind w:firstLine="400" w:firstLineChars="2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1B3BFDE">
            <w:pPr>
              <w:spacing w:line="240" w:lineRule="atLeast"/>
              <w:ind w:firstLine="400" w:firstLineChars="2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04BC2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40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35F49">
            <w:pPr>
              <w:widowControl/>
              <w:spacing w:line="240" w:lineRule="atLeast"/>
              <w:ind w:firstLine="400" w:firstLineChars="200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注：</w:t>
            </w:r>
            <w:r>
              <w:rPr>
                <w:rStyle w:val="29"/>
                <w:lang w:bidi="ar"/>
              </w:rPr>
              <w:t>1.</w:t>
            </w:r>
            <w:r>
              <w:rPr>
                <w:rStyle w:val="28"/>
                <w:rFonts w:hint="default"/>
                <w:lang w:bidi="ar"/>
              </w:rPr>
              <w:t>上述材料为包含运费和装卸费的到场价格；2.结算时根据供货实际</w:t>
            </w:r>
            <w:r>
              <w:rPr>
                <w:rStyle w:val="28"/>
                <w:rFonts w:hint="eastAsia" w:eastAsia="宋体"/>
                <w:lang w:val="en-US" w:eastAsia="zh-CN" w:bidi="ar"/>
              </w:rPr>
              <w:t>使用</w:t>
            </w:r>
            <w:r>
              <w:rPr>
                <w:rStyle w:val="28"/>
                <w:rFonts w:hint="default"/>
                <w:lang w:bidi="ar"/>
              </w:rPr>
              <w:t>数量进行结算。</w:t>
            </w:r>
          </w:p>
        </w:tc>
      </w:tr>
    </w:tbl>
    <w:p w14:paraId="072990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1E7FDE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761638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24225C56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7A884326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</w:t>
      </w:r>
      <w:r>
        <w:rPr>
          <w:rFonts w:hint="eastAsia" w:ascii="Times New Roman" w:hAnsi="Times New Roman" w:cs="Times New Roman"/>
          <w:sz w:val="21"/>
          <w:szCs w:val="21"/>
        </w:rPr>
        <w:t>提供</w:t>
      </w:r>
      <w:r>
        <w:rPr>
          <w:rFonts w:hint="eastAsia" w:ascii="Times New Roman" w:hAnsi="Times New Roman" w:cs="Times New Roman"/>
          <w:sz w:val="21"/>
          <w:szCs w:val="21"/>
          <w:u w:val="none"/>
          <w:lang w:val="en-US" w:eastAsia="zh-CN"/>
        </w:rPr>
        <w:t>2022</w:t>
      </w:r>
      <w:r>
        <w:rPr>
          <w:rFonts w:hint="eastAsia" w:ascii="Times New Roman" w:hAnsi="Times New Roman" w:cs="Times New Roman"/>
          <w:sz w:val="21"/>
          <w:szCs w:val="21"/>
        </w:rPr>
        <w:t>年至今企业类似项目业绩</w:t>
      </w:r>
      <w:r>
        <w:rPr>
          <w:rFonts w:hint="eastAsia" w:ascii="Times New Roman" w:hAnsi="Times New Roman" w:cs="Times New Roman"/>
          <w:sz w:val="21"/>
          <w:szCs w:val="21"/>
          <w:u w:val="none"/>
          <w:lang w:val="en-US" w:eastAsia="zh-CN"/>
        </w:rPr>
        <w:t>1</w:t>
      </w:r>
      <w:r>
        <w:rPr>
          <w:rFonts w:hint="eastAsia" w:ascii="Times New Roman" w:hAnsi="Times New Roman" w:cs="Times New Roman"/>
          <w:sz w:val="21"/>
          <w:szCs w:val="21"/>
        </w:rPr>
        <w:t>个，以合同签订时间为准。类似项目业绩指：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单项</w:t>
      </w:r>
      <w:r>
        <w:rPr>
          <w:rFonts w:hint="eastAsia" w:ascii="Times New Roman" w:hAnsi="Times New Roman" w:cs="Times New Roman"/>
          <w:sz w:val="21"/>
          <w:szCs w:val="21"/>
        </w:rPr>
        <w:t>合同金额不低于</w:t>
      </w:r>
      <w:r>
        <w:rPr>
          <w:rFonts w:hint="eastAsia" w:ascii="Times New Roman" w:hAnsi="Times New Roman" w:cs="Times New Roman"/>
          <w:sz w:val="21"/>
          <w:szCs w:val="21"/>
          <w:u w:val="none"/>
          <w:lang w:val="en-US" w:eastAsia="zh-CN"/>
        </w:rPr>
        <w:t>20</w:t>
      </w:r>
      <w:r>
        <w:rPr>
          <w:rFonts w:hint="eastAsia" w:ascii="Times New Roman" w:hAnsi="Times New Roman" w:cs="Times New Roman"/>
          <w:sz w:val="21"/>
          <w:szCs w:val="21"/>
        </w:rPr>
        <w:t>万元的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止水钢板材料</w:t>
      </w:r>
      <w:r>
        <w:rPr>
          <w:rFonts w:hint="eastAsia" w:ascii="Times New Roman" w:hAnsi="Times New Roman" w:cs="Times New Roman"/>
          <w:sz w:val="21"/>
          <w:szCs w:val="21"/>
        </w:rPr>
        <w:t>供应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业绩</w:t>
      </w:r>
      <w:r>
        <w:rPr>
          <w:rFonts w:hint="eastAsia" w:ascii="Times New Roman" w:hAnsi="Times New Roman" w:cs="Times New Roman"/>
          <w:sz w:val="21"/>
          <w:szCs w:val="21"/>
        </w:rPr>
        <w:t>；</w:t>
      </w:r>
    </w:p>
    <w:p w14:paraId="2AC7636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</w:rPr>
        <w:t>注：提供业绩合同等相关资料复印件或扫描件装订入响应文件中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，</w:t>
      </w:r>
      <w:r>
        <w:rPr>
          <w:rFonts w:hint="eastAsia" w:ascii="Times New Roman" w:hAnsi="Times New Roman" w:cs="Times New Roman"/>
          <w:szCs w:val="21"/>
          <w:lang w:val="en-US" w:eastAsia="zh-CN"/>
        </w:rPr>
        <w:t>加盖供应商单位公章；</w:t>
      </w:r>
    </w:p>
    <w:p w14:paraId="0BFD5AC2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3、提供供应商信用中国查询证明的复印件或扫描件，加盖供应商单位公章。</w:t>
      </w:r>
      <w:permEnd w:id="4"/>
    </w:p>
    <w:p w14:paraId="152B7CD6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4C7948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6D340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D2812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24CD9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12ED6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0BB9B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80FCD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5826F39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572EF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2AD7271A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2E2560D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7DDC7B"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B18344">
                          <w:pPr>
                            <w:pStyle w:val="1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B18344">
                    <w:pPr>
                      <w:pStyle w:val="1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  <w:docVar w:name="KSO_WPS_MARK_KEY" w:val="2e3c8639-e120-4bd4-ad34-c6ded91b00da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BA7B9F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8447E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622DD"/>
    <w:rsid w:val="0FBB5204"/>
    <w:rsid w:val="0FCA08C0"/>
    <w:rsid w:val="0FCA14B6"/>
    <w:rsid w:val="0FD065A5"/>
    <w:rsid w:val="0FD3668F"/>
    <w:rsid w:val="0FE059B7"/>
    <w:rsid w:val="0FE3156C"/>
    <w:rsid w:val="0FE42DE8"/>
    <w:rsid w:val="0FEE13F5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4757C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3F217DA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4B6B15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16BB7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B23CC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AB6E92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73793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17327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3D2AF0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51D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BF82E5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BB0869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6723B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61339A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13F23"/>
    <w:rsid w:val="47E50497"/>
    <w:rsid w:val="47FC33A5"/>
    <w:rsid w:val="48012A31"/>
    <w:rsid w:val="481D4366"/>
    <w:rsid w:val="48272AF9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2A59E6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8385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24D7A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2D11DF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67F92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1180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31499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659A5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DF52C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00623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D3936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10967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0854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845B3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800F3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B66E2F"/>
    <w:rsid w:val="74CC4EFB"/>
    <w:rsid w:val="74D469D0"/>
    <w:rsid w:val="74D94903"/>
    <w:rsid w:val="74DC7834"/>
    <w:rsid w:val="74E271F1"/>
    <w:rsid w:val="74E73A74"/>
    <w:rsid w:val="74F914E4"/>
    <w:rsid w:val="75197F39"/>
    <w:rsid w:val="75326EC3"/>
    <w:rsid w:val="753326F4"/>
    <w:rsid w:val="75332A65"/>
    <w:rsid w:val="75482DC8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EB5989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E8539D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043C5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709B3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8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unhideWhenUsed/>
    <w:qFormat/>
    <w:uiPriority w:val="0"/>
    <w:pPr>
      <w:snapToGrid w:val="0"/>
    </w:pPr>
    <w:rPr>
      <w:rFonts w:hint="eastAsia" w:ascii="Arial" w:hAnsi="Arial"/>
    </w:rPr>
  </w:style>
  <w:style w:type="paragraph" w:styleId="5">
    <w:name w:val="toc 7"/>
    <w:basedOn w:val="1"/>
    <w:next w:val="1"/>
    <w:qFormat/>
    <w:uiPriority w:val="0"/>
    <w:pPr>
      <w:ind w:left="1260"/>
      <w:jc w:val="left"/>
    </w:pPr>
    <w:rPr>
      <w:sz w:val="18"/>
      <w:szCs w:val="18"/>
    </w:rPr>
  </w:style>
  <w:style w:type="paragraph" w:styleId="9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10">
    <w:name w:val="Body Text 3"/>
    <w:basedOn w:val="1"/>
    <w:qFormat/>
    <w:uiPriority w:val="0"/>
    <w:rPr>
      <w:rFonts w:ascii="宋体"/>
      <w:sz w:val="24"/>
      <w:szCs w:val="20"/>
    </w:rPr>
  </w:style>
  <w:style w:type="paragraph" w:styleId="11">
    <w:name w:val="Body Text"/>
    <w:basedOn w:val="1"/>
    <w:qFormat/>
    <w:uiPriority w:val="0"/>
    <w:pPr>
      <w:spacing w:after="120"/>
    </w:pPr>
  </w:style>
  <w:style w:type="paragraph" w:styleId="12">
    <w:name w:val="Plain Text"/>
    <w:basedOn w:val="1"/>
    <w:qFormat/>
    <w:uiPriority w:val="0"/>
    <w:rPr>
      <w:rFonts w:ascii="宋体" w:hAnsi="Courier New"/>
      <w:szCs w:val="20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"/>
    <w:basedOn w:val="11"/>
    <w:qFormat/>
    <w:uiPriority w:val="0"/>
    <w:pPr>
      <w:ind w:firstLine="420" w:firstLineChars="100"/>
    </w:p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customStyle="1" w:styleId="23">
    <w:name w:val="样式 标题 2 + Times New Roman 四号 非加粗 段前: 5 磅 段后: 0 磅 行距: 固定值 20..."/>
    <w:basedOn w:val="7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4">
    <w:name w:val="样式 标题 3 + (中文) 黑体 小四 非加粗 段前: 7.8 磅 段后: 0 磅 行距: 固定值 20 磅"/>
    <w:basedOn w:val="8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5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6">
    <w:name w:val="列出段落1"/>
    <w:basedOn w:val="1"/>
    <w:qFormat/>
    <w:uiPriority w:val="34"/>
    <w:pPr>
      <w:ind w:firstLine="420" w:firstLineChars="200"/>
    </w:pPr>
  </w:style>
  <w:style w:type="character" w:customStyle="1" w:styleId="27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9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0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1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2">
    <w:name w:val="font9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2011</Words>
  <Characters>2117</Characters>
  <Lines>0</Lines>
  <Paragraphs>0</Paragraphs>
  <TotalTime>3</TotalTime>
  <ScaleCrop>false</ScaleCrop>
  <LinksUpToDate>false</LinksUpToDate>
  <CharactersWithSpaces>2892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张迪</cp:lastModifiedBy>
  <cp:lastPrinted>2024-07-11T09:07:00Z</cp:lastPrinted>
  <dcterms:modified xsi:type="dcterms:W3CDTF">2024-10-16T08:40:03Z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EFDFBBF1C1F642E08A4E89C26BDF07AA_13</vt:lpwstr>
  </property>
</Properties>
</file>