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9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58D859D3"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permStart w:id="0" w:edGrp="everyone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尺寸、性能和配置参数表</w:t>
      </w:r>
    </w:p>
    <w:p w14:paraId="31646D22">
      <w:pPr>
        <w:jc w:val="center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平侧面绿篱修剪一体</w:t>
      </w:r>
      <w:bookmarkStart w:id="0" w:name="OLE_LINK1"/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机参数表</w:t>
      </w:r>
      <w:bookmarkEnd w:id="0"/>
    </w:p>
    <w:p w14:paraId="7DA66D5F">
      <w:pPr>
        <w:jc w:val="both"/>
        <w:rPr>
          <w:rFonts w:hint="eastAsia"/>
          <w:lang w:val="en-US" w:eastAsia="zh-CN"/>
        </w:rPr>
      </w:pPr>
    </w:p>
    <w:tbl>
      <w:tblPr>
        <w:tblStyle w:val="11"/>
        <w:tblpPr w:leftFromText="180" w:rightFromText="180" w:vertAnchor="text" w:horzAnchor="page" w:tblpX="1354" w:tblpY="80"/>
        <w:tblOverlap w:val="never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655"/>
        <w:gridCol w:w="950"/>
        <w:gridCol w:w="4718"/>
        <w:gridCol w:w="1183"/>
      </w:tblGrid>
      <w:tr w14:paraId="6A2BB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24B5329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950" w:type="dxa"/>
            <w:vAlign w:val="center"/>
          </w:tcPr>
          <w:p w14:paraId="0D4C0164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4718" w:type="dxa"/>
            <w:vAlign w:val="center"/>
          </w:tcPr>
          <w:p w14:paraId="0153236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技术指标</w:t>
            </w:r>
          </w:p>
        </w:tc>
        <w:tc>
          <w:tcPr>
            <w:tcW w:w="1183" w:type="dxa"/>
            <w:vAlign w:val="center"/>
          </w:tcPr>
          <w:p w14:paraId="13A1C9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E6A0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41F6EF7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外形尺寸</w:t>
            </w:r>
          </w:p>
        </w:tc>
        <w:tc>
          <w:tcPr>
            <w:tcW w:w="950" w:type="dxa"/>
            <w:vAlign w:val="center"/>
          </w:tcPr>
          <w:p w14:paraId="3CEF97DB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4718" w:type="dxa"/>
            <w:vAlign w:val="center"/>
          </w:tcPr>
          <w:p w14:paraId="2D7F75B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≥3930×1760×1640</w:t>
            </w:r>
          </w:p>
        </w:tc>
        <w:tc>
          <w:tcPr>
            <w:tcW w:w="1183" w:type="dxa"/>
            <w:vAlign w:val="center"/>
          </w:tcPr>
          <w:p w14:paraId="5FF53C2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136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2FF2867A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修剪装置</w:t>
            </w:r>
          </w:p>
        </w:tc>
        <w:tc>
          <w:tcPr>
            <w:tcW w:w="950" w:type="dxa"/>
            <w:vAlign w:val="center"/>
          </w:tcPr>
          <w:p w14:paraId="6A78B6C5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718" w:type="dxa"/>
            <w:vAlign w:val="center"/>
          </w:tcPr>
          <w:p w14:paraId="0E036B54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平剪双刀片、侧剪三刀片，直刀片和圆锯片可互换，锰钢材质</w:t>
            </w:r>
          </w:p>
        </w:tc>
        <w:tc>
          <w:tcPr>
            <w:tcW w:w="1183" w:type="dxa"/>
            <w:vAlign w:val="center"/>
          </w:tcPr>
          <w:p w14:paraId="4B76E2E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1B6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4D3CD77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转动方式</w:t>
            </w:r>
          </w:p>
        </w:tc>
        <w:tc>
          <w:tcPr>
            <w:tcW w:w="950" w:type="dxa"/>
            <w:vAlign w:val="center"/>
          </w:tcPr>
          <w:p w14:paraId="0213E3E6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18" w:type="dxa"/>
            <w:vAlign w:val="center"/>
          </w:tcPr>
          <w:p w14:paraId="495EDE8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液压齿圈、液压旋转360°</w:t>
            </w:r>
          </w:p>
        </w:tc>
        <w:tc>
          <w:tcPr>
            <w:tcW w:w="1183" w:type="dxa"/>
            <w:vAlign w:val="center"/>
          </w:tcPr>
          <w:p w14:paraId="56AC7CC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ABA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5408910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平剪宽度</w:t>
            </w:r>
          </w:p>
        </w:tc>
        <w:tc>
          <w:tcPr>
            <w:tcW w:w="950" w:type="dxa"/>
            <w:vAlign w:val="center"/>
          </w:tcPr>
          <w:p w14:paraId="7AD58F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4718" w:type="dxa"/>
            <w:vAlign w:val="center"/>
          </w:tcPr>
          <w:p w14:paraId="54DC68E4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1" w:name="OLE_LINK2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≥1600</w:t>
            </w:r>
            <w:bookmarkEnd w:id="1"/>
          </w:p>
        </w:tc>
        <w:tc>
          <w:tcPr>
            <w:tcW w:w="1183" w:type="dxa"/>
            <w:vAlign w:val="center"/>
          </w:tcPr>
          <w:p w14:paraId="0769AFD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EFE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63A86694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平剪最高高度</w:t>
            </w:r>
          </w:p>
        </w:tc>
        <w:tc>
          <w:tcPr>
            <w:tcW w:w="950" w:type="dxa"/>
            <w:vAlign w:val="center"/>
          </w:tcPr>
          <w:p w14:paraId="35CFD48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4718" w:type="dxa"/>
            <w:vAlign w:val="center"/>
          </w:tcPr>
          <w:p w14:paraId="2E49F7C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≥3300</w:t>
            </w:r>
          </w:p>
        </w:tc>
        <w:tc>
          <w:tcPr>
            <w:tcW w:w="1183" w:type="dxa"/>
            <w:vAlign w:val="center"/>
          </w:tcPr>
          <w:p w14:paraId="73C9D54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9D6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shd w:val="clear" w:color="auto" w:fill="auto"/>
            <w:vAlign w:val="center"/>
          </w:tcPr>
          <w:p w14:paraId="4A0BD6D3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侧剪宽度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2BA11CA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4718" w:type="dxa"/>
            <w:shd w:val="clear" w:color="auto" w:fill="auto"/>
            <w:vAlign w:val="center"/>
          </w:tcPr>
          <w:p w14:paraId="7CDEB61E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2" w:name="OLE_LINK3"/>
            <w:bookmarkStart w:id="3" w:name="OLE_LINK4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</w:t>
            </w:r>
            <w:bookmarkEnd w:id="2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1500</w:t>
            </w:r>
            <w:bookmarkEnd w:id="3"/>
          </w:p>
        </w:tc>
        <w:tc>
          <w:tcPr>
            <w:tcW w:w="1183" w:type="dxa"/>
            <w:vAlign w:val="center"/>
          </w:tcPr>
          <w:p w14:paraId="0664234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ECD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shd w:val="clear" w:color="auto" w:fill="auto"/>
            <w:vAlign w:val="center"/>
          </w:tcPr>
          <w:p w14:paraId="0C22673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4" w:name="OLE_LINK5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侧剪最远距离</w:t>
            </w:r>
            <w:bookmarkEnd w:id="4"/>
          </w:p>
        </w:tc>
        <w:tc>
          <w:tcPr>
            <w:tcW w:w="950" w:type="dxa"/>
            <w:shd w:val="clear" w:color="auto" w:fill="auto"/>
            <w:vAlign w:val="center"/>
          </w:tcPr>
          <w:p w14:paraId="7AD550D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4718" w:type="dxa"/>
            <w:shd w:val="clear" w:color="auto" w:fill="auto"/>
            <w:vAlign w:val="center"/>
          </w:tcPr>
          <w:p w14:paraId="61D47262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5" w:name="OLE_LINK7"/>
            <w:bookmarkStart w:id="6" w:name="OLE_LINK6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</w:t>
            </w:r>
            <w:bookmarkEnd w:id="5"/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3500</w:t>
            </w:r>
            <w:bookmarkEnd w:id="6"/>
          </w:p>
        </w:tc>
        <w:tc>
          <w:tcPr>
            <w:tcW w:w="1183" w:type="dxa"/>
            <w:vAlign w:val="center"/>
          </w:tcPr>
          <w:p w14:paraId="79E051B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距车厢</w:t>
            </w:r>
          </w:p>
        </w:tc>
      </w:tr>
      <w:tr w14:paraId="0470E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shd w:val="clear" w:color="auto" w:fill="auto"/>
            <w:vAlign w:val="center"/>
          </w:tcPr>
          <w:p w14:paraId="496906A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侧剪最高高度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F4DBC8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4718" w:type="dxa"/>
            <w:shd w:val="clear" w:color="auto" w:fill="auto"/>
            <w:vAlign w:val="center"/>
          </w:tcPr>
          <w:p w14:paraId="5F6F61D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≥3000</w:t>
            </w:r>
          </w:p>
        </w:tc>
        <w:tc>
          <w:tcPr>
            <w:tcW w:w="1183" w:type="dxa"/>
            <w:vAlign w:val="center"/>
          </w:tcPr>
          <w:p w14:paraId="4800102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E803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shd w:val="clear" w:color="auto" w:fill="auto"/>
            <w:vAlign w:val="center"/>
          </w:tcPr>
          <w:p w14:paraId="0F1743D9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边坡修剪最远距离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1090CD6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mm</w:t>
            </w:r>
          </w:p>
        </w:tc>
        <w:tc>
          <w:tcPr>
            <w:tcW w:w="4718" w:type="dxa"/>
            <w:shd w:val="clear" w:color="auto" w:fill="auto"/>
            <w:vAlign w:val="center"/>
          </w:tcPr>
          <w:p w14:paraId="6E18F0E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≥2350</w:t>
            </w:r>
          </w:p>
        </w:tc>
        <w:tc>
          <w:tcPr>
            <w:tcW w:w="1183" w:type="dxa"/>
            <w:vAlign w:val="center"/>
          </w:tcPr>
          <w:p w14:paraId="230AB2B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距车厢</w:t>
            </w:r>
          </w:p>
        </w:tc>
      </w:tr>
      <w:tr w14:paraId="26B95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2E70654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控制方式</w:t>
            </w:r>
          </w:p>
        </w:tc>
        <w:tc>
          <w:tcPr>
            <w:tcW w:w="950" w:type="dxa"/>
            <w:vAlign w:val="center"/>
          </w:tcPr>
          <w:p w14:paraId="1AA5056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  <w:tc>
          <w:tcPr>
            <w:tcW w:w="4718" w:type="dxa"/>
            <w:vAlign w:val="center"/>
          </w:tcPr>
          <w:p w14:paraId="370143A7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同时具备配电</w:t>
            </w:r>
            <w:bookmarkStart w:id="7" w:name="_GoBack"/>
            <w:bookmarkEnd w:id="7"/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箱按钮控制、远程无线控制，可以在驾驶室内完成设备工作控制</w:t>
            </w:r>
          </w:p>
        </w:tc>
        <w:tc>
          <w:tcPr>
            <w:tcW w:w="1183" w:type="dxa"/>
            <w:vAlign w:val="center"/>
          </w:tcPr>
          <w:p w14:paraId="72F88B2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 xml:space="preserve"> </w:t>
            </w:r>
          </w:p>
        </w:tc>
      </w:tr>
      <w:tr w14:paraId="22D1A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5E732BD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动力系统</w:t>
            </w:r>
          </w:p>
        </w:tc>
        <w:tc>
          <w:tcPr>
            <w:tcW w:w="950" w:type="dxa"/>
            <w:vAlign w:val="center"/>
          </w:tcPr>
          <w:p w14:paraId="356BD06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18" w:type="dxa"/>
            <w:vAlign w:val="center"/>
          </w:tcPr>
          <w:p w14:paraId="2A3D777C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知名品牌汽油/柴油发动机组，功率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≥12.5KW</w:t>
            </w:r>
          </w:p>
        </w:tc>
        <w:tc>
          <w:tcPr>
            <w:tcW w:w="1183" w:type="dxa"/>
            <w:vAlign w:val="center"/>
          </w:tcPr>
          <w:p w14:paraId="4D70D87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6B927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4E3EF8E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液压系统压力</w:t>
            </w:r>
          </w:p>
        </w:tc>
        <w:tc>
          <w:tcPr>
            <w:tcW w:w="950" w:type="dxa"/>
            <w:vAlign w:val="center"/>
          </w:tcPr>
          <w:p w14:paraId="3C52655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18" w:type="dxa"/>
            <w:vAlign w:val="center"/>
          </w:tcPr>
          <w:p w14:paraId="0D5872DB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16MPa,进口液压动力单元</w:t>
            </w:r>
          </w:p>
        </w:tc>
        <w:tc>
          <w:tcPr>
            <w:tcW w:w="1183" w:type="dxa"/>
            <w:vAlign w:val="center"/>
          </w:tcPr>
          <w:p w14:paraId="03E8E27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76FC7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gridSpan w:val="2"/>
            <w:vAlign w:val="center"/>
          </w:tcPr>
          <w:p w14:paraId="3ACADAD1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质量</w:t>
            </w:r>
          </w:p>
        </w:tc>
        <w:tc>
          <w:tcPr>
            <w:tcW w:w="950" w:type="dxa"/>
            <w:vAlign w:val="center"/>
          </w:tcPr>
          <w:p w14:paraId="488525A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718" w:type="dxa"/>
            <w:vAlign w:val="center"/>
          </w:tcPr>
          <w:p w14:paraId="268CE60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≥1800kg</w:t>
            </w:r>
          </w:p>
        </w:tc>
        <w:tc>
          <w:tcPr>
            <w:tcW w:w="1183" w:type="dxa"/>
            <w:vAlign w:val="center"/>
          </w:tcPr>
          <w:p w14:paraId="6E32299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 w14:paraId="1366E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10" w:type="dxa"/>
            <w:vMerge w:val="restart"/>
            <w:vAlign w:val="center"/>
          </w:tcPr>
          <w:p w14:paraId="0088FB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2"/>
            <w:vAlign w:val="center"/>
          </w:tcPr>
          <w:p w14:paraId="498640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发电机</w:t>
            </w:r>
          </w:p>
        </w:tc>
        <w:tc>
          <w:tcPr>
            <w:tcW w:w="4718" w:type="dxa"/>
            <w:vAlign w:val="center"/>
          </w:tcPr>
          <w:p w14:paraId="289FC9E0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  <w:t>一线知名品牌汽油发电机（永磁）</w:t>
            </w:r>
          </w:p>
        </w:tc>
        <w:tc>
          <w:tcPr>
            <w:tcW w:w="1183" w:type="dxa"/>
            <w:vAlign w:val="center"/>
          </w:tcPr>
          <w:p w14:paraId="09DF356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highlight w:val="none"/>
                <w:vertAlign w:val="baseline"/>
                <w:lang w:val="en-US" w:eastAsia="zh-CN"/>
              </w:rPr>
              <w:t>报价标注机型</w:t>
            </w:r>
          </w:p>
        </w:tc>
      </w:tr>
      <w:tr w14:paraId="46DCE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610" w:type="dxa"/>
            <w:vMerge w:val="continue"/>
            <w:vAlign w:val="center"/>
          </w:tcPr>
          <w:p w14:paraId="484BFE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gridSpan w:val="2"/>
            <w:vAlign w:val="center"/>
          </w:tcPr>
          <w:p w14:paraId="09F4A52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承载装置</w:t>
            </w:r>
          </w:p>
        </w:tc>
        <w:tc>
          <w:tcPr>
            <w:tcW w:w="4718" w:type="dxa"/>
            <w:vAlign w:val="center"/>
          </w:tcPr>
          <w:p w14:paraId="72FAE83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按江铃双排工程车车型配置</w:t>
            </w:r>
          </w:p>
        </w:tc>
        <w:tc>
          <w:tcPr>
            <w:tcW w:w="1183" w:type="dxa"/>
            <w:vAlign w:val="center"/>
          </w:tcPr>
          <w:p w14:paraId="7FAF886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3FF24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cs="Times New Roman"/>
          <w:b/>
          <w:bCs/>
          <w:kern w:val="0"/>
          <w:sz w:val="28"/>
          <w:szCs w:val="28"/>
          <w:highlight w:val="none"/>
          <w:lang w:val="en-US" w:eastAsia="zh-CN"/>
        </w:rPr>
      </w:pPr>
    </w:p>
    <w:permEnd w:id="0"/>
    <w:p w14:paraId="1B8F5A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0DE056A"/>
    <w:rsid w:val="7279151A"/>
    <w:rsid w:val="72802C82"/>
    <w:rsid w:val="731E270E"/>
    <w:rsid w:val="73C61A83"/>
    <w:rsid w:val="7427420B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437</Words>
  <Characters>614</Characters>
  <Lines>22</Lines>
  <Paragraphs>6</Paragraphs>
  <TotalTime>0</TotalTime>
  <ScaleCrop>false</ScaleCrop>
  <LinksUpToDate>false</LinksUpToDate>
  <CharactersWithSpaces>614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2024-08-26T08:06:25Z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ECC8566045A84053B9B6B5C8CA024709</vt:lpwstr>
  </property>
</Properties>
</file>