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72A793D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S309（原 S307 亳州段）一级公路小修保养工程</w:t>
      </w:r>
    </w:p>
    <w:p w14:paraId="267ECF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波形护栏及附属设施采购项目</w:t>
      </w:r>
      <w:permEnd w:id="0"/>
    </w:p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62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S309（原 S307 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亳州段）一级公路小修保养工程波形护栏及附属设施采购项目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AHTKJS-2024-62号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年8月27日15时00分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247514286"/>
      <w:bookmarkStart w:id="2" w:name="_Toc247527834"/>
      <w:bookmarkStart w:id="3" w:name="_Toc144974862"/>
      <w:bookmarkStart w:id="4" w:name="_Toc15204579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S309（原 S307 亳州段）一级公路小修保养工程波形护栏及附属设施采购项目（项目编号：AHTKJS-2024-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S309（原 S307 亳州段）一级公路小修保养工程波形护栏及附属设施采购项目（项目编号：AHTKJS-2024-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62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以不含税人民币（大写）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的投标总报价，（另外，含税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）。供货期：自合同签订之日起一年内完成供货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，质量标准：符合国家、地方、行业现行相关规范合格标准且满足采购人需求。</w:t>
      </w:r>
    </w:p>
    <w:permEnd w:id="3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56AFD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D7A3F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D4FD3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29F22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30DB951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</w:t>
      </w:r>
    </w:p>
    <w:tbl>
      <w:tblPr>
        <w:tblStyle w:val="17"/>
        <w:tblpPr w:leftFromText="180" w:rightFromText="180" w:vertAnchor="text" w:horzAnchor="page" w:tblpX="1250" w:tblpY="155"/>
        <w:tblOverlap w:val="never"/>
        <w:tblW w:w="98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363"/>
        <w:gridCol w:w="1923"/>
        <w:gridCol w:w="750"/>
        <w:gridCol w:w="982"/>
        <w:gridCol w:w="1491"/>
        <w:gridCol w:w="1509"/>
        <w:gridCol w:w="1182"/>
      </w:tblGrid>
      <w:tr w14:paraId="18186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20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DC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5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规格/型号要求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83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73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95E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不含税单价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ED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不含税总价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C0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税率</w:t>
            </w:r>
          </w:p>
        </w:tc>
      </w:tr>
      <w:tr w14:paraId="1A4E3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F8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A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绿色双波形护栏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EF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4320*85*310*4.15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12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BA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C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CD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DE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3E92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80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E8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绿色立柱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BE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140*4.5*2150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CD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36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04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EE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FE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7DCF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E2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DC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绿色防阻块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8B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196*178*200*4.5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AC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09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C37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E2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FD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1FC4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AF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C3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两波端头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24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R160*4.0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1B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8A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A61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13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76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A21D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98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90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绿色三波形护栏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78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4320*85*506*4.15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39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9E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30B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55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1F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51B4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69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08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绿色方柱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C9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130*130*6*2540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17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81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4B3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6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10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FC89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A1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E9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绿色防阻块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62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200*300*290*4.5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C7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3F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A6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1F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AC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0723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64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三波端头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37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R160*4.0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E4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98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1B9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7C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B2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7EF7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B4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B5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镀锌色双波形护栏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09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4320*85*310*4.15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4A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3C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C43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35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38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C32E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CE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06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镀锌色立柱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140*4.5*2150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AB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06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20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B7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2F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408A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11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61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镀锌色防阻块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38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196*178*200*4.5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55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F3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D2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8E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7A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FE45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FF3F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01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两波端头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33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R160*4.0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1B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F9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49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EE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91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5A53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84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2A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以上报价含整车运费、材料费、装货费等</w:t>
            </w:r>
          </w:p>
        </w:tc>
      </w:tr>
      <w:tr w14:paraId="7CC1A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84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FC1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合计不含税总价：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            </w:t>
            </w:r>
          </w:p>
        </w:tc>
      </w:tr>
    </w:tbl>
    <w:p w14:paraId="48FAC51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014306E8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21DA75C">
      <w:pPr>
        <w:numPr>
          <w:ilvl w:val="0"/>
          <w:numId w:val="2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提供供应商的业绩证明材料的复印件或扫描件，加盖供应商单位公章；</w:t>
      </w:r>
    </w:p>
    <w:p w14:paraId="6385475A">
      <w:pPr>
        <w:numPr>
          <w:ilvl w:val="0"/>
          <w:numId w:val="2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供应商需提供具备交通部颁发相应检测资质机构出具的检测报告，加盖供应商单位公章；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4、提供供应商的信用中国查询证明的复印件或扫描件，加盖供应商单位公章。</w:t>
      </w:r>
      <w:permEnd w:id="4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E631BB"/>
    <w:multiLevelType w:val="singleLevel"/>
    <w:tmpl w:val="C1E631B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1991</Words>
  <Characters>2246</Characters>
  <Lines>0</Lines>
  <Paragraphs>0</Paragraphs>
  <TotalTime>6</TotalTime>
  <ScaleCrop>false</ScaleCrop>
  <LinksUpToDate>false</LinksUpToDate>
  <CharactersWithSpaces>3046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2024-08-19T00:40:08Z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427BC7C530C94AE68EF2B86A17EE6049_13</vt:lpwstr>
  </property>
</Properties>
</file>