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亳州公交候车厅改建项目劳务分包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50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地址：亳州交通投资控股集团有限公司9楼法务部（招投标中心）（药都大道与希夷大道交叉口东北角9楼）；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亳州公交候车厅改建项目劳务分包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AHTKJS-2024-50号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年7月2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27834"/>
      <w:bookmarkStart w:id="2" w:name="_Toc300835216"/>
      <w:bookmarkStart w:id="3" w:name="_Toc144974862"/>
      <w:bookmarkStart w:id="4" w:name="_Toc15204579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亳州公交候车厅改建项目劳务分包（项目编号：AHTKJS-2024-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亳州公交候车厅改建项目劳务分包（项目编号：AHTKJS-2024-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，服务期限：自招标人下达开工指令之日起90日历天。质量标准：符合国家、地方、行业现行相关规范合格标准。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2.分项报价表：详见附件2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2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提供供应商的资质证书和安全生产许可证的复印件或扫描件，加盖供应商单位公章；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E5FEAE-D5A8-45E7-BF80-AB161BBC8E3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6C9FC0E-23F3-48E6-B73B-3A52BB53467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A23105B-CF54-4CD4-B5B0-EBB1C14D4AA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AE1A06B-80CA-405D-A71B-7E3B68AAEF5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DFF4F4B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5351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27D3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D87136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6E5D22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1722</Words>
  <Characters>1785</Characters>
  <Lines>0</Lines>
  <Paragraphs>0</Paragraphs>
  <TotalTime>0</TotalTime>
  <ScaleCrop>false</ScaleCrop>
  <LinksUpToDate>false</LinksUpToDate>
  <CharactersWithSpaces>2543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2021-03-03T02:52:00Z</cp:lastPrinted>
  <dcterms:modified xsi:type="dcterms:W3CDTF">2024-06-28T08:32:57Z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427BC7C530C94AE68EF2B86A17EE6049_13</vt:lpwstr>
  </property>
</Properties>
</file>