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采购需求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为进一步拓展新能源充电桩业务，加快推进我市充电基础设施建设工作，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我公司拟在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亳州市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区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范围内，建设不超过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25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处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交流充电桩站点，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由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val="en-US" w:eastAsia="zh-CN"/>
        </w:rPr>
        <w:t>安车集团作为招标主体，对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交流桩低压配电材料及配套设施施工安装项目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val="en-US" w:eastAsia="zh-CN"/>
        </w:rPr>
        <w:t>进行招标采购，服务期限为一年。</w:t>
      </w:r>
    </w:p>
    <w:tbl>
      <w:tblPr>
        <w:tblStyle w:val="8"/>
        <w:tblW w:w="140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062"/>
        <w:gridCol w:w="825"/>
        <w:gridCol w:w="7220"/>
        <w:gridCol w:w="460"/>
        <w:gridCol w:w="614"/>
        <w:gridCol w:w="32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18" w:hRule="atLeast"/>
        </w:trPr>
        <w:tc>
          <w:tcPr>
            <w:tcW w:w="140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560" w:firstLineChars="20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highlight w:val="none"/>
                <w:u w:val="single"/>
                <w:shd w:val="clear" w:color="auto" w:fill="auto"/>
                <w:lang w:val="en-US" w:eastAsia="zh-CN"/>
              </w:rPr>
              <w:t>安车集团</w:t>
            </w: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  <w:highlight w:val="none"/>
                <w:u w:val="single"/>
                <w:shd w:val="clear" w:color="auto" w:fill="auto"/>
                <w:lang w:val="en-US" w:eastAsia="zh-CN"/>
              </w:rPr>
              <w:t>一年期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highlight w:val="none"/>
                <w:u w:val="single"/>
                <w:shd w:val="clear" w:color="auto" w:fill="auto"/>
                <w:lang w:val="en-US" w:eastAsia="zh-CN"/>
              </w:rPr>
              <w:t>交流充电桩低压配电材料及配套施工</w:t>
            </w: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  <w:highlight w:val="none"/>
                <w:u w:val="single"/>
                <w:shd w:val="clear" w:color="auto" w:fill="auto"/>
                <w:lang w:val="en-US" w:eastAsia="zh-CN"/>
              </w:rPr>
              <w:t>安装项目采购范围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产品类别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7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需求范围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充电桩施工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低压施工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安车集团交流充电桩低压配电材料及配套施工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安装项目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包含交流桩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低压施工、辅料、充电桩基础、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交流桩电缆、阻车器、摄像头等（详细施工量安装清单报价结算）。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</w:tbl>
    <w:p>
      <w:pPr>
        <w:rPr>
          <w:rFonts w:hint="eastAsia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MjQzY2U0N2M3ZGNjOWMxYzBjZWM4ODk3NGUzOTEifQ=="/>
    <w:docVar w:name="KSO_WPS_MARK_KEY" w:val="83921044-e75e-4df5-901f-442f616d6cc1"/>
  </w:docVars>
  <w:rsids>
    <w:rsidRoot w:val="71E507EC"/>
    <w:rsid w:val="0DED5F3B"/>
    <w:rsid w:val="1A2F204C"/>
    <w:rsid w:val="1EBB6710"/>
    <w:rsid w:val="2AB55EA5"/>
    <w:rsid w:val="32C71A6B"/>
    <w:rsid w:val="56154F3B"/>
    <w:rsid w:val="71E5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360" w:lineRule="auto"/>
      <w:ind w:right="28" w:firstLine="778" w:firstLineChars="324"/>
      <w:textAlignment w:val="baseline"/>
    </w:pPr>
    <w:rPr>
      <w:rFonts w:ascii="宋体" w:hAnsi="宋体"/>
      <w:color w:val="FF0000"/>
      <w:sz w:val="24"/>
      <w:szCs w:val="20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1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next w:val="1"/>
    <w:unhideWhenUsed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242</Characters>
  <Lines>0</Lines>
  <Paragraphs>0</Paragraphs>
  <TotalTime>1</TotalTime>
  <ScaleCrop>false</ScaleCrop>
  <LinksUpToDate>false</LinksUpToDate>
  <CharactersWithSpaces>242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2023-05-18T13:20:00Z</dcterms:created>
  <dc:creator>Administrator</dc:creator>
  <cp:lastModifiedBy>脸大的人</cp:lastModifiedBy>
  <cp:lastPrinted>2023-05-23T05:50:00Z</cp:lastPrinted>
  <dcterms:modified xsi:type="dcterms:W3CDTF">2024-05-30T07:01:21Z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5136F8AF666C42C088BBD068EE6E5D86_13</vt:lpwstr>
  </property>
</Properties>
</file>