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亳州市城乡一体化新能源智慧充电基础设施项目可行性研究报告编制咨询服务项目（二次）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014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bookmarkStart w:id="6" w:name="_GoBack"/>
      <w:bookmarkEnd w:id="6"/>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五、其他资料。</w:t>
      </w:r>
      <w:r>
        <w:rPr>
          <w:rFonts w:hint="default"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val="en-US" w:eastAsia="zh-CN"/>
              </w:rPr>
              <w:t>或盖章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亳州市城乡一体化新能源智慧充电基础设施项目可行性研究报告编制咨询服务</w:t>
            </w:r>
            <w:r>
              <w:rPr>
                <w:rFonts w:hint="eastAsia" w:ascii="Times New Roman" w:hAnsi="Times New Roman" w:cs="Times New Roman"/>
                <w:szCs w:val="21"/>
                <w:highlight w:val="none"/>
                <w:lang w:val="en-US" w:eastAsia="zh-CN"/>
              </w:rPr>
              <w:t>项目（二次）</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地址：亳州市高新区银杏路与宋汤河路交叉口安车集团办公楼二楼小会议室</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 xml:space="preserve">项目编号： </w:t>
            </w:r>
            <w:r>
              <w:rPr>
                <w:rFonts w:hint="eastAsia" w:ascii="Times New Roman" w:hAnsi="Times New Roman" w:cs="Times New Roman"/>
                <w:szCs w:val="21"/>
                <w:highlight w:val="none"/>
                <w:u w:val="none"/>
                <w:lang w:val="en-US" w:eastAsia="zh-CN"/>
              </w:rPr>
              <w:t xml:space="preserve">ACJT-2024-014号 </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 xml:space="preserve">在 </w:t>
            </w:r>
            <w:r>
              <w:rPr>
                <w:rFonts w:hint="eastAsia" w:ascii="Times New Roman" w:hAnsi="Times New Roman" w:cs="Times New Roman"/>
                <w:szCs w:val="21"/>
                <w:highlight w:val="none"/>
                <w:u w:val="none"/>
                <w:lang w:val="en-US" w:eastAsia="zh-CN"/>
              </w:rPr>
              <w:t>2024 年 6 月 12 日 10 时 00 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w:t>
            </w:r>
            <w:r>
              <w:rPr>
                <w:rFonts w:hint="eastAsia" w:ascii="Times New Roman" w:hAnsi="Times New Roman" w:cs="Times New Roman"/>
                <w:szCs w:val="21"/>
                <w:highlight w:val="none"/>
                <w:lang w:val="en-US" w:eastAsia="zh-CN"/>
              </w:rPr>
              <w:t>磋商</w:t>
            </w:r>
            <w:r>
              <w:rPr>
                <w:rFonts w:hint="default" w:ascii="Times New Roman" w:hAnsi="Times New Roman" w:cs="Times New Roman"/>
                <w:szCs w:val="21"/>
                <w:highlight w:val="none"/>
              </w:rPr>
              <w:t>会议，有效身份证件是指中华人民共和国第二代居民身份证，其他证明无效。</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300835216"/>
      <w:bookmarkStart w:id="1" w:name="_Toc247514286"/>
      <w:bookmarkStart w:id="2" w:name="_Toc152042583"/>
      <w:bookmarkStart w:id="3" w:name="_Toc144974862"/>
      <w:bookmarkStart w:id="4" w:name="_Toc247527834"/>
      <w:bookmarkStart w:id="5" w:name="_Toc152045794"/>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日历天，质量标准：符合国家、地方、行业现行相关规范合格标准。</w:t>
      </w:r>
      <w:permEnd w:id="3"/>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pPr>
              <w:jc w:val="center"/>
              <w:rPr>
                <w:rFonts w:hint="eastAsia" w:ascii="Times New Roman" w:hAnsi="Times New Roman" w:cs="Times New Roman"/>
                <w:vertAlign w:val="baseline"/>
                <w:lang w:val="en-US" w:eastAsia="zh-CN"/>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3</w:t>
            </w:r>
          </w:p>
        </w:tc>
        <w:tc>
          <w:tcPr>
            <w:tcW w:w="1134" w:type="dxa"/>
            <w:vAlign w:val="center"/>
          </w:tcPr>
          <w:p>
            <w:pPr>
              <w:jc w:val="center"/>
              <w:rPr>
                <w:rFonts w:hint="eastAsia" w:ascii="Times New Roman" w:hAnsi="Times New Roman" w:cs="Times New Roman"/>
                <w:vertAlign w:val="baseline"/>
                <w:lang w:val="en-US" w:eastAsia="zh-CN"/>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四、资格审查资料</w:t>
      </w:r>
    </w:p>
    <w:p>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注：1.提供供应商营业执照的复印件或扫描件，加盖供应商单位公章；2.资质认证；3.提供业绩合同复印件或扫描件；4.信用查询；5.其余资格审查资料。以上材料加盖供应商单位公章……</w:t>
      </w:r>
      <w:permEnd w:id="4"/>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A400F76-5C9E-40BD-9195-286BA22E975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76EB2C9A-6F4C-4431-9A85-AA302EE3CB52}"/>
  </w:font>
  <w:font w:name="方正小标宋简体">
    <w:panose1 w:val="02000000000000000000"/>
    <w:charset w:val="86"/>
    <w:family w:val="auto"/>
    <w:pitch w:val="default"/>
    <w:sig w:usb0="00000001" w:usb1="080E0000" w:usb2="00000000" w:usb3="00000000" w:csb0="00040000" w:csb1="00000000"/>
    <w:embedRegular r:id="rId3" w:fontKey="{27A66CCA-A053-44FA-867A-20B78438089A}"/>
  </w:font>
  <w:font w:name="楷体">
    <w:panose1 w:val="02010609060101010101"/>
    <w:charset w:val="86"/>
    <w:family w:val="auto"/>
    <w:pitch w:val="default"/>
    <w:sig w:usb0="800002BF" w:usb1="38CF7CFA" w:usb2="00000016" w:usb3="00000000" w:csb0="00040001" w:csb1="00000000"/>
    <w:embedRegular r:id="rId4" w:fontKey="{15A5CE43-D8CF-45D5-8879-3605F83BDBF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1MTFkNzUzODJiYmMxMGFjMTAyNjQwMDdmNzcxZmM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3424CA"/>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10BF3"/>
    <w:rsid w:val="13D35238"/>
    <w:rsid w:val="13D71C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31651F"/>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04EE"/>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B61A5"/>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CC0C58"/>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3F1FF2"/>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1623</Words>
  <Characters>1668</Characters>
  <Lines>0</Lines>
  <Paragraphs>0</Paragraphs>
  <TotalTime>143</TotalTime>
  <ScaleCrop>false</ScaleCrop>
  <LinksUpToDate>false</LinksUpToDate>
  <CharactersWithSpaces>2472</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cp:lastModifiedBy>
  <cp:lastPrinted>2021-03-03T02:52:00Z</cp:lastPrinted>
  <dcterms:modified xsi:type="dcterms:W3CDTF">2024-06-05T06:34:22Z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E2CB090A92CA4F34AC5824E49CC36B1F</vt:lpwstr>
  </property>
</Properties>
</file>