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收费车道称重设备、广场破损路面维修施工工程项目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混凝土、钢筋等材料采购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收费车道称重设备、广场破损路面维修施工工程项目混凝土、钢筋等材料采购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年6月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  <w:bookmarkStart w:id="6" w:name="_GoBack"/>
            <w:bookmarkEnd w:id="6"/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14286"/>
      <w:bookmarkStart w:id="3" w:name="_Toc300835216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收费车道称重设备、广场破损路面维修施工工程项目混凝土、钢筋等材料采购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收费车道称重设备、广场破损路面维修施工工程项目混凝土、钢筋等材料采购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（含13%税）的投标报价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，供货期：自合同签订之日起120日历天内完成供货。质量标准：符合国家、地方、行业现行相关规范合格标准。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938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3"/>
        <w:gridCol w:w="1503"/>
        <w:gridCol w:w="3275"/>
        <w:gridCol w:w="810"/>
        <w:gridCol w:w="1080"/>
        <w:gridCol w:w="1151"/>
        <w:gridCol w:w="68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  <w:tblHeader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序号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材料名称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规格及型号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暂定</w:t>
            </w: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241" w:leftChars="0" w:hanging="241" w:hangingChars="100"/>
              <w:jc w:val="center"/>
              <w:textAlignment w:val="baseline"/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val="en-US" w:eastAsia="zh-CN"/>
              </w:rPr>
              <w:t>含税</w:t>
            </w:r>
          </w:p>
          <w:p>
            <w:pPr>
              <w:snapToGrid/>
              <w:spacing w:before="0" w:beforeAutospacing="0" w:after="0" w:afterAutospacing="0" w:line="240" w:lineRule="auto"/>
              <w:ind w:left="241" w:leftChars="0" w:hanging="241" w:hangingChars="10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单</w:t>
            </w: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</w:pPr>
            <w:r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  <w:t>总价（元）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eastAsia="仿宋" w:cs="Times New Roman"/>
                <w:b/>
                <w:i w:val="0"/>
                <w:caps w:val="0"/>
                <w:spacing w:val="0"/>
                <w:w w:val="100"/>
                <w:sz w:val="24"/>
                <w:lang w:eastAsia="zh-CN"/>
              </w:rPr>
              <w:t>税率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1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混凝土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C40（要求28天弯拉强度≥5.0MPa）、含泵送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520m³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元/m³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val="en-US" w:eastAsia="zh-CN"/>
              </w:rPr>
              <w:t>2</w:t>
            </w:r>
          </w:p>
        </w:tc>
        <w:tc>
          <w:tcPr>
            <w:tcW w:w="1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钢筋</w:t>
            </w: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直径12HRB400带肋钢筋（包含钢筋的加工、运输）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6t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元/t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直径14带肋钢筋（包含钢筋的加工、运输）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0.3t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元/t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</w:p>
        </w:tc>
        <w:tc>
          <w:tcPr>
            <w:tcW w:w="3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直径30光圆钢筋（包含钢筋的加工、运输）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1.2t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元/t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88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val="en-US" w:eastAsia="zh-CN"/>
              </w:rPr>
              <w:t>3</w:t>
            </w:r>
          </w:p>
        </w:tc>
        <w:tc>
          <w:tcPr>
            <w:tcW w:w="6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合计总价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32"/>
                <w:szCs w:val="32"/>
                <w:lang w:val="en-US" w:eastAsia="zh-CN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1868</Words>
  <Characters>1965</Characters>
  <Lines>0</Lines>
  <Paragraphs>0</Paragraphs>
  <TotalTime>0</TotalTime>
  <ScaleCrop>false</ScaleCrop>
  <LinksUpToDate>false</LinksUpToDate>
  <CharactersWithSpaces>2719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2024-06-03T01:03:40Z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427BC7C530C94AE68EF2B86A17EE6049_13</vt:lpwstr>
  </property>
</Properties>
</file>