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bookmarkStart w:id="574" w:name="_GoBack"/>
      <w:bookmarkEnd w:id="574"/>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亳州尚汤温泉分布式光伏发电项目钢结构工程专业分包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BZJK-2024-030号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2024年4</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亳州尚汤温泉分布式光伏发电项目钢结构工程专业分包</w:t>
      </w:r>
      <w:r>
        <w:rPr>
          <w:rFonts w:hint="eastAsia" w:ascii="Times New Roman" w:hAnsi="Times New Roman" w:eastAsia="黑体" w:cs="Times New Roman"/>
          <w:sz w:val="28"/>
          <w:szCs w:val="28"/>
          <w:highlight w:val="none"/>
          <w:lang w:val="en-US" w:eastAsia="zh-CN"/>
        </w:rPr>
        <w:t>招标公告</w:t>
      </w:r>
      <w:bookmarkStart w:id="0" w:name="_Toc179632536"/>
      <w:bookmarkStart w:id="1" w:name="_Toc246996166"/>
      <w:bookmarkStart w:id="2" w:name="_Toc152042295"/>
      <w:bookmarkStart w:id="3" w:name="_Toc152045519"/>
      <w:bookmarkStart w:id="4" w:name="_Toc247085680"/>
      <w:bookmarkStart w:id="5" w:name="_Toc246996909"/>
      <w:bookmarkStart w:id="6" w:name="_Toc296602410"/>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296602411"/>
      <w:bookmarkStart w:id="10" w:name="_Toc152042296"/>
      <w:bookmarkStart w:id="11" w:name="_Toc152045520"/>
      <w:bookmarkStart w:id="12" w:name="_Toc246996167"/>
      <w:bookmarkStart w:id="13" w:name="_Toc247085681"/>
      <w:bookmarkStart w:id="14" w:name="_Toc246996910"/>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亳州尚汤温泉分布式光伏发电项目钢结构工程专业分包</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imes New Roman" w:hAnsi="Times New Roman" w:eastAsia="楷体" w:cs="Times New Roman"/>
          <w:kern w:val="0"/>
          <w:sz w:val="28"/>
          <w:szCs w:val="28"/>
          <w:highlight w:val="none"/>
          <w:shd w:val="clear" w:color="auto" w:fill="auto"/>
          <w:lang w:val="en-US" w:eastAsia="zh-CN"/>
        </w:rPr>
        <w:t>BZJK-2024-030号</w:t>
      </w:r>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企业自筹</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新能源发展有限公司尚汤温泉980kW分布式光伏发电项目（以下简称本工程），建设地点为安徽省亳州市谯城区西一环以东、涡河以北、小洪河以南（西外环路与亳魏路交叉口路东尚汤温泉），总建设规模约为交流侧980kW，直流侧1137.38kWp，混凝土屋面采用原有屋面10°倾角固定安装方式，彩钢瓦屋面采用原有倾角固定安装方式，车棚光伏采用新建车棚原有倾角平铺安装方式，发电方式为“自发自用，余电上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（二）招标范围：本次招标的范围是亳州尚汤温泉分布式光伏发电项目钢结构工程专业分包，</w:t>
      </w:r>
      <w:r>
        <w:rPr>
          <w:rFonts w:hint="eastAsia" w:asciiTheme="minorEastAsia" w:hAnsiTheme="minorEastAsia" w:cstheme="minorEastAsia"/>
          <w:sz w:val="28"/>
          <w:szCs w:val="28"/>
          <w:highlight w:val="none"/>
          <w:lang w:val="en-US" w:eastAsia="zh-CN"/>
        </w:rPr>
        <w:t>项目预算约120万元。</w:t>
      </w:r>
      <w:r>
        <w:rPr>
          <w:rFonts w:hint="eastAsia" w:asciiTheme="minorEastAsia" w:hAnsiTheme="minorEastAsia" w:eastAsiaTheme="minorEastAsia" w:cstheme="minorEastAsia"/>
          <w:sz w:val="28"/>
          <w:szCs w:val="28"/>
          <w:highlight w:val="none"/>
          <w:lang w:val="en-US" w:eastAsia="zh-CN"/>
        </w:rPr>
        <w:t>施工内容包括但不限于亳州尚汤温泉分布式光伏发电项目内所有现浇混凝土基础（包含土方开挖回填、余方弃置、路面拆除及恢复、绿化移植及绿化恢复、垫层）、钢筋工程、钢架（钢柱、钢梁、钢支撑、钢拉条）、锚栓铁件等内容的施工。以上工程为包工包料（含基础及土方）、包质量、包安全、包资料、包方案、包施工机械、包施工措施、包税费、包检测、包文明施工、包施工用水电费、包竣工验收合格和工程保修等内容，以及设计变更、业主及招标人要求增加、工程联系单等要求的安装工作内容。详见图纸，具体工程量以实际完成合格工程量为准。投标单位投标前请认真看阅施工图、并现场勘察了解情况，投标时我方认为投标单位已充分了解工程概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8"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（四）计划工期：自合同签订之日起60日历天。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9" w:edGrp="everyone"/>
      <w:r>
        <w:rPr>
          <w:rFonts w:hint="eastAsia" w:asciiTheme="minorEastAsia" w:hAnsiTheme="minorEastAsia" w:cstheme="minorEastAsia"/>
          <w:color w:val="FF0000"/>
          <w:sz w:val="28"/>
          <w:szCs w:val="28"/>
          <w:highlight w:val="none"/>
          <w:lang w:val="en-US" w:eastAsia="zh-CN"/>
        </w:rPr>
        <w:t>（不含税）</w:t>
      </w:r>
      <w:permEnd w:id="9"/>
      <w:r>
        <w:rPr>
          <w:rFonts w:hint="eastAsia" w:asciiTheme="minorEastAsia" w:hAnsiTheme="minorEastAsia" w:eastAsiaTheme="minorEastAsia" w:cstheme="minorEastAsia"/>
          <w:sz w:val="28"/>
          <w:szCs w:val="28"/>
          <w:highlight w:val="none"/>
          <w:lang w:val="en-US" w:eastAsia="zh-CN"/>
        </w:rPr>
        <w:t>：不超过建设单位提供的清单控制价内钢结构分部分项工程费用的</w:t>
      </w:r>
      <w:r>
        <w:rPr>
          <w:rFonts w:hint="eastAsia" w:asciiTheme="minorEastAsia" w:hAnsiTheme="minorEastAsia" w:eastAsiaTheme="minorEastAsia" w:cstheme="minorEastAsia"/>
          <w:color w:val="FF0000"/>
          <w:sz w:val="28"/>
          <w:szCs w:val="28"/>
          <w:highlight w:val="none"/>
          <w:u w:val="single"/>
          <w:lang w:val="en-US" w:eastAsia="zh-CN"/>
        </w:rPr>
        <w:t>90%</w:t>
      </w:r>
      <w:r>
        <w:rPr>
          <w:rFonts w:hint="eastAsia" w:asciiTheme="minorEastAsia" w:hAnsiTheme="minorEastAsia" w:eastAsiaTheme="minorEastAsia" w:cstheme="minorEastAsia"/>
          <w:sz w:val="28"/>
          <w:szCs w:val="28"/>
          <w:highlight w:val="none"/>
          <w:lang w:val="en-US" w:eastAsia="zh-CN"/>
        </w:rPr>
        <w:t>（此部分仅包含分部分项工程费用，不含项目措施费、不可竞争费用）</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0" w:edGrp="everyone"/>
      <w:r>
        <w:rPr>
          <w:rFonts w:hint="eastAsia" w:asciiTheme="minorEastAsia" w:hAnsiTheme="minorEastAsia" w:cstheme="minorEastAsia"/>
          <w:color w:val="FF0000"/>
          <w:sz w:val="28"/>
          <w:szCs w:val="28"/>
          <w:highlight w:val="none"/>
          <w:u w:val="single"/>
          <w:lang w:val="en-US" w:eastAsia="zh-CN"/>
        </w:rPr>
        <w:t>费率</w:t>
      </w:r>
      <w:permEnd w:id="10"/>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1"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1"/>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（二）具有钢结构工程专业承包叁级及以上资质和安全生产许可证；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2" w:edGrp="everyone"/>
      <w:r>
        <w:rPr>
          <w:rFonts w:hint="eastAsia" w:asciiTheme="minorEastAsia" w:hAnsiTheme="minorEastAsia" w:eastAsiaTheme="minorEastAsia" w:cstheme="minorEastAsia"/>
          <w:sz w:val="28"/>
          <w:szCs w:val="28"/>
          <w:highlight w:val="none"/>
          <w:u w:val="single"/>
          <w:lang w:val="en-US" w:eastAsia="zh-CN"/>
        </w:rPr>
        <w:t>建筑</w:t>
      </w:r>
      <w:r>
        <w:rPr>
          <w:rFonts w:hint="eastAsia" w:asciiTheme="minorEastAsia" w:hAnsiTheme="minorEastAsia" w:cstheme="minorEastAsia"/>
          <w:sz w:val="28"/>
          <w:szCs w:val="28"/>
          <w:highlight w:val="none"/>
          <w:u w:val="single"/>
          <w:lang w:val="en-US" w:eastAsia="zh-CN"/>
        </w:rPr>
        <w:t>工程</w:t>
      </w:r>
      <w:r>
        <w:rPr>
          <w:rFonts w:hint="eastAsia" w:asciiTheme="minorEastAsia" w:hAnsiTheme="minorEastAsia" w:eastAsiaTheme="minorEastAsia" w:cstheme="minorEastAsia"/>
          <w:sz w:val="28"/>
          <w:szCs w:val="28"/>
          <w:highlight w:val="none"/>
          <w:u w:val="single"/>
          <w:lang w:val="en-US" w:eastAsia="zh-CN"/>
        </w:rPr>
        <w:t>专业二级及以上</w:t>
      </w:r>
      <w:r>
        <w:rPr>
          <w:rFonts w:hint="eastAsia" w:asciiTheme="minorEastAsia" w:hAnsiTheme="minorEastAsia" w:eastAsiaTheme="minorEastAsia" w:cstheme="minorEastAsia"/>
          <w:sz w:val="28"/>
          <w:szCs w:val="28"/>
          <w:highlight w:val="none"/>
          <w:lang w:val="en-US" w:eastAsia="zh-CN"/>
        </w:rPr>
        <w:t>注册建造师执业资格</w:t>
      </w:r>
      <w:r>
        <w:rPr>
          <w:rFonts w:hint="eastAsia" w:asciiTheme="minorEastAsia" w:hAnsiTheme="minorEastAsia" w:cstheme="minorEastAsia"/>
          <w:sz w:val="28"/>
          <w:szCs w:val="28"/>
          <w:highlight w:val="none"/>
          <w:lang w:val="en-US" w:eastAsia="zh-CN"/>
        </w:rPr>
        <w:t>和</w:t>
      </w:r>
      <w:r>
        <w:rPr>
          <w:rFonts w:hint="eastAsia" w:asciiTheme="minorEastAsia" w:hAnsiTheme="minorEastAsia" w:eastAsiaTheme="minorEastAsia" w:cstheme="minorEastAsia"/>
          <w:sz w:val="28"/>
          <w:szCs w:val="28"/>
          <w:highlight w:val="none"/>
          <w:lang w:val="en-US" w:eastAsia="zh-CN"/>
        </w:rPr>
        <w:t>有效的安全考核合格证书B证</w:t>
      </w:r>
      <w:r>
        <w:rPr>
          <w:rFonts w:hint="eastAsia" w:asciiTheme="minorEastAsia" w:hAnsiTheme="minorEastAsia" w:cstheme="minorEastAsia"/>
          <w:sz w:val="28"/>
          <w:szCs w:val="28"/>
          <w:highlight w:val="none"/>
          <w:lang w:val="en-US" w:eastAsia="zh-CN"/>
        </w:rPr>
        <w:t>。</w:t>
      </w:r>
    </w:p>
    <w:p>
      <w:pPr>
        <w:wordWrap w:val="0"/>
        <w:spacing w:line="480" w:lineRule="exact"/>
        <w:ind w:firstLine="560" w:firstLineChars="200"/>
        <w:rPr>
          <w:rFonts w:hint="eastAsia"/>
          <w:lang w:val="en-US" w:eastAsia="zh-CN"/>
        </w:rPr>
      </w:pPr>
      <w:r>
        <w:rPr>
          <w:rFonts w:hint="eastAsia" w:asciiTheme="minorEastAsia" w:hAnsiTheme="minorEastAsia" w:eastAsiaTheme="minorEastAsia" w:cstheme="minorEastAsia"/>
          <w:sz w:val="28"/>
          <w:szCs w:val="28"/>
          <w:highlight w:val="none"/>
          <w:lang w:val="en-US" w:eastAsia="zh-CN"/>
        </w:rPr>
        <w:t>注：项目负责人应附</w:t>
      </w:r>
      <w:r>
        <w:rPr>
          <w:rFonts w:hint="eastAsia" w:asciiTheme="minorEastAsia" w:hAnsiTheme="minorEastAsia" w:cstheme="minorEastAsia"/>
          <w:sz w:val="28"/>
          <w:szCs w:val="28"/>
          <w:highlight w:val="none"/>
          <w:lang w:val="en-US" w:eastAsia="zh-CN"/>
        </w:rPr>
        <w:t>身份证、</w:t>
      </w:r>
      <w:r>
        <w:rPr>
          <w:rFonts w:hint="eastAsia" w:asciiTheme="minorEastAsia" w:hAnsiTheme="minorEastAsia" w:eastAsiaTheme="minorEastAsia" w:cstheme="minorEastAsia"/>
          <w:sz w:val="28"/>
          <w:szCs w:val="28"/>
          <w:highlight w:val="none"/>
          <w:lang w:val="en-US" w:eastAsia="zh-CN"/>
        </w:rPr>
        <w:t>执业资格证、</w:t>
      </w:r>
      <w:r>
        <w:rPr>
          <w:rFonts w:hint="eastAsia" w:asciiTheme="minorEastAsia" w:hAnsiTheme="minorEastAsia" w:cstheme="minorEastAsia"/>
          <w:sz w:val="28"/>
          <w:szCs w:val="28"/>
          <w:highlight w:val="none"/>
          <w:lang w:val="en-US" w:eastAsia="zh-CN"/>
        </w:rPr>
        <w:t>有效的安全考核B证及</w:t>
      </w:r>
      <w:r>
        <w:rPr>
          <w:rFonts w:hint="eastAsia" w:asciiTheme="minorEastAsia" w:hAnsiTheme="minorEastAsia" w:eastAsiaTheme="minorEastAsia" w:cstheme="minorEastAsia"/>
          <w:sz w:val="28"/>
          <w:szCs w:val="28"/>
          <w:highlight w:val="none"/>
          <w:lang w:val="en-US" w:eastAsia="zh-CN"/>
        </w:rPr>
        <w:t>缴纳养老保险的复印件。养老保险须提供</w:t>
      </w:r>
      <w:r>
        <w:rPr>
          <w:rFonts w:hint="eastAsia" w:asciiTheme="minorEastAsia" w:hAnsiTheme="minorEastAsia" w:eastAsiaTheme="minorEastAsia" w:cstheme="minorEastAsia"/>
          <w:sz w:val="28"/>
          <w:szCs w:val="28"/>
          <w:highlight w:val="none"/>
          <w:u w:val="single"/>
          <w:lang w:val="en-US" w:eastAsia="zh-CN"/>
        </w:rPr>
        <w:t>2023</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sz w:val="28"/>
          <w:szCs w:val="28"/>
          <w:highlight w:val="none"/>
          <w:u w:val="single"/>
          <w:lang w:val="en-US" w:eastAsia="zh-CN"/>
        </w:rPr>
        <w:t>6</w:t>
      </w:r>
      <w:r>
        <w:rPr>
          <w:rFonts w:hint="eastAsia" w:asciiTheme="minorEastAsia" w:hAnsiTheme="minorEastAsia" w:eastAsiaTheme="minorEastAsia" w:cstheme="minorEastAsia"/>
          <w:sz w:val="28"/>
          <w:szCs w:val="28"/>
          <w:highlight w:val="none"/>
          <w:lang w:val="en-US" w:eastAsia="zh-CN"/>
        </w:rPr>
        <w:t>月以来在投标单位已缴纳的任意</w:t>
      </w:r>
      <w:r>
        <w:rPr>
          <w:rFonts w:hint="eastAsia" w:asciiTheme="minorEastAsia" w:hAnsiTheme="minorEastAsia" w:eastAsiaTheme="minorEastAsia" w:cstheme="minorEastAsia"/>
          <w:sz w:val="28"/>
          <w:szCs w:val="28"/>
          <w:highlight w:val="none"/>
          <w:u w:val="single"/>
          <w:lang w:val="en-US" w:eastAsia="zh-CN"/>
        </w:rPr>
        <w:t>3</w:t>
      </w:r>
      <w:r>
        <w:rPr>
          <w:rFonts w:hint="eastAsia" w:asciiTheme="minorEastAsia" w:hAnsiTheme="minorEastAsia" w:eastAsiaTheme="minorEastAsia" w:cstheme="minorEastAsia"/>
          <w:sz w:val="28"/>
          <w:szCs w:val="28"/>
          <w:highlight w:val="none"/>
          <w:lang w:val="en-US" w:eastAsia="zh-CN"/>
        </w:rPr>
        <w:t>个月的养老保险证明（指养老保险管理单位出具的养老保险证明，加盖养老保险管理单位的公章或电子章；投标时将原件、复印件或扫描件制作在投标文件中）。</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2019</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3"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3"/>
      <w:r>
        <w:rPr>
          <w:rFonts w:hint="eastAsia" w:asciiTheme="minorEastAsia" w:hAnsiTheme="minorEastAsia" w:eastAsiaTheme="minorEastAsia" w:cstheme="minorEastAsia"/>
          <w:sz w:val="28"/>
          <w:szCs w:val="28"/>
          <w:highlight w:val="none"/>
          <w:lang w:val="en-US" w:eastAsia="zh-CN"/>
        </w:rPr>
        <w:t>为准。类似项目业绩指：</w:t>
      </w:r>
      <w:permStart w:id="14" w:edGrp="everyone"/>
      <w:r>
        <w:rPr>
          <w:rFonts w:hint="eastAsia" w:asciiTheme="minorEastAsia" w:hAnsiTheme="minorEastAsia" w:eastAsiaTheme="minorEastAsia" w:cstheme="minorEastAsia"/>
          <w:sz w:val="28"/>
          <w:szCs w:val="28"/>
          <w:highlight w:val="none"/>
          <w:u w:val="single"/>
          <w:lang w:val="en-US" w:eastAsia="zh-CN"/>
        </w:rPr>
        <w:t>单项合同金额不低于100万元的钢结构工程专业分包业绩</w:t>
      </w:r>
      <w:permEnd w:id="14"/>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5" w:edGrp="everyone"/>
      <w:r>
        <w:rPr>
          <w:rFonts w:hint="default" w:asciiTheme="minorEastAsia" w:hAnsiTheme="minorEastAsia" w:eastAsiaTheme="minorEastAsia" w:cstheme="minorEastAsia"/>
          <w:sz w:val="28"/>
          <w:szCs w:val="28"/>
          <w:highlight w:val="none"/>
          <w:lang w:val="en-US" w:eastAsia="zh-CN"/>
        </w:rPr>
        <w:t>提供业绩合同复印件或扫描件装订入投标文件中</w:t>
      </w:r>
      <w:r>
        <w:rPr>
          <w:rFonts w:hint="eastAsia" w:asciiTheme="minorEastAsia" w:hAnsiTheme="minorEastAsia" w:cstheme="minorEastAsia"/>
          <w:sz w:val="28"/>
          <w:szCs w:val="28"/>
          <w:highlight w:val="none"/>
          <w:lang w:val="en-US" w:eastAsia="zh-CN"/>
        </w:rPr>
        <w:t>，总承包业绩涵盖金额达标的钢结构</w:t>
      </w:r>
      <w:r>
        <w:rPr>
          <w:rFonts w:hint="eastAsia" w:asciiTheme="minorEastAsia" w:hAnsiTheme="minorEastAsia" w:eastAsiaTheme="minorEastAsia" w:cstheme="minorEastAsia"/>
          <w:sz w:val="28"/>
          <w:szCs w:val="28"/>
          <w:highlight w:val="none"/>
          <w:u w:val="single"/>
          <w:lang w:val="en-US" w:eastAsia="zh-CN"/>
        </w:rPr>
        <w:t>专业分包业绩</w:t>
      </w:r>
      <w:r>
        <w:rPr>
          <w:rFonts w:hint="eastAsia" w:asciiTheme="minorEastAsia" w:hAnsiTheme="minorEastAsia" w:cstheme="minorEastAsia"/>
          <w:sz w:val="28"/>
          <w:szCs w:val="28"/>
          <w:highlight w:val="none"/>
          <w:u w:val="single"/>
          <w:lang w:val="en-US" w:eastAsia="zh-CN"/>
        </w:rPr>
        <w:t>亦视为有效业绩</w:t>
      </w:r>
      <w:permEnd w:id="15"/>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6" w:edGrp="everyone"/>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7" w:edGrp="everyone"/>
      <w:r>
        <w:rPr>
          <w:rFonts w:hint="eastAsia" w:asciiTheme="minorEastAsia" w:hAnsiTheme="minorEastAsia" w:cstheme="minorEastAsia"/>
          <w:sz w:val="28"/>
          <w:szCs w:val="28"/>
          <w:highlight w:val="none"/>
          <w:u w:val="single"/>
          <w:lang w:val="en-US" w:eastAsia="zh-CN"/>
        </w:rPr>
        <w:t xml:space="preserve">   /   </w:t>
      </w:r>
      <w:permEnd w:id="17"/>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8"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u w:val="singl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8"/>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eastAsiaTheme="minorEastAsia" w:cstheme="minorEastAsia"/>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4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26</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cstheme="minorEastAsia"/>
          <w:color w:val="FF0000"/>
          <w:sz w:val="28"/>
          <w:szCs w:val="28"/>
          <w:highlight w:val="none"/>
          <w:lang w:val="en-US" w:eastAsia="zh-CN"/>
        </w:rPr>
        <w:t>不允许</w:t>
      </w:r>
      <w:permEnd w:id="20"/>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1"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2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3" w:edGrp="everyone"/>
      <w:r>
        <w:rPr>
          <w:rFonts w:hint="eastAsia" w:asciiTheme="minorEastAsia" w:hAnsiTheme="minorEastAsia" w:cstheme="minorEastAsia"/>
          <w:sz w:val="28"/>
          <w:szCs w:val="28"/>
        </w:rPr>
        <w:t>安徽省亳州市谯城区S309收费站</w:t>
      </w:r>
      <w:permEnd w:id="2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lang w:val="en-US" w:eastAsia="zh-CN"/>
        </w:rPr>
        <w:t>孙经理</w:t>
      </w:r>
      <w:r>
        <w:rPr>
          <w:rFonts w:hint="eastAsia" w:asciiTheme="minorEastAsia" w:hAnsiTheme="minorEastAsia" w:cstheme="minorEastAsia"/>
          <w:sz w:val="28"/>
          <w:szCs w:val="28"/>
          <w:highlight w:val="none"/>
          <w:lang w:val="en-US" w:eastAsia="zh-CN"/>
        </w:rPr>
        <w:t xml:space="preserve">      </w:t>
      </w:r>
      <w:permEnd w:id="2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eastAsia" w:asciiTheme="minorEastAsia" w:hAnsiTheme="minorEastAsia" w:cstheme="minorEastAsia"/>
          <w:sz w:val="28"/>
          <w:szCs w:val="28"/>
          <w:lang w:val="en-US" w:eastAsia="zh-CN"/>
        </w:rPr>
        <w:t>17705671717</w:t>
      </w:r>
      <w:r>
        <w:rPr>
          <w:rFonts w:hint="eastAsia" w:asciiTheme="minorEastAsia" w:hAnsiTheme="minorEastAsia" w:cstheme="minorEastAsia"/>
          <w:sz w:val="28"/>
          <w:szCs w:val="28"/>
          <w:highlight w:val="none"/>
          <w:lang w:val="en-US" w:eastAsia="zh-CN"/>
        </w:rPr>
        <w:t xml:space="preserve"> </w:t>
      </w:r>
      <w:permEnd w:id="25"/>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仿宋_GB2312" w:hAnsi="仿宋_GB2312" w:eastAsia="仿宋_GB2312" w:cs="仿宋_GB2312"/>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19</w:t>
      </w:r>
      <w:r>
        <w:rPr>
          <w:rFonts w:hint="eastAsia" w:asciiTheme="minorEastAsia" w:hAnsiTheme="minorEastAsia" w:eastAsiaTheme="minorEastAsia" w:cstheme="minorEastAsia"/>
          <w:color w:val="FF0000"/>
          <w:sz w:val="28"/>
          <w:szCs w:val="28"/>
          <w:highlight w:val="none"/>
          <w:lang w:val="en-US" w:eastAsia="zh-CN"/>
        </w:rPr>
        <w:t>日</w:t>
      </w:r>
      <w:permEnd w:id="26"/>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27"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7"/>
          <w:p>
            <w:pPr>
              <w:numPr>
                <w:ilvl w:val="0"/>
                <w:numId w:val="1"/>
              </w:numPr>
              <w:autoSpaceDE w:val="0"/>
              <w:autoSpaceDN w:val="0"/>
              <w:adjustRightInd w:val="0"/>
              <w:snapToGrid w:val="0"/>
              <w:spacing w:line="440" w:lineRule="exact"/>
              <w:jc w:val="left"/>
              <w:rPr>
                <w:rFonts w:hint="eastAsia" w:asciiTheme="minorHAnsi" w:hAnsiTheme="minorHAnsi" w:cstheme="minorBidi"/>
                <w:kern w:val="2"/>
                <w:sz w:val="21"/>
                <w:szCs w:val="24"/>
                <w:lang w:val="en-US" w:eastAsia="zh-CN"/>
              </w:rPr>
            </w:pPr>
            <w:r>
              <w:rPr>
                <w:rFonts w:hint="eastAsia"/>
              </w:rPr>
              <w:t>其他要求：</w:t>
            </w:r>
            <w:r>
              <w:rPr>
                <w:rFonts w:hint="eastAsia"/>
                <w:lang w:val="en-US" w:eastAsia="zh-CN"/>
              </w:rPr>
              <w:t>技术负责人：</w:t>
            </w:r>
            <w:r>
              <w:rPr>
                <w:rFonts w:hint="eastAsia"/>
                <w:u w:val="single"/>
                <w:lang w:val="en-US" w:eastAsia="zh-CN"/>
              </w:rPr>
              <w:t xml:space="preserve">  1  </w:t>
            </w:r>
            <w:r>
              <w:rPr>
                <w:rFonts w:hint="eastAsia"/>
                <w:lang w:val="en-US" w:eastAsia="zh-CN"/>
              </w:rPr>
              <w:t>名，</w:t>
            </w:r>
            <w:r>
              <w:rPr>
                <w:rFonts w:hint="eastAsia" w:asciiTheme="minorHAnsi" w:hAnsiTheme="minorHAnsi" w:cstheme="minorBidi"/>
                <w:kern w:val="2"/>
                <w:sz w:val="21"/>
                <w:szCs w:val="24"/>
                <w:highlight w:val="none"/>
                <w:lang w:val="en-US" w:eastAsia="zh-CN"/>
              </w:rPr>
              <w:t>具有</w:t>
            </w:r>
            <w:r>
              <w:rPr>
                <w:rFonts w:hint="eastAsia" w:asciiTheme="minorHAnsi" w:hAnsiTheme="minorHAnsi" w:cstheme="minorBidi"/>
                <w:kern w:val="2"/>
                <w:sz w:val="21"/>
                <w:szCs w:val="24"/>
                <w:highlight w:val="none"/>
                <w:u w:val="single"/>
                <w:lang w:val="en-US" w:eastAsia="zh-CN"/>
              </w:rPr>
              <w:t>建筑工程专业中级工程师及以上</w:t>
            </w:r>
            <w:r>
              <w:rPr>
                <w:rFonts w:hint="eastAsia" w:asciiTheme="minorHAnsi" w:hAnsiTheme="minorHAnsi" w:cstheme="minorBidi"/>
                <w:kern w:val="2"/>
                <w:sz w:val="21"/>
                <w:szCs w:val="24"/>
                <w:highlight w:val="none"/>
                <w:lang w:val="en-US" w:eastAsia="zh-CN"/>
              </w:rPr>
              <w:t>职称。</w:t>
            </w:r>
          </w:p>
          <w:p>
            <w:pPr>
              <w:pStyle w:val="2"/>
              <w:numPr>
                <w:ilvl w:val="-1"/>
                <w:numId w:val="0"/>
              </w:numPr>
              <w:ind w:left="0" w:leftChars="0" w:firstLineChars="200"/>
              <w:rPr>
                <w:rFonts w:hint="default"/>
                <w:lang w:val="en-US" w:eastAsia="zh-CN"/>
              </w:rPr>
            </w:pPr>
            <w:r>
              <w:rPr>
                <w:rFonts w:hint="eastAsia"/>
                <w:sz w:val="21"/>
                <w:lang w:val="en-US" w:eastAsia="zh-CN"/>
              </w:rPr>
              <w:t>注：技术负责人应附身份证、职称证及缴纳养老保险的复印件。养老保险须提供</w:t>
            </w:r>
            <w:r>
              <w:rPr>
                <w:rFonts w:hint="eastAsia"/>
                <w:sz w:val="21"/>
                <w:u w:val="single"/>
                <w:lang w:val="en-US" w:eastAsia="zh-CN"/>
              </w:rPr>
              <w:t>2023</w:t>
            </w:r>
            <w:r>
              <w:rPr>
                <w:rFonts w:hint="eastAsia"/>
                <w:sz w:val="21"/>
                <w:lang w:val="en-US" w:eastAsia="zh-CN"/>
              </w:rPr>
              <w:t>年</w:t>
            </w:r>
            <w:r>
              <w:rPr>
                <w:rFonts w:hint="eastAsia"/>
                <w:sz w:val="21"/>
                <w:u w:val="single"/>
                <w:lang w:val="en-US" w:eastAsia="zh-CN"/>
              </w:rPr>
              <w:t>6</w:t>
            </w:r>
            <w:r>
              <w:rPr>
                <w:rFonts w:hint="eastAsia"/>
                <w:sz w:val="21"/>
                <w:lang w:val="en-US" w:eastAsia="zh-CN"/>
              </w:rPr>
              <w:t>月以来在投标单位已缴纳的任意</w:t>
            </w:r>
            <w:r>
              <w:rPr>
                <w:rFonts w:hint="eastAsia"/>
                <w:sz w:val="21"/>
                <w:u w:val="single"/>
                <w:lang w:val="en-US" w:eastAsia="zh-CN"/>
              </w:rPr>
              <w:t>3</w:t>
            </w:r>
            <w:r>
              <w:rPr>
                <w:rFonts w:hint="eastAsia"/>
                <w:sz w:val="21"/>
                <w:lang w:val="en-US" w:eastAsia="zh-CN"/>
              </w:rPr>
              <w:t>个月的养老保险证明（指养老保险管理单位出具的养老保险证明，加盖养老保险管理单位的公章或电子章；投标时将原件、复印件或扫描件制作在投标文件中）。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1" w:edGrp="everyone"/>
            <w:r>
              <w:rPr>
                <w:rFonts w:hint="eastAsia" w:ascii="Times New Roman" w:hAnsi="Times New Roman" w:cs="Times New Roman"/>
                <w:color w:val="auto"/>
                <w:szCs w:val="21"/>
                <w:highlight w:val="none"/>
                <w:u w:val="single"/>
                <w:lang w:val="en-US" w:eastAsia="zh-CN"/>
              </w:rPr>
              <w:t xml:space="preserve">10000元 </w:t>
            </w:r>
            <w:permEnd w:id="3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color w:val="FF0000"/>
                <w:szCs w:val="21"/>
                <w:highlight w:val="none"/>
                <w:lang w:val="en-US" w:eastAsia="zh-CN"/>
              </w:rPr>
              <w:t>BZJK-2024-030号保证金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3" w:edGrp="everyone"/>
            <w:permEnd w:id="33"/>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4"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val="en-US" w:eastAsia="zh-CN"/>
              </w:rPr>
              <w:t>亳州尚汤温泉分布式光伏发电项目钢结构工程专业分包</w:t>
            </w:r>
            <w:r>
              <w:rPr>
                <w:rFonts w:hint="eastAsia" w:ascii="Times New Roman" w:hAnsi="Times New Roman" w:cs="Times New Roman"/>
                <w:color w:val="FF0000"/>
                <w:szCs w:val="21"/>
                <w:u w:val="none"/>
              </w:rPr>
              <w:t>投标文件</w:t>
            </w:r>
          </w:p>
          <w:p>
            <w:pPr>
              <w:wordWrap w:val="0"/>
              <w:spacing w:line="430" w:lineRule="exact"/>
              <w:ind w:firstLine="420" w:firstLineChars="200"/>
              <w:rPr>
                <w:rFonts w:hint="eastAsia" w:ascii="Times New Roman" w:hAnsi="Times New Roman" w:cs="Times New Roman" w:eastAsiaTheme="minorEastAsia"/>
                <w:color w:val="FF0000"/>
                <w:szCs w:val="21"/>
                <w:lang w:eastAsia="zh-CN"/>
              </w:rPr>
            </w:pPr>
            <w:r>
              <w:rPr>
                <w:rFonts w:hint="eastAsia" w:ascii="Times New Roman" w:hAnsi="Times New Roman" w:cs="Times New Roman"/>
                <w:color w:val="FF0000"/>
                <w:szCs w:val="21"/>
              </w:rPr>
              <w:t>项目编号：</w:t>
            </w:r>
            <w:r>
              <w:rPr>
                <w:rFonts w:hint="eastAsia" w:ascii="Times New Roman" w:hAnsi="Times New Roman" w:cs="Times New Roman"/>
                <w:color w:val="FF0000"/>
                <w:szCs w:val="21"/>
                <w:lang w:eastAsia="zh-CN"/>
              </w:rPr>
              <w:t>BZJK-2024-030号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2024</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6"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7" w:edGrp="everyone"/>
            <w:r>
              <w:rPr>
                <w:rFonts w:hint="eastAsia" w:ascii="Times New Roman" w:hAnsi="Times New Roman" w:cs="Times New Roman"/>
                <w:b/>
                <w:bCs/>
                <w:color w:val="FF0000"/>
                <w:szCs w:val="21"/>
                <w:highlight w:val="none"/>
                <w:lang w:val="en-US" w:eastAsia="zh-CN"/>
              </w:rPr>
              <w:t>50000元</w:t>
            </w:r>
            <w:permEnd w:id="3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5529"/>
      <w:bookmarkStart w:id="17" w:name="_Toc246996918"/>
      <w:bookmarkStart w:id="18" w:name="_Toc179632546"/>
      <w:bookmarkStart w:id="19" w:name="_Toc246996175"/>
      <w:bookmarkStart w:id="20" w:name="_Toc296602420"/>
      <w:bookmarkStart w:id="21" w:name="_Toc144974497"/>
      <w:bookmarkStart w:id="22" w:name="_Toc152042305"/>
      <w:bookmarkStart w:id="23" w:name="_Toc247085689"/>
      <w:r>
        <w:rPr>
          <w:rFonts w:hint="eastAsia"/>
        </w:rPr>
        <w:t>1. 总则</w:t>
      </w:r>
      <w:bookmarkEnd w:id="16"/>
      <w:bookmarkEnd w:id="17"/>
      <w:bookmarkEnd w:id="18"/>
      <w:bookmarkEnd w:id="19"/>
      <w:bookmarkEnd w:id="20"/>
      <w:bookmarkEnd w:id="21"/>
      <w:bookmarkEnd w:id="22"/>
      <w:bookmarkEnd w:id="23"/>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179632547"/>
      <w:bookmarkStart w:id="26" w:name="_Toc152042306"/>
      <w:bookmarkStart w:id="27" w:name="_Toc246996919"/>
      <w:bookmarkStart w:id="28" w:name="_Toc152045530"/>
      <w:bookmarkStart w:id="29" w:name="_Toc144974498"/>
      <w:bookmarkStart w:id="30" w:name="_Toc246996176"/>
      <w:bookmarkStart w:id="31" w:name="_Toc296602421"/>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07"/>
      <w:bookmarkStart w:id="33" w:name="_Toc296602422"/>
      <w:bookmarkStart w:id="34" w:name="_Toc246996177"/>
      <w:bookmarkStart w:id="35" w:name="_Toc144974499"/>
      <w:bookmarkStart w:id="36" w:name="_Toc152045531"/>
      <w:bookmarkStart w:id="37" w:name="_Toc247085691"/>
      <w:bookmarkStart w:id="38" w:name="_Toc246996920"/>
      <w:bookmarkStart w:id="39" w:name="_Toc179632548"/>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246996921"/>
      <w:bookmarkStart w:id="42" w:name="_Toc144974500"/>
      <w:bookmarkStart w:id="43" w:name="_Toc247085692"/>
      <w:bookmarkStart w:id="44" w:name="_Toc296602423"/>
      <w:bookmarkStart w:id="45" w:name="_Toc179632549"/>
      <w:bookmarkStart w:id="46" w:name="_Toc152045532"/>
      <w:bookmarkStart w:id="47" w:name="_Toc24699617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02"/>
      <w:bookmarkStart w:id="49" w:name="_Toc179632551"/>
      <w:bookmarkStart w:id="50" w:name="_Toc246996179"/>
      <w:bookmarkStart w:id="51" w:name="_Toc247085693"/>
      <w:bookmarkStart w:id="52" w:name="_Toc296602424"/>
      <w:bookmarkStart w:id="53" w:name="_Toc152042310"/>
      <w:bookmarkStart w:id="54" w:name="_Toc152045534"/>
      <w:bookmarkStart w:id="55" w:name="_Toc246996922"/>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9"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9"/>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7085694"/>
      <w:bookmarkStart w:id="57" w:name="_Toc152045535"/>
      <w:bookmarkStart w:id="58" w:name="_Toc152042311"/>
      <w:bookmarkStart w:id="59" w:name="_Toc296602425"/>
      <w:bookmarkStart w:id="60" w:name="_Toc179632552"/>
      <w:bookmarkStart w:id="61" w:name="_Toc246996180"/>
      <w:bookmarkStart w:id="62" w:name="_Toc246996923"/>
      <w:bookmarkStart w:id="63" w:name="_Toc14497450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152042312"/>
      <w:bookmarkStart w:id="66" w:name="_Toc144974504"/>
      <w:bookmarkStart w:id="67" w:name="_Toc296602426"/>
      <w:bookmarkStart w:id="68" w:name="_Toc152045536"/>
      <w:bookmarkStart w:id="69" w:name="_Toc246996924"/>
      <w:bookmarkStart w:id="70" w:name="_Toc246996181"/>
      <w:bookmarkStart w:id="71" w:name="_Toc179632553"/>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925"/>
      <w:bookmarkStart w:id="74" w:name="_Toc152042313"/>
      <w:bookmarkStart w:id="75" w:name="_Toc152045537"/>
      <w:bookmarkStart w:id="76" w:name="_Toc179632554"/>
      <w:bookmarkStart w:id="77" w:name="_Toc246996182"/>
      <w:bookmarkStart w:id="78" w:name="_Toc247085696"/>
      <w:bookmarkStart w:id="79" w:name="_Toc29660242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79632555"/>
      <w:bookmarkStart w:id="81" w:name="_Toc246996926"/>
      <w:bookmarkStart w:id="82" w:name="_Toc152045538"/>
      <w:bookmarkStart w:id="83" w:name="_Toc246996183"/>
      <w:bookmarkStart w:id="84" w:name="_Toc152042314"/>
      <w:bookmarkStart w:id="85" w:name="_Toc144974506"/>
      <w:bookmarkStart w:id="86" w:name="_Toc247085697"/>
      <w:r>
        <w:rPr>
          <w:rFonts w:hint="eastAsia"/>
        </w:rPr>
        <w:t>招标投标文件使用的语言文字为中文。专用术语使用外文的，应附有中文注释。</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144974507"/>
      <w:bookmarkStart w:id="90" w:name="_Toc152042315"/>
      <w:bookmarkStart w:id="91" w:name="_Toc152045539"/>
      <w:bookmarkStart w:id="92" w:name="_Toc247592876"/>
      <w:bookmarkStart w:id="93" w:name="_Toc296602429"/>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144974508"/>
      <w:bookmarkStart w:id="97" w:name="_Toc247513963"/>
      <w:bookmarkStart w:id="98" w:name="_Toc247592877"/>
      <w:bookmarkStart w:id="99" w:name="_Toc152042316"/>
      <w:bookmarkStart w:id="100" w:name="_Toc247527564"/>
      <w:bookmarkStart w:id="101" w:name="_Toc15204554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296602432"/>
      <w:bookmarkStart w:id="105" w:name="_Toc247085701"/>
      <w:bookmarkStart w:id="106" w:name="_Toc152042318"/>
      <w:bookmarkStart w:id="107" w:name="_Toc246996187"/>
      <w:bookmarkStart w:id="108" w:name="_Toc144974510"/>
      <w:bookmarkStart w:id="109" w:name="_Toc152045542"/>
      <w:bookmarkStart w:id="110" w:name="_Toc246996930"/>
      <w:r>
        <w:rPr>
          <w:rFonts w:hint="eastAsia"/>
        </w:rPr>
        <w:t>2. 招标文件</w:t>
      </w:r>
      <w:bookmarkEnd w:id="103"/>
      <w:bookmarkEnd w:id="104"/>
      <w:bookmarkEnd w:id="105"/>
      <w:bookmarkEnd w:id="106"/>
      <w:bookmarkEnd w:id="107"/>
      <w:bookmarkEnd w:id="108"/>
      <w:bookmarkEnd w:id="109"/>
      <w:bookmarkEnd w:id="110"/>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33"/>
      <w:bookmarkStart w:id="112" w:name="_Toc246996931"/>
      <w:bookmarkStart w:id="113" w:name="_Toc179632561"/>
      <w:bookmarkStart w:id="114" w:name="_Toc144974511"/>
      <w:bookmarkStart w:id="115" w:name="_Toc152042319"/>
      <w:bookmarkStart w:id="116" w:name="_Toc246996188"/>
      <w:bookmarkStart w:id="117" w:name="_Toc247085702"/>
      <w:bookmarkStart w:id="118" w:name="_Toc15204554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246996189"/>
      <w:bookmarkStart w:id="121" w:name="_Toc179632562"/>
      <w:bookmarkStart w:id="122" w:name="_Toc296602434"/>
      <w:bookmarkStart w:id="123" w:name="_Toc152042320"/>
      <w:bookmarkStart w:id="124" w:name="_Toc144974512"/>
      <w:bookmarkStart w:id="125" w:name="_Toc247085703"/>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2321"/>
      <w:bookmarkStart w:id="128" w:name="_Toc247085704"/>
      <w:bookmarkStart w:id="129" w:name="_Toc296602435"/>
      <w:bookmarkStart w:id="130" w:name="_Toc246996933"/>
      <w:bookmarkStart w:id="131" w:name="_Toc179632563"/>
      <w:bookmarkStart w:id="132" w:name="_Toc144974513"/>
      <w:bookmarkStart w:id="133" w:name="_Toc246996190"/>
      <w:bookmarkStart w:id="134" w:name="_Toc15204554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64"/>
      <w:bookmarkStart w:id="136" w:name="_Toc246996934"/>
      <w:bookmarkStart w:id="137" w:name="_Toc152042322"/>
      <w:bookmarkStart w:id="138" w:name="_Toc246996191"/>
      <w:bookmarkStart w:id="139" w:name="_Toc144974514"/>
      <w:bookmarkStart w:id="140" w:name="_Toc152045546"/>
      <w:bookmarkStart w:id="141" w:name="_Toc296602436"/>
      <w:bookmarkStart w:id="142" w:name="_Toc247085705"/>
      <w:r>
        <w:rPr>
          <w:rFonts w:hint="eastAsia"/>
        </w:rPr>
        <w:t>3. 投标文件</w:t>
      </w:r>
      <w:bookmarkEnd w:id="135"/>
      <w:bookmarkEnd w:id="136"/>
      <w:bookmarkEnd w:id="137"/>
      <w:bookmarkEnd w:id="138"/>
      <w:bookmarkEnd w:id="139"/>
      <w:bookmarkEnd w:id="140"/>
      <w:bookmarkEnd w:id="141"/>
      <w:bookmarkEnd w:id="142"/>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65"/>
      <w:bookmarkStart w:id="144" w:name="_Toc152045547"/>
      <w:bookmarkStart w:id="145" w:name="_Toc144974515"/>
      <w:bookmarkStart w:id="146" w:name="_Toc296602437"/>
      <w:bookmarkStart w:id="147" w:name="_Toc152042323"/>
      <w:bookmarkStart w:id="148" w:name="_Toc246996192"/>
      <w:bookmarkStart w:id="149" w:name="_Toc246996935"/>
      <w:bookmarkStart w:id="150" w:name="_Toc247085706"/>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6"/>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5548"/>
      <w:bookmarkStart w:id="152" w:name="_Toc296602438"/>
      <w:bookmarkStart w:id="153" w:name="_Toc152042324"/>
      <w:bookmarkStart w:id="154" w:name="_Toc246996936"/>
      <w:bookmarkStart w:id="155" w:name="_Toc179632566"/>
      <w:bookmarkStart w:id="156" w:name="_Toc247085707"/>
      <w:bookmarkStart w:id="157" w:name="_Toc144974516"/>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44974517"/>
      <w:bookmarkStart w:id="160" w:name="_Toc179632567"/>
      <w:bookmarkStart w:id="161" w:name="_Toc152045549"/>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47085708"/>
      <w:bookmarkStart w:id="165" w:name="_Toc246996937"/>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195"/>
      <w:bookmarkStart w:id="168" w:name="_Toc179632568"/>
      <w:bookmarkStart w:id="169" w:name="_Toc247085709"/>
      <w:bookmarkStart w:id="170" w:name="_Toc144974518"/>
      <w:bookmarkStart w:id="171" w:name="_Toc152045550"/>
      <w:bookmarkStart w:id="172" w:name="_Toc246996938"/>
      <w:bookmarkStart w:id="173" w:name="_Toc296602440"/>
      <w:bookmarkStart w:id="174" w:name="_Toc152042326"/>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247085710"/>
      <w:bookmarkStart w:id="177" w:name="_Toc152045552"/>
      <w:bookmarkStart w:id="178" w:name="_Toc152042328"/>
      <w:bookmarkStart w:id="179" w:name="_Toc296602441"/>
      <w:bookmarkStart w:id="180" w:name="_Toc246996939"/>
      <w:bookmarkStart w:id="181" w:name="_Toc144974520"/>
      <w:bookmarkStart w:id="182" w:name="_Toc17963257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52042329"/>
      <w:bookmarkStart w:id="185" w:name="_Toc246996197"/>
      <w:bookmarkStart w:id="186" w:name="_Toc152045553"/>
      <w:bookmarkStart w:id="187" w:name="_Toc179632571"/>
      <w:bookmarkStart w:id="188" w:name="_Toc247085711"/>
      <w:bookmarkStart w:id="189" w:name="_Toc246996940"/>
      <w:bookmarkStart w:id="190" w:name="_Toc14497452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79632573"/>
      <w:bookmarkStart w:id="192" w:name="_Toc152042331"/>
      <w:bookmarkStart w:id="193" w:name="_Toc144974523"/>
      <w:bookmarkStart w:id="194" w:name="_Toc246996942"/>
      <w:bookmarkStart w:id="195" w:name="_Toc246996199"/>
      <w:bookmarkStart w:id="196" w:name="_Toc152045555"/>
      <w:bookmarkStart w:id="197" w:name="_Toc247085713"/>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247085714"/>
      <w:bookmarkStart w:id="201" w:name="_Toc152045556"/>
      <w:bookmarkStart w:id="202" w:name="_Toc179632574"/>
      <w:bookmarkStart w:id="203" w:name="_Toc246996943"/>
      <w:bookmarkStart w:id="204" w:name="_Toc152042332"/>
      <w:bookmarkStart w:id="205" w:name="_Toc296602444"/>
      <w:bookmarkStart w:id="206" w:name="_Toc246996200"/>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52042333"/>
      <w:bookmarkStart w:id="208" w:name="_Toc144974525"/>
      <w:bookmarkStart w:id="209" w:name="_Toc247085715"/>
      <w:bookmarkStart w:id="210" w:name="_Toc179632575"/>
      <w:bookmarkStart w:id="211" w:name="_Toc152045557"/>
      <w:bookmarkStart w:id="212" w:name="_Toc246996944"/>
      <w:bookmarkStart w:id="213" w:name="_Toc246996201"/>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79632576"/>
      <w:bookmarkStart w:id="216" w:name="_Toc247085716"/>
      <w:bookmarkStart w:id="217" w:name="_Toc246996202"/>
      <w:bookmarkStart w:id="218" w:name="_Toc296602446"/>
      <w:bookmarkStart w:id="219" w:name="_Toc152042334"/>
      <w:bookmarkStart w:id="220" w:name="_Toc144974526"/>
      <w:bookmarkStart w:id="221" w:name="_Toc246996945"/>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44974527"/>
      <w:bookmarkStart w:id="224" w:name="_Toc296602447"/>
      <w:bookmarkStart w:id="225" w:name="_Toc152042335"/>
      <w:bookmarkStart w:id="226" w:name="_Toc246996946"/>
      <w:bookmarkStart w:id="227" w:name="_Toc247085717"/>
      <w:bookmarkStart w:id="228" w:name="_Toc152045559"/>
      <w:bookmarkStart w:id="229" w:name="_Toc246996203"/>
      <w:bookmarkStart w:id="230" w:name="_Toc179632577"/>
      <w:r>
        <w:rPr>
          <w:rFonts w:hint="eastAsia"/>
        </w:rPr>
        <w:t>5. 开标</w:t>
      </w:r>
      <w:bookmarkEnd w:id="223"/>
      <w:bookmarkEnd w:id="224"/>
      <w:bookmarkEnd w:id="225"/>
      <w:bookmarkEnd w:id="226"/>
      <w:bookmarkEnd w:id="227"/>
      <w:bookmarkEnd w:id="228"/>
      <w:bookmarkEnd w:id="229"/>
      <w:bookmarkEnd w:id="230"/>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204"/>
      <w:bookmarkStart w:id="232" w:name="_Toc152042336"/>
      <w:bookmarkStart w:id="233" w:name="_Toc144974528"/>
      <w:bookmarkStart w:id="234" w:name="_Toc246996947"/>
      <w:bookmarkStart w:id="235" w:name="_Toc247085718"/>
      <w:bookmarkStart w:id="236" w:name="_Toc179632578"/>
      <w:bookmarkStart w:id="237" w:name="_Toc152045560"/>
      <w:bookmarkStart w:id="238" w:name="_Toc29660244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5561"/>
      <w:bookmarkStart w:id="240" w:name="_Toc246996948"/>
      <w:bookmarkStart w:id="241" w:name="_Toc247085719"/>
      <w:bookmarkStart w:id="242" w:name="_Toc179632579"/>
      <w:bookmarkStart w:id="243" w:name="_Toc246996205"/>
      <w:bookmarkStart w:id="244" w:name="_Toc144974529"/>
      <w:bookmarkStart w:id="245" w:name="_Toc296602449"/>
      <w:bookmarkStart w:id="246" w:name="_Toc152042337"/>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144974530"/>
      <w:bookmarkStart w:id="250" w:name="_Toc152042338"/>
      <w:bookmarkStart w:id="251" w:name="_Toc246996949"/>
      <w:bookmarkStart w:id="252" w:name="_Toc246996206"/>
      <w:bookmarkStart w:id="253" w:name="_Toc247085720"/>
      <w:bookmarkStart w:id="254" w:name="_Toc152045562"/>
      <w:bookmarkStart w:id="255" w:name="_Toc179632580"/>
      <w:r>
        <w:rPr>
          <w:rFonts w:hint="eastAsia"/>
        </w:rPr>
        <w:t>6. 评标</w:t>
      </w:r>
      <w:bookmarkEnd w:id="248"/>
      <w:bookmarkEnd w:id="249"/>
      <w:bookmarkEnd w:id="250"/>
      <w:bookmarkEnd w:id="251"/>
      <w:bookmarkEnd w:id="252"/>
      <w:bookmarkEnd w:id="253"/>
      <w:bookmarkEnd w:id="254"/>
      <w:bookmarkEnd w:id="255"/>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2339"/>
      <w:bookmarkStart w:id="257" w:name="_Toc247085721"/>
      <w:bookmarkStart w:id="258" w:name="_Toc296602452"/>
      <w:bookmarkStart w:id="259" w:name="_Toc246996207"/>
      <w:bookmarkStart w:id="260" w:name="_Toc179632581"/>
      <w:bookmarkStart w:id="261" w:name="_Toc246996950"/>
      <w:bookmarkStart w:id="262" w:name="_Toc152045563"/>
      <w:bookmarkStart w:id="263" w:name="_Toc14497453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2340"/>
      <w:bookmarkStart w:id="265" w:name="_Toc179632582"/>
      <w:bookmarkStart w:id="266" w:name="_Toc152045564"/>
      <w:bookmarkStart w:id="267" w:name="_Toc246996208"/>
      <w:bookmarkStart w:id="268" w:name="_Toc296602453"/>
      <w:bookmarkStart w:id="269" w:name="_Toc246996951"/>
      <w:bookmarkStart w:id="270" w:name="_Toc247085722"/>
      <w:bookmarkStart w:id="271" w:name="_Toc14497453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179632583"/>
      <w:bookmarkStart w:id="274" w:name="_Toc246996209"/>
      <w:bookmarkStart w:id="275" w:name="_Toc296602454"/>
      <w:bookmarkStart w:id="276" w:name="_Toc152042341"/>
      <w:bookmarkStart w:id="277" w:name="_Toc144974533"/>
      <w:bookmarkStart w:id="278" w:name="_Toc246996952"/>
      <w:bookmarkStart w:id="279" w:name="_Toc152045565"/>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247085724"/>
      <w:bookmarkStart w:id="282" w:name="_Toc144974534"/>
      <w:bookmarkStart w:id="283" w:name="_Toc152042342"/>
      <w:bookmarkStart w:id="284" w:name="_Toc296602455"/>
      <w:bookmarkStart w:id="285" w:name="_Toc246996210"/>
      <w:bookmarkStart w:id="286" w:name="_Toc179632584"/>
      <w:bookmarkStart w:id="287" w:name="_Toc246996953"/>
      <w:r>
        <w:rPr>
          <w:rFonts w:hint="eastAsia"/>
        </w:rPr>
        <w:t>7. 合同授予</w:t>
      </w:r>
      <w:bookmarkEnd w:id="280"/>
      <w:bookmarkEnd w:id="281"/>
      <w:bookmarkEnd w:id="282"/>
      <w:bookmarkEnd w:id="283"/>
      <w:bookmarkEnd w:id="284"/>
      <w:bookmarkEnd w:id="285"/>
      <w:bookmarkEnd w:id="286"/>
      <w:bookmarkEnd w:id="287"/>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2343"/>
      <w:bookmarkStart w:id="289" w:name="_Toc246996211"/>
      <w:bookmarkStart w:id="290" w:name="_Toc144974535"/>
      <w:bookmarkStart w:id="291" w:name="_Toc247085725"/>
      <w:bookmarkStart w:id="292" w:name="_Toc152045567"/>
      <w:bookmarkStart w:id="293" w:name="_Toc246996954"/>
      <w:bookmarkStart w:id="294" w:name="_Toc179632585"/>
      <w:bookmarkStart w:id="295" w:name="_Toc296602456"/>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212"/>
      <w:bookmarkStart w:id="298" w:name="_Toc296602458"/>
      <w:bookmarkStart w:id="299" w:name="_Toc179632586"/>
      <w:bookmarkStart w:id="300" w:name="_Toc247085726"/>
      <w:bookmarkStart w:id="301" w:name="_Toc246996955"/>
      <w:bookmarkStart w:id="302" w:name="_Toc152045568"/>
      <w:bookmarkStart w:id="303" w:name="_Toc152042344"/>
      <w:bookmarkStart w:id="304" w:name="_Toc14497453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52045569"/>
      <w:bookmarkStart w:id="306" w:name="_Toc296602459"/>
      <w:bookmarkStart w:id="307" w:name="_Toc247085727"/>
      <w:bookmarkStart w:id="308" w:name="_Toc144974537"/>
      <w:bookmarkStart w:id="309" w:name="_Toc246996213"/>
      <w:bookmarkStart w:id="310" w:name="_Toc152042345"/>
      <w:bookmarkStart w:id="311" w:name="_Toc246996956"/>
      <w:bookmarkStart w:id="312" w:name="_Toc17963258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6996957"/>
      <w:bookmarkStart w:id="314" w:name="_Toc144974538"/>
      <w:bookmarkStart w:id="315" w:name="_Toc152045570"/>
      <w:bookmarkStart w:id="316" w:name="_Toc246996214"/>
      <w:bookmarkStart w:id="317" w:name="_Toc152042346"/>
      <w:bookmarkStart w:id="318" w:name="_Toc247085728"/>
      <w:bookmarkStart w:id="319" w:name="_Toc179632588"/>
      <w:bookmarkStart w:id="320" w:name="_Toc296602460"/>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47085733"/>
      <w:bookmarkStart w:id="323" w:name="_Toc296590983"/>
      <w:bookmarkStart w:id="324" w:name="_Toc246996219"/>
      <w:bookmarkStart w:id="325" w:name="_Toc179632593"/>
      <w:bookmarkStart w:id="326" w:name="_Toc152042351"/>
      <w:bookmarkStart w:id="327" w:name="_Toc296602462"/>
      <w:bookmarkStart w:id="328" w:name="_Toc246996962"/>
      <w:bookmarkStart w:id="329" w:name="_Toc144974543"/>
      <w:bookmarkStart w:id="330" w:name="_Toc152045575"/>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5"/>
        <w:bidi w:val="0"/>
        <w:rPr>
          <w:rFonts w:hint="eastAsia"/>
        </w:rPr>
      </w:pPr>
      <w:bookmarkStart w:id="331" w:name="_Toc152042352"/>
      <w:bookmarkStart w:id="332" w:name="_Toc246996220"/>
      <w:bookmarkStart w:id="333" w:name="_Toc152045576"/>
      <w:bookmarkStart w:id="334" w:name="_Toc247085734"/>
      <w:bookmarkStart w:id="335" w:name="_Toc179632594"/>
      <w:bookmarkStart w:id="336" w:name="_Toc144974544"/>
      <w:bookmarkStart w:id="337" w:name="_Toc296602463"/>
      <w:bookmarkStart w:id="338" w:name="_Toc246996963"/>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79632595"/>
      <w:bookmarkStart w:id="340" w:name="_Toc144974545"/>
      <w:bookmarkStart w:id="341" w:name="_Toc152042353"/>
      <w:bookmarkStart w:id="342" w:name="_Toc246996964"/>
      <w:bookmarkStart w:id="343" w:name="_Toc246996221"/>
      <w:bookmarkStart w:id="344" w:name="_Toc296602464"/>
      <w:bookmarkStart w:id="345" w:name="_Toc152045577"/>
      <w:bookmarkStart w:id="346" w:name="_Toc24708573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5578"/>
      <w:bookmarkStart w:id="348" w:name="_Toc247085736"/>
      <w:bookmarkStart w:id="349" w:name="_Toc179632596"/>
      <w:bookmarkStart w:id="350" w:name="_Toc296602465"/>
      <w:bookmarkStart w:id="351" w:name="_Toc152042354"/>
      <w:bookmarkStart w:id="352" w:name="_Toc246996222"/>
      <w:bookmarkStart w:id="353" w:name="_Toc246996965"/>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5579"/>
      <w:bookmarkStart w:id="357" w:name="_Toc246996223"/>
      <w:bookmarkStart w:id="358" w:name="_Toc296602466"/>
      <w:bookmarkStart w:id="359" w:name="_Toc246996966"/>
      <w:bookmarkStart w:id="360" w:name="_Toc152042356"/>
      <w:bookmarkStart w:id="361" w:name="_Toc247085737"/>
      <w:bookmarkStart w:id="362" w:name="_Toc17963259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5"/>
        <w:pageBreakBefore w:val="0"/>
        <w:widowControl w:val="0"/>
        <w:kinsoku/>
        <w:wordWrap/>
        <w:overflowPunct/>
        <w:topLinePunct w:val="0"/>
        <w:autoSpaceDE/>
        <w:autoSpaceDN/>
        <w:bidi w:val="0"/>
        <w:adjustRightInd/>
        <w:snapToGrid/>
        <w:spacing w:before="200" w:after="200" w:line="240" w:lineRule="auto"/>
        <w:textAlignment w:val="auto"/>
        <w:rPr>
          <w:rFonts w:hint="eastAsia"/>
        </w:rPr>
      </w:pPr>
      <w:bookmarkStart w:id="363" w:name="_Toc246996224"/>
      <w:bookmarkStart w:id="364" w:name="_Toc152042357"/>
      <w:bookmarkStart w:id="365" w:name="_Toc179632598"/>
      <w:bookmarkStart w:id="366" w:name="_Toc296602467"/>
      <w:bookmarkStart w:id="367" w:name="_Toc247085738"/>
      <w:bookmarkStart w:id="368" w:name="_Toc144974547"/>
      <w:bookmarkStart w:id="369" w:name="_Toc246996967"/>
      <w:bookmarkStart w:id="370" w:name="_Toc152045580"/>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5"/>
        <w:pageBreakBefore w:val="0"/>
        <w:widowControl w:val="0"/>
        <w:kinsoku/>
        <w:wordWrap/>
        <w:overflowPunct/>
        <w:topLinePunct w:val="0"/>
        <w:autoSpaceDE/>
        <w:autoSpaceDN/>
        <w:bidi w:val="0"/>
        <w:adjustRightInd/>
        <w:snapToGrid/>
        <w:spacing w:before="200" w:after="200"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152042366"/>
            <w:bookmarkStart w:id="373" w:name="_Toc144974556"/>
            <w:bookmarkStart w:id="374" w:name="_Toc246996232"/>
            <w:bookmarkStart w:id="375" w:name="_Toc247085747"/>
            <w:bookmarkStart w:id="376" w:name="_Toc296602477"/>
            <w:bookmarkStart w:id="377" w:name="_Toc152045589"/>
            <w:bookmarkStart w:id="378" w:name="_Toc246996975"/>
            <w:bookmarkStart w:id="379"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6"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施工方案</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7"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以通过初步评审的投标人投标</w:t>
            </w:r>
            <w:r>
              <w:rPr>
                <w:rFonts w:hint="eastAsia" w:ascii="Times New Roman" w:hAnsi="Times New Roman" w:cs="Times New Roman"/>
                <w:color w:val="FF0000"/>
                <w:kern w:val="0"/>
                <w:sz w:val="24"/>
                <w:highlight w:val="none"/>
                <w:u w:val="single"/>
              </w:rPr>
              <w:t>报价</w:t>
            </w:r>
            <w:r>
              <w:rPr>
                <w:rFonts w:hint="eastAsia" w:ascii="Times New Roman" w:hAnsi="Times New Roman" w:cs="Times New Roman"/>
                <w:color w:val="FF0000"/>
                <w:kern w:val="0"/>
                <w:sz w:val="24"/>
                <w:highlight w:val="none"/>
                <w:u w:val="single"/>
                <w:lang w:val="en-US" w:eastAsia="zh-CN"/>
              </w:rPr>
              <w:t>的</w:t>
            </w:r>
            <w:r>
              <w:rPr>
                <w:rFonts w:hint="eastAsia" w:ascii="Times New Roman" w:hAnsi="Times New Roman" w:cs="Times New Roman"/>
                <w:color w:val="FF0000"/>
                <w:kern w:val="0"/>
                <w:sz w:val="24"/>
                <w:highlight w:val="none"/>
                <w:u w:val="single"/>
              </w:rPr>
              <w:t>算数平均值为评标基准值</w:t>
            </w:r>
            <w:r>
              <w:rPr>
                <w:rFonts w:hint="eastAsia" w:ascii="Times New Roman" w:hAnsi="Times New Roman" w:cs="Times New Roman"/>
                <w:i w:val="0"/>
                <w:iCs w:val="0"/>
                <w:color w:val="FF0000"/>
                <w:kern w:val="0"/>
                <w:sz w:val="24"/>
                <w:szCs w:val="24"/>
                <w:highlight w:val="none"/>
                <w:u w:val="single"/>
                <w:lang w:val="en-US" w:eastAsia="zh-CN"/>
              </w:rPr>
              <w:t>。</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58"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5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59" w:edGrp="everyone" w:colFirst="1" w:colLast="1"/>
            <w:permStart w:id="60" w:edGrp="everyone" w:colFirst="2" w:colLast="2"/>
            <w:permStart w:id="6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施工方案与技术措施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优：8.0-10.0分，良：6.0-8.0分，一般：4.0-6.0分，差：0-4.0分。</w:t>
            </w:r>
          </w:p>
        </w:tc>
      </w:tr>
      <w:permEnd w:id="59"/>
      <w:permEnd w:id="60"/>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2" w:edGrp="everyone" w:colFirst="1" w:colLast="1"/>
            <w:permStart w:id="63" w:edGrp="everyone" w:colFirst="2" w:colLast="2"/>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优：8.0-10.0分，良：6.0-8.0分，一般：4.0-6.0分，差：0-4.0分。</w:t>
            </w:r>
          </w:p>
        </w:tc>
      </w:tr>
      <w:permEnd w:id="62"/>
      <w:permEnd w:id="63"/>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5"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5" w:edGrp="everyone" w:colFirst="1" w:colLast="1"/>
            <w:permStart w:id="66" w:edGrp="everyone" w:colFirst="2" w:colLast="2"/>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优：8.0-10.0分，良：6.0-8.0分，一般：4.0-6.0分，差：0-4.0分。</w:t>
            </w:r>
          </w:p>
        </w:tc>
      </w:tr>
      <w:permEnd w:id="65"/>
      <w:permEnd w:id="66"/>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8" w:edGrp="everyone" w:colFirst="1" w:colLast="1"/>
            <w:permStart w:id="69" w:edGrp="everyone" w:colFirst="2" w:colLast="2"/>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优：8.0-10.0分，良：6.0-8.0分，一般：4.0-6.0分，差：0-4.0分。</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1" w:edGrp="everyone" w:colFirst="1" w:colLast="1"/>
            <w:permStart w:id="72" w:edGrp="everyone" w:colFirst="2" w:colLast="2"/>
            <w:permStart w:id="73"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除投标人资格要求业绩外，每额外提供 1 个2019年至今企业类似项目业绩，得5分，满分10分，多分不计。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注：以合同签订时间为准。类似项目业绩指：单项合同金额不低于100万元的钢结构工程专业分包业绩。</w:t>
            </w:r>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1" w:colLast="1"/>
            <w:permStart w:id="75" w:edGrp="everyone" w:colFirst="2" w:colLast="2"/>
            <w:permStart w:id="76"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评标委员会对所有通过初审的投标人报价取算数平均值为评标基准值，评标基准价计算结果保留两位小数。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（1）投标人的投标报价等于评标基准价得40分；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（2）投标人的投标报价高于评标基准价：40-（投标人投标报价-评标基准价）/评标基准价*100*2；</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（3）投标人的投标报价低于评标基准价：40+（投标人投标报价-评标基准价）/评标基准价*100*1；</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1" w:colLast="1"/>
            <w:permStart w:id="78" w:edGrp="everyone" w:colFirst="2" w:colLast="2"/>
            <w:permStart w:id="79"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项目管理团队</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w:t>
            </w:r>
            <w:r>
              <w:rPr>
                <w:rFonts w:hint="eastAsia" w:ascii="Times New Roman" w:hAnsi="Times New Roman" w:cs="Times New Roman"/>
                <w:i/>
                <w:iCs/>
                <w:color w:val="FF0000"/>
                <w:kern w:val="0"/>
                <w:sz w:val="24"/>
                <w:szCs w:val="24"/>
                <w:highlight w:val="none"/>
                <w:u w:val="single"/>
                <w:lang w:val="en-US" w:eastAsia="zh-CN"/>
              </w:rPr>
              <w:t>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项目负责人</w:t>
            </w:r>
            <w:r>
              <w:rPr>
                <w:rFonts w:hint="eastAsia" w:ascii="Times New Roman" w:hAnsi="Times New Roman" w:cs="Times New Roman"/>
                <w:kern w:val="0"/>
                <w:sz w:val="24"/>
                <w:szCs w:val="24"/>
                <w:highlight w:val="none"/>
                <w:lang w:val="en-US" w:eastAsia="zh-CN"/>
              </w:rPr>
              <w:t>具有</w:t>
            </w:r>
            <w:r>
              <w:rPr>
                <w:rFonts w:hint="default" w:ascii="Times New Roman" w:hAnsi="Times New Roman" w:cs="Times New Roman"/>
                <w:kern w:val="0"/>
                <w:sz w:val="24"/>
                <w:szCs w:val="24"/>
                <w:highlight w:val="none"/>
                <w:lang w:val="en-US" w:eastAsia="zh-CN"/>
              </w:rPr>
              <w:t>建筑工程</w:t>
            </w:r>
            <w:r>
              <w:rPr>
                <w:rFonts w:hint="eastAsia" w:ascii="Times New Roman" w:hAnsi="Times New Roman" w:cs="Times New Roman"/>
                <w:kern w:val="0"/>
                <w:sz w:val="24"/>
                <w:szCs w:val="24"/>
                <w:highlight w:val="none"/>
                <w:lang w:val="en-US" w:eastAsia="zh-CN"/>
              </w:rPr>
              <w:t>专业</w:t>
            </w:r>
            <w:r>
              <w:rPr>
                <w:rFonts w:hint="default" w:ascii="Times New Roman" w:hAnsi="Times New Roman" w:cs="Times New Roman"/>
                <w:kern w:val="0"/>
                <w:sz w:val="24"/>
                <w:szCs w:val="24"/>
                <w:highlight w:val="none"/>
                <w:lang w:val="en-US" w:eastAsia="zh-CN"/>
              </w:rPr>
              <w:t>一级建造师</w:t>
            </w:r>
            <w:r>
              <w:rPr>
                <w:rFonts w:hint="eastAsia" w:ascii="Times New Roman" w:hAnsi="Times New Roman" w:cs="Times New Roman"/>
                <w:kern w:val="0"/>
                <w:sz w:val="24"/>
                <w:szCs w:val="24"/>
                <w:highlight w:val="none"/>
                <w:lang w:val="en-US" w:eastAsia="zh-CN"/>
              </w:rPr>
              <w:t>职业资格证书</w:t>
            </w:r>
            <w:r>
              <w:rPr>
                <w:rFonts w:hint="default" w:ascii="Times New Roman" w:hAnsi="Times New Roman" w:cs="Times New Roman"/>
                <w:kern w:val="0"/>
                <w:sz w:val="24"/>
                <w:szCs w:val="24"/>
                <w:highlight w:val="none"/>
                <w:lang w:val="en-US" w:eastAsia="zh-CN"/>
              </w:rPr>
              <w:t>的得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，本项满分5分，多分不计</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技术负责人具有建筑</w:t>
            </w:r>
            <w:r>
              <w:rPr>
                <w:rFonts w:hint="eastAsia" w:ascii="Times New Roman" w:hAnsi="Times New Roman" w:cs="Times New Roman"/>
                <w:kern w:val="0"/>
                <w:sz w:val="24"/>
                <w:szCs w:val="24"/>
                <w:highlight w:val="none"/>
                <w:lang w:val="en-US" w:eastAsia="zh-CN"/>
              </w:rPr>
              <w:t>工程专业</w:t>
            </w:r>
            <w:r>
              <w:rPr>
                <w:rFonts w:hint="default" w:ascii="Times New Roman" w:hAnsi="Times New Roman" w:cs="Times New Roman"/>
                <w:kern w:val="0"/>
                <w:sz w:val="24"/>
                <w:szCs w:val="24"/>
                <w:highlight w:val="none"/>
                <w:lang w:val="en-US" w:eastAsia="zh-CN"/>
              </w:rPr>
              <w:t>高级</w:t>
            </w:r>
            <w:r>
              <w:rPr>
                <w:rFonts w:hint="eastAsia" w:ascii="Times New Roman" w:hAnsi="Times New Roman" w:cs="Times New Roman"/>
                <w:kern w:val="0"/>
                <w:sz w:val="24"/>
                <w:szCs w:val="24"/>
                <w:highlight w:val="none"/>
                <w:lang w:val="en-US" w:eastAsia="zh-CN"/>
              </w:rPr>
              <w:t>及以上职称得5</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，本项满分5分，多分不计；</w:t>
            </w:r>
          </w:p>
        </w:tc>
      </w:tr>
      <w:permEnd w:id="77"/>
      <w:permEnd w:id="78"/>
      <w:permEnd w:id="79"/>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46996976"/>
      <w:bookmarkStart w:id="381" w:name="_Toc296602478"/>
      <w:bookmarkStart w:id="382" w:name="_Toc144974557"/>
      <w:bookmarkStart w:id="383" w:name="_Toc152045590"/>
      <w:bookmarkStart w:id="384" w:name="_Toc179632608"/>
      <w:bookmarkStart w:id="385" w:name="_Toc246996233"/>
      <w:bookmarkStart w:id="386" w:name="_Toc247085748"/>
      <w:bookmarkStart w:id="387" w:name="_Toc152042367"/>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46996977"/>
      <w:bookmarkStart w:id="389" w:name="_Toc296602479"/>
      <w:bookmarkStart w:id="390" w:name="_Toc144974558"/>
      <w:bookmarkStart w:id="391" w:name="_Toc152045591"/>
      <w:bookmarkStart w:id="392" w:name="_Toc179632609"/>
      <w:bookmarkStart w:id="393" w:name="_Toc152042368"/>
      <w:bookmarkStart w:id="394" w:name="_Toc246996234"/>
      <w:bookmarkStart w:id="395"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247085751"/>
      <w:bookmarkStart w:id="397" w:name="_Toc152042370"/>
      <w:bookmarkStart w:id="398" w:name="_Toc179632611"/>
      <w:bookmarkStart w:id="399" w:name="_Toc296602481"/>
      <w:bookmarkStart w:id="400" w:name="_Toc144974560"/>
      <w:bookmarkStart w:id="401" w:name="_Toc246996236"/>
      <w:bookmarkStart w:id="402" w:name="_Toc152045593"/>
      <w:bookmarkStart w:id="403"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80" w:edGrp="everyone"/>
      <w:r>
        <w:rPr>
          <w:rFonts w:hint="eastAsia" w:ascii="Times New Roman" w:hAnsi="Times New Roman" w:cs="Times New Roman"/>
          <w:kern w:val="0"/>
          <w:sz w:val="24"/>
          <w:szCs w:val="24"/>
          <w:highlight w:val="none"/>
          <w:lang w:val="en-US" w:eastAsia="zh-CN"/>
        </w:rPr>
        <w:t>施工方案</w:t>
      </w:r>
      <w:permEnd w:id="8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81" w:edGrp="everyone"/>
      <w:r>
        <w:rPr>
          <w:rFonts w:hint="eastAsia" w:ascii="Times New Roman" w:hAnsi="Times New Roman" w:cs="Times New Roman"/>
          <w:kern w:val="0"/>
          <w:sz w:val="24"/>
          <w:szCs w:val="24"/>
          <w:highlight w:val="none"/>
          <w:lang w:val="en-US" w:eastAsia="zh-CN"/>
        </w:rPr>
        <w:t>企业荣誉</w:t>
      </w:r>
      <w:permEnd w:id="81"/>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82" w:edGrp="everyone"/>
      <w:r>
        <w:rPr>
          <w:rFonts w:hint="eastAsia" w:ascii="Times New Roman" w:hAnsi="Times New Roman" w:cs="Times New Roman" w:eastAsiaTheme="minorEastAsia"/>
          <w:kern w:val="0"/>
          <w:sz w:val="24"/>
          <w:szCs w:val="24"/>
          <w:highlight w:val="none"/>
          <w:lang w:val="en-US" w:eastAsia="zh-CN"/>
        </w:rPr>
        <w:t>投标报价</w:t>
      </w:r>
      <w:permEnd w:id="82"/>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83" w:edGrp="everyone"/>
      <w:r>
        <w:rPr>
          <w:rFonts w:hint="eastAsia" w:ascii="Times New Roman" w:hAnsi="Times New Roman" w:cs="Times New Roman" w:eastAsiaTheme="minorEastAsia"/>
          <w:kern w:val="0"/>
          <w:sz w:val="24"/>
          <w:szCs w:val="24"/>
          <w:highlight w:val="none"/>
          <w:lang w:val="en-US" w:eastAsia="zh-CN"/>
        </w:rPr>
        <w:t>其他评分因素</w:t>
      </w:r>
      <w:permEnd w:id="83"/>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8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8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5"/>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86"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8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87"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87"/>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79632612"/>
      <w:bookmarkStart w:id="405" w:name="_Toc296602482"/>
      <w:bookmarkStart w:id="406" w:name="_Toc246996237"/>
      <w:bookmarkStart w:id="407" w:name="_Toc144974561"/>
      <w:bookmarkStart w:id="408" w:name="_Toc246996980"/>
      <w:bookmarkStart w:id="409" w:name="_Toc247085752"/>
      <w:bookmarkStart w:id="410" w:name="_Toc152045594"/>
      <w:bookmarkStart w:id="411" w:name="_Toc152042371"/>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144974562"/>
      <w:bookmarkStart w:id="413" w:name="_Toc152045595"/>
      <w:bookmarkStart w:id="414" w:name="_Toc152042372"/>
      <w:bookmarkStart w:id="415" w:name="_Toc179632613"/>
      <w:bookmarkStart w:id="416" w:name="_Toc246996238"/>
      <w:bookmarkStart w:id="417" w:name="_Toc296602483"/>
      <w:bookmarkStart w:id="418" w:name="_Toc246996981"/>
      <w:bookmarkStart w:id="419" w:name="_Toc247085753"/>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179632614"/>
      <w:bookmarkStart w:id="422" w:name="_Toc152045596"/>
      <w:bookmarkStart w:id="423" w:name="_Toc296602484"/>
      <w:bookmarkStart w:id="424" w:name="_Toc246996982"/>
      <w:bookmarkStart w:id="425" w:name="_Toc246996239"/>
      <w:bookmarkStart w:id="426" w:name="_Toc247085754"/>
      <w:bookmarkStart w:id="427" w:name="_Toc152042373"/>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8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permEnd w:id="88"/>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8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89"/>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9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90"/>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9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91"/>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(1)钢结构施工完成后，中标人提出付款申请，经招标人审核后，付至招标人确认产值价款的30%;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(2)工程竣工验收、并网发电，中标人提出付款申请，经招标人审核后，付至招标人确认产值价款的85%;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(3)工程结算审核结束后30日内，支付至工程审定价款的97%(含已支付进度款);中标人需提供与支付金额等额的正规发票;剩余3%工程质保金在缺陷责任期满后无息付清。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3"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93"/>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4"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5"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95"/>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96" w:edGrp="everyone"/>
      <w:r>
        <w:rPr>
          <w:rFonts w:hint="eastAsia" w:ascii="Times New Roman" w:hAnsi="Times New Roman" w:cs="Times New Roman"/>
          <w:kern w:val="0"/>
          <w:sz w:val="24"/>
          <w:szCs w:val="24"/>
          <w:highlight w:val="none"/>
          <w:u w:val="single"/>
          <w:lang w:val="en-US" w:eastAsia="zh-CN"/>
        </w:rPr>
        <w:t xml:space="preserve">      /     </w:t>
      </w:r>
      <w:permEnd w:id="96"/>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97" w:edGrp="everyone"/>
      <w:r>
        <w:rPr>
          <w:rFonts w:hint="eastAsia" w:ascii="Times New Roman" w:hAnsi="Times New Roman" w:cs="Times New Roman"/>
          <w:kern w:val="0"/>
          <w:sz w:val="24"/>
          <w:szCs w:val="24"/>
          <w:highlight w:val="none"/>
          <w:u w:val="single"/>
          <w:lang w:val="en-US" w:eastAsia="zh-CN"/>
        </w:rPr>
        <w:t xml:space="preserve">     /      </w:t>
      </w:r>
      <w:permEnd w:id="97"/>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98" w:edGrp="everyone"/>
      <w:r>
        <w:rPr>
          <w:rFonts w:hint="eastAsia" w:ascii="Times New Roman" w:hAnsi="Times New Roman" w:cs="Times New Roman"/>
          <w:kern w:val="0"/>
          <w:sz w:val="24"/>
          <w:szCs w:val="24"/>
          <w:highlight w:val="none"/>
          <w:lang w:val="en-US" w:eastAsia="zh-CN"/>
        </w:rPr>
        <w:t xml:space="preserve">     /      </w:t>
      </w:r>
      <w:permEnd w:id="98"/>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99" w:edGrp="everyone"/>
      <w:r>
        <w:rPr>
          <w:rFonts w:hint="eastAsia" w:ascii="Times New Roman" w:hAnsi="Times New Roman" w:cs="Times New Roman"/>
          <w:kern w:val="0"/>
          <w:sz w:val="24"/>
          <w:szCs w:val="24"/>
          <w:highlight w:val="none"/>
          <w:lang w:val="en-US" w:eastAsia="zh-CN"/>
        </w:rPr>
        <w:t>详见附件。</w:t>
      </w:r>
    </w:p>
    <w:permEnd w:id="99"/>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00" w:edGrp="everyone" w:colFirst="0" w:colLast="0"/>
            <w:permStart w:id="101"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00"/>
      <w:permEnd w:id="10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02" w:edGrp="everyone"/>
      <w:r>
        <w:rPr>
          <w:rFonts w:hint="eastAsia" w:ascii="Times New Roman" w:hAnsi="Times New Roman" w:cs="Times New Roman"/>
          <w:kern w:val="0"/>
          <w:sz w:val="24"/>
          <w:szCs w:val="24"/>
          <w:highlight w:val="none"/>
          <w:lang w:val="en-US" w:eastAsia="zh-CN"/>
        </w:rPr>
        <w:t>详见附件。</w:t>
      </w:r>
    </w:p>
    <w:permEnd w:id="102"/>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专业分包安全文明施工范围：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提供施工场区、围挡、变压器；为满足安全文明施工要求进行的施工范围内洒水、清扫、覆盖、冲洗等施工，所需的一切辅助工作以及其他专业分包单位所需的配合工作，均由专业分包人负责，其费用综合考虑纳入报价；专业分包人须全力协助处理周边居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亳州尚汤温泉分布式光伏发电项目钢结构工程专业分包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BZJK-2024-030号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5"/>
        <w:jc w:val="center"/>
        <w:rPr>
          <w:rFonts w:hint="default" w:ascii="Times New Roman" w:hAnsi="Times New Roman" w:cs="Times New Roman"/>
        </w:rPr>
      </w:pPr>
      <w:bookmarkStart w:id="428" w:name="_Toc152045787"/>
      <w:bookmarkStart w:id="429" w:name="_Toc247527827"/>
      <w:bookmarkStart w:id="430" w:name="_Toc247514246"/>
      <w:bookmarkStart w:id="431" w:name="_Toc152042576"/>
      <w:bookmarkStart w:id="432" w:name="_Toc144974856"/>
      <w:bookmarkStart w:id="433" w:name="_Toc300835209"/>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5"/>
        <w:jc w:val="center"/>
        <w:rPr>
          <w:rFonts w:hint="default" w:ascii="Times New Roman" w:hAnsi="Times New Roman" w:cs="Times New Roman"/>
        </w:rPr>
      </w:pPr>
      <w:bookmarkStart w:id="434" w:name="_Toc247514247"/>
      <w:bookmarkStart w:id="435" w:name="_Toc247527828"/>
      <w:bookmarkStart w:id="436" w:name="_Toc152045788"/>
      <w:bookmarkStart w:id="437" w:name="_Toc152042577"/>
      <w:bookmarkStart w:id="438" w:name="_Toc300835210"/>
      <w:bookmarkStart w:id="439" w:name="_Toc144974857"/>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6"/>
        <w:rPr>
          <w:rFonts w:hint="default" w:ascii="Times New Roman" w:hAnsi="Times New Roman" w:cs="Times New Roman"/>
        </w:rPr>
      </w:pPr>
      <w:bookmarkStart w:id="440" w:name="_Toc247527829"/>
      <w:bookmarkStart w:id="441" w:name="_Toc152045789"/>
      <w:bookmarkStart w:id="442" w:name="_Toc300835211"/>
      <w:bookmarkStart w:id="443" w:name="_Toc247514248"/>
      <w:bookmarkStart w:id="444" w:name="_Toc144974858"/>
      <w:bookmarkStart w:id="445" w:name="_Toc152042578"/>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亳州尚汤温泉分布式光伏发电项目钢结构工程专业分包</w:t>
      </w:r>
      <w:r>
        <w:rPr>
          <w:rFonts w:hint="default" w:ascii="Times New Roman" w:hAnsi="Times New Roman" w:cs="Times New Roman"/>
          <w:szCs w:val="21"/>
        </w:rPr>
        <w:t>招标文件的全部内容，愿意以</w:t>
      </w:r>
      <w:permStart w:id="103" w:edGrp="everyone"/>
      <w:r>
        <w:rPr>
          <w:rFonts w:hint="default" w:ascii="Times New Roman" w:hAnsi="Times New Roman" w:cs="Times New Roman"/>
          <w:szCs w:val="21"/>
          <w:lang w:val="en-US" w:eastAsia="zh-CN"/>
        </w:rPr>
        <w:t>建设单位提供的清单控制价内钢结构分部分项工程费用</w:t>
      </w:r>
      <w:r>
        <w:rPr>
          <w:rFonts w:hint="eastAsia" w:ascii="Times New Roman" w:hAnsi="Times New Roman" w:cs="Times New Roman"/>
          <w:szCs w:val="21"/>
          <w:lang w:val="en-US" w:eastAsia="zh-CN"/>
        </w:rPr>
        <w:t>（</w:t>
      </w:r>
      <w:r>
        <w:rPr>
          <w:rFonts w:hint="default" w:ascii="Times New Roman" w:hAnsi="Times New Roman" w:cs="Times New Roman"/>
          <w:szCs w:val="21"/>
          <w:lang w:val="en-US" w:eastAsia="zh-CN"/>
        </w:rPr>
        <w:t>不含项目措施费、不可竞争费用）</w:t>
      </w:r>
      <w:r>
        <w:rPr>
          <w:rFonts w:hint="eastAsia" w:ascii="Times New Roman" w:hAnsi="Times New Roman" w:cs="Times New Roman"/>
          <w:szCs w:val="21"/>
          <w:lang w:val="en-US" w:eastAsia="zh-CN"/>
        </w:rPr>
        <w:t>为基数，基数的</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为</w:t>
      </w:r>
      <w:r>
        <w:rPr>
          <w:rFonts w:hint="eastAsia" w:ascii="Times New Roman" w:hAnsi="Times New Roman" w:cs="Times New Roman"/>
          <w:szCs w:val="21"/>
          <w:lang w:val="en-US" w:eastAsia="zh-CN"/>
        </w:rPr>
        <w:t>投标总报价，另外增值税税率：</w:t>
      </w:r>
      <w:r>
        <w:rPr>
          <w:rFonts w:hint="eastAsia" w:ascii="Times New Roman" w:hAnsi="Times New Roman" w:cs="Times New Roman"/>
          <w:szCs w:val="21"/>
          <w:u w:val="single"/>
          <w:lang w:val="en-US" w:eastAsia="zh-CN"/>
        </w:rPr>
        <w:t xml:space="preserve">    %</w:t>
      </w:r>
      <w:permEnd w:id="103"/>
      <w:r>
        <w:rPr>
          <w:rFonts w:hint="eastAsia" w:ascii="Times New Roman" w:hAnsi="Times New Roman" w:cs="Times New Roman"/>
          <w:szCs w:val="21"/>
          <w:lang w:val="en-US" w:eastAsia="zh-CN"/>
        </w:rPr>
        <w:t>，工期自合同签订之日起</w:t>
      </w:r>
      <w:r>
        <w:rPr>
          <w:rFonts w:hint="eastAsia" w:ascii="Times New Roman" w:hAnsi="Times New Roman" w:cs="Times New Roman"/>
          <w:szCs w:val="21"/>
          <w:u w:val="single"/>
          <w:lang w:val="en-US" w:eastAsia="zh-CN"/>
        </w:rPr>
        <w:t>60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，按合同约定实施和完成承包工程，修补工程中的任何缺陷，工程质量达到符合国家、地方、行业现行相关规范合格标准</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6"/>
        <w:rPr>
          <w:rFonts w:hint="default" w:ascii="Times New Roman" w:hAnsi="Times New Roman" w:cs="Times New Roman"/>
        </w:rPr>
      </w:pPr>
      <w:bookmarkStart w:id="446" w:name="_Toc247527830"/>
      <w:bookmarkStart w:id="447" w:name="_Toc144974859"/>
      <w:bookmarkStart w:id="448" w:name="_Toc152045790"/>
      <w:bookmarkStart w:id="449" w:name="_Toc300835212"/>
      <w:bookmarkStart w:id="450" w:name="_Toc152042579"/>
      <w:bookmarkStart w:id="451" w:name="_Toc247514249"/>
    </w:p>
    <w:p>
      <w:pPr>
        <w:pStyle w:val="6"/>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3472"/>
        <w:gridCol w:w="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347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79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347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79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347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lang w:val="en-US" w:eastAsia="zh-CN"/>
              </w:rPr>
              <w:t>自合同签订之日起</w:t>
            </w:r>
            <w:r>
              <w:rPr>
                <w:rFonts w:hint="default" w:ascii="Times New Roman" w:hAnsi="Times New Roman" w:cs="Times New Roman"/>
                <w:szCs w:val="21"/>
                <w:u w:val="single"/>
                <w:lang w:val="en-US" w:eastAsia="zh-CN"/>
              </w:rPr>
              <w:t>60</w:t>
            </w:r>
            <w:r>
              <w:rPr>
                <w:rFonts w:hint="default" w:ascii="Times New Roman" w:hAnsi="Times New Roman" w:cs="Times New Roman"/>
                <w:szCs w:val="21"/>
                <w:lang w:val="en-US" w:eastAsia="zh-CN"/>
              </w:rPr>
              <w:t>日历天</w:t>
            </w:r>
          </w:p>
        </w:tc>
        <w:tc>
          <w:tcPr>
            <w:tcW w:w="79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347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lang w:val="en-US" w:eastAsia="zh-CN"/>
              </w:rPr>
              <w:t>自竣工验收合格之日起</w:t>
            </w:r>
            <w:r>
              <w:rPr>
                <w:rFonts w:hint="default" w:ascii="Times New Roman" w:hAnsi="Times New Roman" w:cs="Times New Roman"/>
                <w:szCs w:val="21"/>
                <w:u w:val="single"/>
                <w:lang w:val="en-US" w:eastAsia="zh-CN"/>
              </w:rPr>
              <w:t>2</w:t>
            </w:r>
            <w:r>
              <w:rPr>
                <w:rFonts w:hint="default" w:ascii="Times New Roman" w:hAnsi="Times New Roman" w:cs="Times New Roman"/>
                <w:szCs w:val="21"/>
                <w:lang w:val="en-US" w:eastAsia="zh-CN"/>
              </w:rPr>
              <w:t>年</w:t>
            </w:r>
          </w:p>
        </w:tc>
        <w:tc>
          <w:tcPr>
            <w:tcW w:w="79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47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5"/>
        <w:jc w:val="center"/>
        <w:rPr>
          <w:rFonts w:hint="default" w:ascii="Times New Roman" w:hAnsi="Times New Roman" w:cs="Times New Roman"/>
        </w:rPr>
      </w:pPr>
      <w:bookmarkStart w:id="452" w:name="_Toc152042580"/>
      <w:bookmarkStart w:id="453" w:name="_Toc247527831"/>
      <w:bookmarkStart w:id="454" w:name="_Toc144974860"/>
      <w:bookmarkStart w:id="455" w:name="_Toc247514283"/>
      <w:bookmarkStart w:id="456" w:name="_Toc300835213"/>
      <w:bookmarkStart w:id="457" w:name="_Toc152045791"/>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5"/>
        <w:jc w:val="center"/>
        <w:rPr>
          <w:rFonts w:hint="default" w:ascii="Times New Roman" w:hAnsi="Times New Roman" w:cs="Times New Roman"/>
        </w:rPr>
      </w:pPr>
      <w:bookmarkStart w:id="458" w:name="_Toc247514284"/>
      <w:bookmarkStart w:id="459" w:name="_Toc152045792"/>
      <w:bookmarkStart w:id="460" w:name="_Toc300835214"/>
      <w:bookmarkStart w:id="461" w:name="_Toc247527832"/>
      <w:bookmarkStart w:id="462" w:name="_Toc144974861"/>
      <w:bookmarkStart w:id="463" w:name="_Toc152042581"/>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5"/>
        <w:jc w:val="center"/>
        <w:rPr>
          <w:rFonts w:hint="default" w:ascii="Times New Roman" w:hAnsi="Times New Roman" w:cs="Times New Roman"/>
        </w:rPr>
      </w:pPr>
      <w:bookmarkStart w:id="464" w:name="_Toc144974862"/>
      <w:bookmarkStart w:id="465" w:name="_Toc247514286"/>
      <w:bookmarkStart w:id="466" w:name="_Toc152045794"/>
      <w:bookmarkStart w:id="467" w:name="_Toc300835216"/>
      <w:bookmarkStart w:id="468" w:name="_Toc247527834"/>
      <w:bookmarkStart w:id="469" w:name="_Toc152042583"/>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152042584"/>
      <w:bookmarkStart w:id="472" w:name="_Toc300835218"/>
      <w:bookmarkStart w:id="473" w:name="_Toc152045795"/>
      <w:bookmarkStart w:id="474" w:name="_Toc247514287"/>
      <w:bookmarkStart w:id="475" w:name="_Toc247527835"/>
      <w:bookmarkStart w:id="476" w:name="_Toc144974863"/>
      <w:r>
        <w:rPr>
          <w:rFonts w:hint="default" w:ascii="Times New Roman" w:hAnsi="Times New Roman" w:cs="Times New Roman"/>
        </w:rPr>
        <w:br w:type="page"/>
      </w:r>
    </w:p>
    <w:p>
      <w:pPr>
        <w:pStyle w:val="5"/>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144974864"/>
      <w:bookmarkStart w:id="478" w:name="_Toc247527836"/>
      <w:bookmarkStart w:id="479" w:name="_Toc247514288"/>
      <w:bookmarkStart w:id="480" w:name="_Toc152042585"/>
      <w:bookmarkStart w:id="481" w:name="_Toc300835221"/>
      <w:bookmarkStart w:id="482" w:name="_Toc152045796"/>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6"/>
        <w:rPr>
          <w:rFonts w:hint="default" w:ascii="Times New Roman" w:hAnsi="Times New Roman" w:cs="Times New Roman"/>
        </w:rPr>
      </w:pPr>
      <w:bookmarkStart w:id="484" w:name="_Toc296602610"/>
      <w:bookmarkStart w:id="485" w:name="_Toc246996365"/>
      <w:bookmarkStart w:id="486" w:name="_Toc152042586"/>
      <w:bookmarkStart w:id="487" w:name="_Toc246997108"/>
      <w:bookmarkStart w:id="488" w:name="_Toc247085883"/>
      <w:bookmarkStart w:id="489" w:name="_Toc144974865"/>
      <w:bookmarkStart w:id="490" w:name="_Toc179632817"/>
      <w:bookmarkStart w:id="491" w:name="_Toc152045797"/>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6"/>
        <w:rPr>
          <w:rFonts w:hint="default" w:ascii="Times New Roman" w:hAnsi="Times New Roman" w:cs="Times New Roman"/>
        </w:rPr>
      </w:pPr>
      <w:bookmarkStart w:id="492" w:name="_Toc246996366"/>
      <w:bookmarkStart w:id="493" w:name="_Toc152042588"/>
      <w:bookmarkStart w:id="494" w:name="_Toc179632819"/>
      <w:bookmarkStart w:id="495" w:name="_Toc296602611"/>
      <w:bookmarkStart w:id="496" w:name="_Toc246997109"/>
      <w:bookmarkStart w:id="497" w:name="_Toc152045799"/>
      <w:bookmarkStart w:id="498" w:name="_Toc247085884"/>
      <w:bookmarkStart w:id="499" w:name="_Toc144974867"/>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0"/>
        <w:rPr>
          <w:rFonts w:hint="default" w:ascii="Times New Roman" w:hAnsi="Times New Roman" w:cs="Times New Roman"/>
        </w:rPr>
      </w:pPr>
      <w:bookmarkStart w:id="500" w:name="_Toc246996367"/>
      <w:bookmarkStart w:id="501" w:name="_Toc246997110"/>
      <w:bookmarkStart w:id="502" w:name="_Toc152042589"/>
      <w:bookmarkStart w:id="503" w:name="_Toc152045800"/>
      <w:bookmarkStart w:id="504" w:name="_Toc179632820"/>
      <w:bookmarkStart w:id="505" w:name="_Toc144974868"/>
    </w:p>
    <w:p>
      <w:pPr>
        <w:pStyle w:val="10"/>
        <w:rPr>
          <w:rFonts w:hint="default" w:ascii="Times New Roman" w:hAnsi="Times New Roman" w:cs="Times New Roman"/>
        </w:rPr>
      </w:pPr>
      <w:r>
        <w:rPr>
          <w:rFonts w:hint="default" w:ascii="Times New Roman" w:hAnsi="Times New Roman" w:cs="Times New Roman"/>
        </w:rPr>
        <w:br w:type="page"/>
      </w:r>
    </w:p>
    <w:p>
      <w:pPr>
        <w:pStyle w:val="6"/>
        <w:rPr>
          <w:rFonts w:hint="default" w:ascii="Times New Roman" w:hAnsi="Times New Roman" w:cs="Times New Roman"/>
        </w:rPr>
      </w:pPr>
      <w:bookmarkStart w:id="506" w:name="_Toc247085885"/>
      <w:bookmarkStart w:id="507" w:name="_Toc296602612"/>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5"/>
        <w:jc w:val="center"/>
        <w:rPr>
          <w:szCs w:val="21"/>
        </w:rPr>
      </w:pPr>
      <w:bookmarkStart w:id="508" w:name="_Toc246997112"/>
      <w:bookmarkStart w:id="509" w:name="_Toc152045803"/>
      <w:bookmarkStart w:id="510" w:name="_Toc152042592"/>
      <w:bookmarkStart w:id="511" w:name="_Toc247085887"/>
      <w:bookmarkStart w:id="512" w:name="_Toc144974871"/>
      <w:bookmarkStart w:id="513" w:name="_Toc296602614"/>
      <w:bookmarkStart w:id="514" w:name="_Toc246996369"/>
      <w:bookmarkStart w:id="515" w:name="_Toc179632823"/>
      <w:bookmarkStart w:id="516" w:name="_Toc152045808"/>
      <w:bookmarkStart w:id="517" w:name="_Toc300835224"/>
      <w:bookmarkStart w:id="518" w:name="_Toc247514300"/>
      <w:bookmarkStart w:id="519" w:name="_Toc152042597"/>
      <w:bookmarkStart w:id="520" w:name="_Toc247527848"/>
      <w:bookmarkStart w:id="521" w:name="_Toc144974876"/>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6"/>
        <w:jc w:val="both"/>
      </w:pPr>
      <w:bookmarkStart w:id="522" w:name="_Toc246996370"/>
      <w:bookmarkStart w:id="523" w:name="_Toc247085888"/>
      <w:bookmarkStart w:id="524" w:name="_Toc296602615"/>
      <w:bookmarkStart w:id="525" w:name="_Toc246997113"/>
      <w:r>
        <w:t>（一）项目管理机构组成表</w:t>
      </w:r>
      <w:bookmarkEnd w:id="522"/>
      <w:bookmarkEnd w:id="523"/>
      <w:bookmarkEnd w:id="524"/>
      <w:bookmarkEnd w:id="525"/>
    </w:p>
    <w:p>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6"/>
        <w:jc w:val="both"/>
      </w:pPr>
      <w:bookmarkStart w:id="526" w:name="_Toc246996371"/>
      <w:bookmarkStart w:id="527" w:name="_Toc247085889"/>
      <w:bookmarkStart w:id="528" w:name="_Toc246997114"/>
      <w:bookmarkStart w:id="529" w:name="_Toc296602616"/>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jc w:val="center"/>
        <w:rPr>
          <w:rFonts w:hint="eastAsia"/>
        </w:rPr>
      </w:pPr>
      <w:bookmarkStart w:id="530" w:name="_Toc247085890"/>
      <w:bookmarkStart w:id="531" w:name="_Toc152042596"/>
      <w:bookmarkStart w:id="532" w:name="_Toc179632827"/>
      <w:bookmarkStart w:id="533" w:name="_Toc296602617"/>
      <w:bookmarkStart w:id="534" w:name="_Toc144974875"/>
      <w:bookmarkStart w:id="535" w:name="_Toc246996372"/>
      <w:bookmarkStart w:id="536" w:name="_Toc152045807"/>
      <w:bookmarkStart w:id="537" w:name="_Toc246997115"/>
      <w:r>
        <w:rPr>
          <w:rFonts w:hint="eastAsia"/>
        </w:rPr>
        <w:t>七</w:t>
      </w:r>
      <w:r>
        <w:t>、资格审查资料</w:t>
      </w:r>
      <w:bookmarkEnd w:id="530"/>
      <w:bookmarkEnd w:id="531"/>
      <w:bookmarkEnd w:id="532"/>
      <w:bookmarkEnd w:id="533"/>
      <w:bookmarkEnd w:id="534"/>
      <w:bookmarkEnd w:id="535"/>
      <w:bookmarkEnd w:id="536"/>
      <w:bookmarkEnd w:id="537"/>
    </w:p>
    <w:p>
      <w:pPr>
        <w:pStyle w:val="6"/>
        <w:jc w:val="both"/>
        <w:rPr>
          <w:rFonts w:hint="eastAsia"/>
        </w:rPr>
      </w:pPr>
      <w:bookmarkStart w:id="538" w:name="_Toc296602618"/>
      <w:bookmarkStart w:id="539" w:name="_Toc179632828"/>
      <w:bookmarkStart w:id="540" w:name="_Toc246997116"/>
      <w:bookmarkStart w:id="541" w:name="_Toc247085891"/>
      <w:bookmarkStart w:id="542" w:name="_Toc246996373"/>
      <w:r>
        <w:t>（一）投标人基本情况表</w:t>
      </w:r>
      <w:bookmarkEnd w:id="538"/>
      <w:bookmarkEnd w:id="539"/>
      <w:bookmarkEnd w:id="540"/>
      <w:bookmarkEnd w:id="541"/>
      <w:bookmarkEnd w:id="542"/>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6"/>
        <w:rPr>
          <w:rFonts w:hint="default" w:ascii="Times New Roman" w:hAnsi="Times New Roman" w:cs="Times New Roman"/>
        </w:rPr>
      </w:pPr>
      <w:bookmarkStart w:id="543" w:name="_Toc152045809"/>
      <w:bookmarkStart w:id="544" w:name="_Toc247514301"/>
      <w:bookmarkStart w:id="545" w:name="_Toc247527849"/>
      <w:bookmarkStart w:id="546" w:name="_Toc152042598"/>
      <w:bookmarkStart w:id="547" w:name="_Toc300835225"/>
      <w:bookmarkStart w:id="548" w:name="_Toc144974877"/>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6"/>
        <w:rPr>
          <w:rFonts w:hint="default" w:ascii="Times New Roman" w:hAnsi="Times New Roman" w:cs="Times New Roman"/>
        </w:rPr>
      </w:pPr>
      <w:bookmarkStart w:id="549" w:name="_Toc152045810"/>
      <w:bookmarkStart w:id="550" w:name="_Toc144974878"/>
      <w:bookmarkStart w:id="551" w:name="_Toc152042599"/>
      <w:bookmarkStart w:id="552" w:name="_Toc300835226"/>
      <w:bookmarkStart w:id="553" w:name="_Toc247527850"/>
      <w:bookmarkStart w:id="554" w:name="_Toc247514302"/>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247527851"/>
      <w:bookmarkStart w:id="556" w:name="_Toc152045811"/>
      <w:bookmarkStart w:id="557" w:name="_Toc247514303"/>
      <w:bookmarkStart w:id="558" w:name="_Toc144974879"/>
      <w:bookmarkStart w:id="559" w:name="_Toc152042600"/>
    </w:p>
    <w:p>
      <w:pPr>
        <w:spacing w:line="440" w:lineRule="exact"/>
        <w:rPr>
          <w:rFonts w:hint="default" w:ascii="Times New Roman" w:hAnsi="Times New Roman" w:cs="Times New Roman"/>
        </w:rPr>
      </w:pPr>
    </w:p>
    <w:p>
      <w:pPr>
        <w:pStyle w:val="6"/>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152045812"/>
      <w:bookmarkStart w:id="562" w:name="_Toc247514304"/>
      <w:bookmarkStart w:id="563" w:name="_Toc247527852"/>
      <w:bookmarkStart w:id="564" w:name="_Toc152042601"/>
      <w:bookmarkStart w:id="565" w:name="_Toc144974880"/>
    </w:p>
    <w:p>
      <w:pPr>
        <w:spacing w:line="440" w:lineRule="exact"/>
        <w:rPr>
          <w:rFonts w:hint="default" w:ascii="Times New Roman" w:hAnsi="Times New Roman" w:cs="Times New Roman"/>
        </w:rPr>
      </w:pPr>
    </w:p>
    <w:bookmarkEnd w:id="561"/>
    <w:bookmarkEnd w:id="562"/>
    <w:bookmarkEnd w:id="563"/>
    <w:bookmarkEnd w:id="564"/>
    <w:bookmarkEnd w:id="565"/>
    <w:p>
      <w:pPr>
        <w:pStyle w:val="6"/>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04" w:edGrp="everyone"/>
      <w:r>
        <w:rPr>
          <w:rFonts w:ascii="Times New Roman" w:hAnsi="Times New Roman"/>
        </w:rPr>
        <w:t>注：</w:t>
      </w:r>
      <w:r>
        <w:rPr>
          <w:rFonts w:hint="eastAsia" w:ascii="Times New Roman" w:hAnsi="Times New Roman"/>
          <w:lang w:val="en-US" w:eastAsia="zh-CN"/>
        </w:rPr>
        <w:t>如有，按招标文件要求提供。</w:t>
      </w:r>
    </w:p>
    <w:permEnd w:id="104"/>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247527853"/>
      <w:bookmarkStart w:id="567" w:name="_Toc144974881"/>
      <w:bookmarkStart w:id="568" w:name="_Toc247514305"/>
      <w:bookmarkStart w:id="569" w:name="_Toc247530162"/>
      <w:bookmarkStart w:id="570" w:name="_Toc152042602"/>
      <w:bookmarkStart w:id="571" w:name="_Toc152045813"/>
    </w:p>
    <w:bookmarkEnd w:id="566"/>
    <w:bookmarkEnd w:id="567"/>
    <w:bookmarkEnd w:id="568"/>
    <w:bookmarkEnd w:id="569"/>
    <w:bookmarkEnd w:id="570"/>
    <w:bookmarkEnd w:id="571"/>
    <w:p>
      <w:pPr>
        <w:pStyle w:val="5"/>
        <w:jc w:val="center"/>
        <w:rPr>
          <w:rFonts w:hint="default" w:ascii="Times New Roman" w:hAnsi="Times New Roman" w:cs="Times New Roman"/>
        </w:rPr>
      </w:pPr>
      <w:bookmarkStart w:id="572" w:name="_Toc300835233"/>
      <w:bookmarkStart w:id="573"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105"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05"/>
    <w:p>
      <w:pPr>
        <w:spacing w:line="400" w:lineRule="exact"/>
        <w:rPr>
          <w:rFonts w:hint="default" w:ascii="Times New Roman" w:hAnsi="Times New Roman" w:cs="Times New Roman"/>
        </w:rPr>
      </w:pPr>
    </w:p>
    <w:p>
      <w:pPr>
        <w:pStyle w:val="7"/>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B7255"/>
    <w:multiLevelType w:val="singleLevel"/>
    <w:tmpl w:val="8D6B7255"/>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revisionView w:markup="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2B64AF"/>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BE557DC"/>
    <w:rsid w:val="0C110CA2"/>
    <w:rsid w:val="0C773477"/>
    <w:rsid w:val="0C9F113B"/>
    <w:rsid w:val="0CD3448B"/>
    <w:rsid w:val="0CF072F3"/>
    <w:rsid w:val="0D2466BD"/>
    <w:rsid w:val="0D3A1668"/>
    <w:rsid w:val="0D5C2246"/>
    <w:rsid w:val="0D6A3C45"/>
    <w:rsid w:val="0D7F3B4D"/>
    <w:rsid w:val="0D84383E"/>
    <w:rsid w:val="0DA13B17"/>
    <w:rsid w:val="0DA277FF"/>
    <w:rsid w:val="0DA563CD"/>
    <w:rsid w:val="0DB8057F"/>
    <w:rsid w:val="0DC57869"/>
    <w:rsid w:val="0DD331D8"/>
    <w:rsid w:val="0DDB677F"/>
    <w:rsid w:val="0E093A81"/>
    <w:rsid w:val="0E1201C4"/>
    <w:rsid w:val="0E3C08A3"/>
    <w:rsid w:val="0E43752E"/>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B5F22"/>
    <w:rsid w:val="18A70256"/>
    <w:rsid w:val="18A944F8"/>
    <w:rsid w:val="18AD71D5"/>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0164A"/>
    <w:rsid w:val="1A1C623A"/>
    <w:rsid w:val="1A1D0C33"/>
    <w:rsid w:val="1A270D5F"/>
    <w:rsid w:val="1A4D4CED"/>
    <w:rsid w:val="1A797469"/>
    <w:rsid w:val="1A8850B8"/>
    <w:rsid w:val="1A9B5FFB"/>
    <w:rsid w:val="1AA066C8"/>
    <w:rsid w:val="1ADB0B95"/>
    <w:rsid w:val="1AF80851"/>
    <w:rsid w:val="1B0361BC"/>
    <w:rsid w:val="1B0F03B2"/>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AA1469"/>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755CA"/>
    <w:rsid w:val="286E69FD"/>
    <w:rsid w:val="28B210E0"/>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DE6601"/>
    <w:rsid w:val="2BF4029C"/>
    <w:rsid w:val="2BF65788"/>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C35DCA"/>
    <w:rsid w:val="2EDE36DA"/>
    <w:rsid w:val="2EFA0191"/>
    <w:rsid w:val="2F436846"/>
    <w:rsid w:val="2F4556CE"/>
    <w:rsid w:val="2F593240"/>
    <w:rsid w:val="2F6F3C93"/>
    <w:rsid w:val="2F754A27"/>
    <w:rsid w:val="2FB1448A"/>
    <w:rsid w:val="2FC802AE"/>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0C5891"/>
    <w:rsid w:val="331C19F3"/>
    <w:rsid w:val="33226A7C"/>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483084"/>
    <w:rsid w:val="366244D5"/>
    <w:rsid w:val="36A82C1D"/>
    <w:rsid w:val="36B34449"/>
    <w:rsid w:val="36C342D9"/>
    <w:rsid w:val="370458CC"/>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D242CD"/>
    <w:rsid w:val="392820E8"/>
    <w:rsid w:val="39290F4A"/>
    <w:rsid w:val="393E0C7A"/>
    <w:rsid w:val="39470BCD"/>
    <w:rsid w:val="39537D75"/>
    <w:rsid w:val="39821F75"/>
    <w:rsid w:val="398B5520"/>
    <w:rsid w:val="398C3DB7"/>
    <w:rsid w:val="39A37D33"/>
    <w:rsid w:val="39AB6275"/>
    <w:rsid w:val="39E17621"/>
    <w:rsid w:val="39F227B1"/>
    <w:rsid w:val="3A151290"/>
    <w:rsid w:val="3A201663"/>
    <w:rsid w:val="3A257964"/>
    <w:rsid w:val="3A292038"/>
    <w:rsid w:val="3A4A1178"/>
    <w:rsid w:val="3A524E6B"/>
    <w:rsid w:val="3A762A49"/>
    <w:rsid w:val="3A826354"/>
    <w:rsid w:val="3A9D28F5"/>
    <w:rsid w:val="3ACD43C9"/>
    <w:rsid w:val="3AFF2C64"/>
    <w:rsid w:val="3B2F69DB"/>
    <w:rsid w:val="3B79226F"/>
    <w:rsid w:val="3B8F1138"/>
    <w:rsid w:val="3B904834"/>
    <w:rsid w:val="3B932344"/>
    <w:rsid w:val="3B9D20F5"/>
    <w:rsid w:val="3BB33F88"/>
    <w:rsid w:val="3BD93153"/>
    <w:rsid w:val="3BDA6996"/>
    <w:rsid w:val="3C0A3047"/>
    <w:rsid w:val="3C2E50FB"/>
    <w:rsid w:val="3C37637A"/>
    <w:rsid w:val="3C4A12AD"/>
    <w:rsid w:val="3C5125FC"/>
    <w:rsid w:val="3C690ECB"/>
    <w:rsid w:val="3C860AC6"/>
    <w:rsid w:val="3C8967A4"/>
    <w:rsid w:val="3C960BC8"/>
    <w:rsid w:val="3C9848A1"/>
    <w:rsid w:val="3CA509B7"/>
    <w:rsid w:val="3CA509D1"/>
    <w:rsid w:val="3CA80712"/>
    <w:rsid w:val="3CD537E6"/>
    <w:rsid w:val="3CD93879"/>
    <w:rsid w:val="3D2571D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1725E6"/>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56BA9"/>
    <w:rsid w:val="46763AFA"/>
    <w:rsid w:val="46786D70"/>
    <w:rsid w:val="468477C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CC18F2"/>
    <w:rsid w:val="48F556EA"/>
    <w:rsid w:val="48F83AFB"/>
    <w:rsid w:val="48F94ED4"/>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497D35"/>
    <w:rsid w:val="4A8A37D8"/>
    <w:rsid w:val="4A8B4AB2"/>
    <w:rsid w:val="4AD9595B"/>
    <w:rsid w:val="4AF36DF4"/>
    <w:rsid w:val="4AF93EAE"/>
    <w:rsid w:val="4B076F59"/>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7372A0"/>
    <w:rsid w:val="4DA943B0"/>
    <w:rsid w:val="4DAA1780"/>
    <w:rsid w:val="4DC515BB"/>
    <w:rsid w:val="4DCB5984"/>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102ED"/>
    <w:rsid w:val="50F57385"/>
    <w:rsid w:val="50F6016F"/>
    <w:rsid w:val="50FB1FB9"/>
    <w:rsid w:val="5103261C"/>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076CF"/>
    <w:rsid w:val="54C41B11"/>
    <w:rsid w:val="54EE1E00"/>
    <w:rsid w:val="550E49C6"/>
    <w:rsid w:val="552609CE"/>
    <w:rsid w:val="55345264"/>
    <w:rsid w:val="55A47D96"/>
    <w:rsid w:val="55A67858"/>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237A54"/>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80175B"/>
    <w:rsid w:val="58E8415E"/>
    <w:rsid w:val="58FF1A45"/>
    <w:rsid w:val="591C580B"/>
    <w:rsid w:val="5926497A"/>
    <w:rsid w:val="592A1893"/>
    <w:rsid w:val="595D3E12"/>
    <w:rsid w:val="59961EFB"/>
    <w:rsid w:val="59A11353"/>
    <w:rsid w:val="59B40569"/>
    <w:rsid w:val="59B605EE"/>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6C4615"/>
    <w:rsid w:val="5D7C5A81"/>
    <w:rsid w:val="5D8D04BF"/>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63210C"/>
    <w:rsid w:val="5F75229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67038C"/>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151C2"/>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821192D"/>
    <w:rsid w:val="68337E89"/>
    <w:rsid w:val="68337EE8"/>
    <w:rsid w:val="683A6C76"/>
    <w:rsid w:val="685C5B46"/>
    <w:rsid w:val="688C0656"/>
    <w:rsid w:val="68A65864"/>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81B86"/>
    <w:rsid w:val="6B3E0351"/>
    <w:rsid w:val="6B42449D"/>
    <w:rsid w:val="6B4A5562"/>
    <w:rsid w:val="6B565807"/>
    <w:rsid w:val="6B7A369F"/>
    <w:rsid w:val="6BAC2823"/>
    <w:rsid w:val="6BBD5024"/>
    <w:rsid w:val="6BF37DF1"/>
    <w:rsid w:val="6C3C5910"/>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2518"/>
    <w:rsid w:val="6E01482E"/>
    <w:rsid w:val="6E057062"/>
    <w:rsid w:val="6E0D1941"/>
    <w:rsid w:val="6E18292B"/>
    <w:rsid w:val="6E402C35"/>
    <w:rsid w:val="6E403BCF"/>
    <w:rsid w:val="6E424CF7"/>
    <w:rsid w:val="6E7D3351"/>
    <w:rsid w:val="6E96703D"/>
    <w:rsid w:val="6E984122"/>
    <w:rsid w:val="6EC4761A"/>
    <w:rsid w:val="6ED26905"/>
    <w:rsid w:val="6ED924EF"/>
    <w:rsid w:val="6EE20566"/>
    <w:rsid w:val="6EEB6DD8"/>
    <w:rsid w:val="6EF513F6"/>
    <w:rsid w:val="6F0230C8"/>
    <w:rsid w:val="6F1F0771"/>
    <w:rsid w:val="6F3669E2"/>
    <w:rsid w:val="6F3A0437"/>
    <w:rsid w:val="6F452492"/>
    <w:rsid w:val="6F4E1ABB"/>
    <w:rsid w:val="6F65489B"/>
    <w:rsid w:val="6F7E0543"/>
    <w:rsid w:val="6F86274A"/>
    <w:rsid w:val="6F8A6B50"/>
    <w:rsid w:val="6F9E4E98"/>
    <w:rsid w:val="6FB536E7"/>
    <w:rsid w:val="6FC169C6"/>
    <w:rsid w:val="6FD20CED"/>
    <w:rsid w:val="700148B1"/>
    <w:rsid w:val="700708F2"/>
    <w:rsid w:val="70262445"/>
    <w:rsid w:val="70760451"/>
    <w:rsid w:val="70796EB7"/>
    <w:rsid w:val="70846EFD"/>
    <w:rsid w:val="70891E2B"/>
    <w:rsid w:val="709304FC"/>
    <w:rsid w:val="70B21D55"/>
    <w:rsid w:val="70BA4068"/>
    <w:rsid w:val="70F06D61"/>
    <w:rsid w:val="70F36F46"/>
    <w:rsid w:val="71231B23"/>
    <w:rsid w:val="713B214A"/>
    <w:rsid w:val="714633CE"/>
    <w:rsid w:val="715B088D"/>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C613CC"/>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526F64"/>
    <w:rsid w:val="7CA33449"/>
    <w:rsid w:val="7CCE4D69"/>
    <w:rsid w:val="7D0A0BA4"/>
    <w:rsid w:val="7D107AF3"/>
    <w:rsid w:val="7D4253C7"/>
    <w:rsid w:val="7D4C5341"/>
    <w:rsid w:val="7D4E5EE6"/>
    <w:rsid w:val="7D715FE9"/>
    <w:rsid w:val="7D8901AD"/>
    <w:rsid w:val="7D8E577D"/>
    <w:rsid w:val="7D9A426A"/>
    <w:rsid w:val="7E006F08"/>
    <w:rsid w:val="7E333E03"/>
    <w:rsid w:val="7E391FE6"/>
    <w:rsid w:val="7E916762"/>
    <w:rsid w:val="7EA916FD"/>
    <w:rsid w:val="7EAB552B"/>
    <w:rsid w:val="7EE53C64"/>
    <w:rsid w:val="7F2C346D"/>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ind w:firstLine="420"/>
    </w:pPr>
    <w:rPr>
      <w:sz w:val="24"/>
    </w:rPr>
  </w:style>
  <w:style w:type="paragraph" w:styleId="3">
    <w:name w:val="Body Text Indent"/>
    <w:basedOn w:val="1"/>
    <w:autoRedefine/>
    <w:qFormat/>
    <w:uiPriority w:val="0"/>
    <w:pPr>
      <w:spacing w:after="120" w:afterLines="0"/>
      <w:ind w:left="420" w:leftChars="200"/>
    </w:pPr>
  </w:style>
  <w:style w:type="paragraph" w:styleId="7">
    <w:name w:val="annotation text"/>
    <w:basedOn w:val="1"/>
    <w:autoRedefine/>
    <w:qFormat/>
    <w:uiPriority w:val="0"/>
    <w:pPr>
      <w:jc w:val="left"/>
    </w:pPr>
    <w:rPr>
      <w:rFonts w:eastAsia="宋体"/>
      <w:kern w:val="2"/>
      <w:sz w:val="21"/>
      <w:szCs w:val="24"/>
      <w:lang w:val="en-US" w:eastAsia="zh-CN" w:bidi="ar-SA"/>
    </w:rPr>
  </w:style>
  <w:style w:type="paragraph" w:styleId="8">
    <w:name w:val="Body Text 3"/>
    <w:basedOn w:val="1"/>
    <w:autoRedefine/>
    <w:qFormat/>
    <w:uiPriority w:val="0"/>
    <w:rPr>
      <w:rFonts w:ascii="宋体"/>
      <w:sz w:val="24"/>
      <w:szCs w:val="20"/>
    </w:rPr>
  </w:style>
  <w:style w:type="paragraph" w:styleId="9">
    <w:name w:val="Body Text"/>
    <w:basedOn w:val="1"/>
    <w:autoRedefine/>
    <w:qFormat/>
    <w:uiPriority w:val="0"/>
    <w:pPr>
      <w:spacing w:after="120"/>
    </w:p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9"/>
    <w:autoRedefine/>
    <w:qFormat/>
    <w:uiPriority w:val="0"/>
    <w:pPr>
      <w:ind w:firstLine="420" w:firstLineChars="100"/>
    </w:p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paragraph" w:customStyle="1" w:styleId="20">
    <w:name w:val="样式 标题 2 + Times New Roman 四号 非加粗 段前: 5 磅 段后: 0 磅 行距: 固定值 20..."/>
    <w:basedOn w:val="5"/>
    <w:autoRedefine/>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6"/>
    <w:autoRedefine/>
    <w:qFormat/>
    <w:uiPriority w:val="0"/>
    <w:pPr>
      <w:spacing w:before="0" w:after="0" w:line="400" w:lineRule="exact"/>
    </w:pPr>
    <w:rPr>
      <w:rFonts w:eastAsia="黑体" w:cs="宋体"/>
      <w:b w:val="0"/>
      <w:bCs w:val="0"/>
      <w:sz w:val="24"/>
      <w:szCs w:val="20"/>
    </w:rPr>
  </w:style>
  <w:style w:type="paragraph" w:customStyle="1" w:styleId="22">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autoRedefine/>
    <w:qFormat/>
    <w:uiPriority w:val="34"/>
    <w:pPr>
      <w:ind w:firstLine="420" w:firstLineChars="200"/>
    </w:pPr>
  </w:style>
  <w:style w:type="character" w:customStyle="1" w:styleId="24">
    <w:name w:val="font11"/>
    <w:basedOn w:val="18"/>
    <w:autoRedefine/>
    <w:qFormat/>
    <w:uiPriority w:val="0"/>
    <w:rPr>
      <w:rFonts w:ascii="Calibri" w:hAnsi="Calibri" w:cs="Calibri"/>
      <w:color w:val="000000"/>
      <w:sz w:val="21"/>
      <w:szCs w:val="21"/>
      <w:u w:val="none"/>
    </w:rPr>
  </w:style>
  <w:style w:type="character" w:customStyle="1" w:styleId="25">
    <w:name w:val="font21"/>
    <w:basedOn w:val="18"/>
    <w:autoRedefine/>
    <w:qFormat/>
    <w:uiPriority w:val="0"/>
    <w:rPr>
      <w:rFonts w:hint="eastAsia" w:ascii="宋体" w:hAnsi="宋体" w:eastAsia="宋体" w:cs="宋体"/>
      <w:color w:val="000000"/>
      <w:sz w:val="21"/>
      <w:szCs w:val="21"/>
      <w:u w:val="none"/>
    </w:rPr>
  </w:style>
  <w:style w:type="character" w:customStyle="1" w:styleId="26">
    <w:name w:val="font01"/>
    <w:basedOn w:val="18"/>
    <w:autoRedefine/>
    <w:qFormat/>
    <w:uiPriority w:val="0"/>
    <w:rPr>
      <w:rFonts w:ascii="Calibri" w:hAnsi="Calibri" w:cs="Calibri"/>
      <w:color w:val="000000"/>
      <w:sz w:val="21"/>
      <w:szCs w:val="21"/>
      <w:u w:val="none"/>
    </w:rPr>
  </w:style>
  <w:style w:type="character" w:customStyle="1" w:styleId="27">
    <w:name w:val="font31"/>
    <w:basedOn w:val="18"/>
    <w:autoRedefine/>
    <w:qFormat/>
    <w:uiPriority w:val="0"/>
    <w:rPr>
      <w:rFonts w:hint="default" w:ascii="Calibri" w:hAnsi="Calibri" w:cs="Calibri"/>
      <w:color w:val="000000"/>
      <w:sz w:val="21"/>
      <w:szCs w:val="21"/>
      <w:u w:val="none"/>
    </w:rPr>
  </w:style>
  <w:style w:type="paragraph" w:customStyle="1" w:styleId="28">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11541</Words>
  <Characters>12973</Characters>
  <Lines>0</Lines>
  <Paragraphs>0</Paragraphs>
  <TotalTime>35</TotalTime>
  <ScaleCrop>false</ScaleCrop>
  <LinksUpToDate>false</LinksUpToDate>
  <CharactersWithSpaces>14650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2024-04-18T07:33:00Z</cp:lastPrinted>
  <dcterms:modified xsi:type="dcterms:W3CDTF">2024-04-19T01:59:07Z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3DC1C1C5EC6741F69426F536341F9981</vt:lpwstr>
  </property>
</Properties>
</file>