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S309（原 S307 亳州段）一级公路小修保养工程挂移式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沥青热再生机设备采购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lang w:val="en-US" w:eastAsia="zh-CN"/>
        </w:rPr>
        <w:t>28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地址：亳州交通投资控股集团有限公司15楼开标室（药都路与希夷大道交叉口东北角15楼）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 S307 亳州段）一级公路小修保养工程挂移式沥青热再生机设备采购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年4月28日9时00分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247527834"/>
      <w:bookmarkStart w:id="3" w:name="_Toc247514286"/>
      <w:bookmarkStart w:id="4" w:name="_Toc144974862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亳州段）一级公路小修保养工程挂移式沥青热再生机设备采购（项目编号：AHTKJS-2024-28号）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亳州段）一级公路小修保养工程挂移式沥青热再生机设备采购（项目编号：AHTKJS-2024-28号）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日历天内完成供货，质量标准：符合国家、地方、行业现行相关规范合格标准及满足采购人需求。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tbl>
      <w:tblPr>
        <w:tblStyle w:val="17"/>
        <w:tblpPr w:leftFromText="180" w:rightFromText="180" w:vertAnchor="text" w:horzAnchor="page" w:tblpX="1738" w:tblpY="263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3375"/>
        <w:gridCol w:w="1215"/>
        <w:gridCol w:w="1080"/>
        <w:gridCol w:w="1575"/>
        <w:gridCol w:w="960"/>
        <w:gridCol w:w="1350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项目名称</w:t>
            </w:r>
          </w:p>
        </w:tc>
        <w:tc>
          <w:tcPr>
            <w:tcW w:w="3375" w:type="dxa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项目特征</w:t>
            </w:r>
          </w:p>
        </w:tc>
        <w:tc>
          <w:tcPr>
            <w:tcW w:w="1215" w:type="dxa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080" w:type="dxa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575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不含税单价（元）</w:t>
            </w: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税率</w:t>
            </w:r>
          </w:p>
        </w:tc>
        <w:tc>
          <w:tcPr>
            <w:tcW w:w="135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含税单价（元）</w:t>
            </w:r>
            <w:bookmarkStart w:id="6" w:name="_GoBack"/>
            <w:bookmarkEnd w:id="6"/>
          </w:p>
        </w:tc>
        <w:tc>
          <w:tcPr>
            <w:tcW w:w="2332" w:type="dxa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含税合价金额（元）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803" w:type="dxa"/>
            <w:vAlign w:val="center"/>
          </w:tcPr>
          <w:p>
            <w:pPr>
              <w:tabs>
                <w:tab w:val="left" w:pos="504"/>
              </w:tabs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沥青热再生机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lang w:val="en-US" w:eastAsia="zh-CN"/>
              </w:rPr>
              <w:t>挂移式沥青热再生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eastAsia="宋体"/>
                <w:sz w:val="24"/>
              </w:rPr>
              <w:t>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报价合计</w:t>
            </w:r>
          </w:p>
        </w:tc>
        <w:tc>
          <w:tcPr>
            <w:tcW w:w="11887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大写金额：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/>
                <w:sz w:val="28"/>
                <w:szCs w:val="28"/>
              </w:rPr>
              <w:t>小写金额：￥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发票类型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增值税专用发票</w:t>
            </w:r>
          </w:p>
        </w:tc>
        <w:tc>
          <w:tcPr>
            <w:tcW w:w="8512" w:type="dxa"/>
            <w:gridSpan w:val="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u w:val="single"/>
                <w:lang w:val="en-US" w:eastAsia="zh-CN"/>
              </w:rPr>
              <w:t xml:space="preserve">   %</w:t>
            </w:r>
            <w:r>
              <w:rPr>
                <w:rFonts w:hint="eastAsia"/>
                <w:b/>
                <w:bCs/>
                <w:sz w:val="24"/>
              </w:rPr>
              <w:t>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11887" w:type="dxa"/>
            <w:gridSpan w:val="7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以上所报价格，以附件机械配置为基准</w:t>
            </w:r>
            <w:r>
              <w:rPr>
                <w:rFonts w:hint="eastAsia" w:eastAsia="宋体"/>
                <w:sz w:val="24"/>
                <w:lang w:val="en-US" w:eastAsia="zh-CN"/>
              </w:rPr>
              <w:t>。</w:t>
            </w:r>
          </w:p>
        </w:tc>
      </w:tr>
    </w:tbl>
    <w:p>
      <w:pPr>
        <w:ind w:firstLine="420" w:firstLineChars="20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2.提供业绩合同复印件或扫描件，加盖供应商单位公章；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3.提供供应商信用中国查询证明材料的复印件或扫描件，加盖供应商单位公章。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51562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23B96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F40E2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0F152F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221AF0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511B8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5">
    <w:name w:val="Body Text First Indent 2"/>
    <w:basedOn w:val="8"/>
    <w:next w:val="1"/>
    <w:autoRedefine/>
    <w:semiHidden/>
    <w:unhideWhenUsed/>
    <w:qFormat/>
    <w:uiPriority w:val="99"/>
    <w:pPr>
      <w:ind w:firstLine="420" w:firstLineChars="2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JK_CH</cp:lastModifiedBy>
  <cp:lastPrinted>2024-04-18T02:14:26Z</cp:lastPrinted>
  <dcterms:modified xsi:type="dcterms:W3CDTF">2024-04-18T02:14:47Z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E2CB090A92CA4F34AC5824E49CC36B1F</vt:lpwstr>
  </property>
</Properties>
</file>