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1" w:edGrp="everyone"/>
      <w:r>
        <w:rPr>
          <w:rFonts w:hint="default" w:ascii="Times New Roman" w:hAnsi="Times New Roman" w:eastAsia="黑体" w:cs="Times New Roman"/>
          <w:kern w:val="0"/>
          <w:sz w:val="32"/>
          <w:szCs w:val="32"/>
          <w:highlight w:val="none"/>
          <w:shd w:val="clear" w:color="auto" w:fill="auto"/>
          <w:lang w:val="en-US" w:eastAsia="zh-CN"/>
        </w:rPr>
        <w:t>水安凤栖上院34号地块工程项目砂石垫层施工</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2"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017</w:t>
      </w:r>
      <w:r>
        <w:rPr>
          <w:rFonts w:hint="default" w:ascii="Times New Roman" w:hAnsi="Times New Roman" w:eastAsia="楷体" w:cs="Times New Roman"/>
          <w:kern w:val="0"/>
          <w:sz w:val="28"/>
          <w:szCs w:val="28"/>
          <w:highlight w:val="none"/>
          <w:shd w:val="clear" w:color="auto" w:fill="auto"/>
          <w:lang w:val="en-US" w:eastAsia="zh-CN"/>
        </w:rPr>
        <w:t>号</w:t>
      </w:r>
      <w:permEnd w:id="2"/>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3"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ermEnd w:id="3"/>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4" w:edGrp="everyone"/>
      <w:r>
        <w:rPr>
          <w:rFonts w:hint="eastAsia" w:ascii="Times New Roman" w:hAnsi="Times New Roman" w:eastAsia="楷体" w:cs="Times New Roman"/>
          <w:kern w:val="0"/>
          <w:sz w:val="32"/>
          <w:szCs w:val="32"/>
          <w:highlight w:val="none"/>
          <w:shd w:val="clear" w:color="auto" w:fill="auto"/>
          <w:lang w:val="en-US" w:eastAsia="zh-CN"/>
        </w:rPr>
        <w:t>2024年3</w:t>
      </w:r>
      <w:r>
        <w:rPr>
          <w:rFonts w:hint="eastAsia" w:ascii="Times New Roman" w:hAnsi="Times New Roman" w:eastAsia="楷体" w:cs="Times New Roman"/>
          <w:kern w:val="0"/>
          <w:sz w:val="32"/>
          <w:szCs w:val="32"/>
          <w:highlight w:val="none"/>
          <w:u w:val="none"/>
          <w:shd w:val="clear" w:color="auto" w:fill="auto"/>
          <w:lang w:val="en-US" w:eastAsia="zh-CN"/>
        </w:rPr>
        <w:t>月25日</w:t>
      </w:r>
      <w:permEnd w:id="4"/>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5"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5"/>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6" w:edGrp="everyone"/>
      <w:r>
        <w:rPr>
          <w:rFonts w:hint="eastAsia" w:ascii="Times New Roman" w:hAnsi="Times New Roman" w:eastAsia="黑体" w:cs="Times New Roman"/>
          <w:sz w:val="28"/>
          <w:szCs w:val="28"/>
          <w:highlight w:val="none"/>
          <w:u w:val="single"/>
          <w:lang w:val="en-US" w:eastAsia="zh-CN"/>
        </w:rPr>
        <w:t>水安凤栖上院34号地块工程项目砂石垫层</w:t>
      </w:r>
      <w:permEnd w:id="6"/>
      <w:r>
        <w:rPr>
          <w:rFonts w:hint="eastAsia" w:ascii="Times New Roman" w:hAnsi="Times New Roman" w:eastAsia="黑体" w:cs="Times New Roman"/>
          <w:sz w:val="28"/>
          <w:szCs w:val="28"/>
          <w:highlight w:val="none"/>
          <w:lang w:val="en-US" w:eastAsia="zh-CN"/>
        </w:rPr>
        <w:t>招标公告</w:t>
      </w:r>
      <w:bookmarkStart w:id="0" w:name="_Toc152045519"/>
      <w:bookmarkStart w:id="1" w:name="_Toc296602410"/>
      <w:bookmarkStart w:id="2" w:name="_Toc179632536"/>
      <w:bookmarkStart w:id="3" w:name="_Toc144974487"/>
      <w:bookmarkStart w:id="4" w:name="_Toc247085680"/>
      <w:bookmarkStart w:id="5" w:name="_Toc246996166"/>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179632537"/>
      <w:bookmarkStart w:id="11" w:name="_Toc144974488"/>
      <w:bookmarkStart w:id="12" w:name="_Toc246996910"/>
      <w:bookmarkStart w:id="13" w:name="_Toc247085681"/>
      <w:bookmarkStart w:id="14" w:name="_Toc15204552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7" w:edGrp="everyone"/>
      <w:r>
        <w:rPr>
          <w:rFonts w:hint="eastAsia" w:asciiTheme="minorEastAsia" w:hAnsiTheme="minorEastAsia" w:eastAsiaTheme="minorEastAsia" w:cstheme="minorEastAsia"/>
          <w:sz w:val="28"/>
          <w:szCs w:val="28"/>
          <w:highlight w:val="none"/>
          <w:lang w:val="en-US" w:eastAsia="zh-CN"/>
        </w:rPr>
        <w:t xml:space="preserve">水安凤栖上院34号地块工程项目砂石垫层施工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017</w:t>
      </w:r>
      <w:r>
        <w:rPr>
          <w:rFonts w:hint="eastAsia" w:asciiTheme="minorEastAsia" w:hAnsiTheme="minorEastAsia" w:eastAsiaTheme="minorEastAsia" w:cstheme="minorEastAsia"/>
          <w:sz w:val="28"/>
          <w:szCs w:val="28"/>
          <w:highlight w:val="none"/>
          <w:lang w:val="en-US" w:eastAsia="zh-CN"/>
        </w:rPr>
        <w:t xml:space="preserve">号 </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9" w:edGrp="everyone"/>
      <w:r>
        <w:rPr>
          <w:rFonts w:hint="eastAsia" w:asciiTheme="minorEastAsia" w:hAnsiTheme="minorEastAsia" w:eastAsiaTheme="minorEastAsia" w:cstheme="minorEastAsia"/>
          <w:sz w:val="28"/>
          <w:szCs w:val="28"/>
          <w:highlight w:val="none"/>
          <w:lang w:val="en-US" w:eastAsia="zh-CN"/>
        </w:rPr>
        <w:t>企业自筹</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10"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b/>
          <w:bCs/>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（二）招标范围：水安凤栖上院34号地块工程项目砂石垫层施工，包括但不限于</w:t>
      </w:r>
      <w:r>
        <w:rPr>
          <w:rFonts w:hint="eastAsia" w:asciiTheme="minorEastAsia" w:hAnsiTheme="minorEastAsia" w:cstheme="minorEastAsia"/>
          <w:sz w:val="28"/>
          <w:szCs w:val="28"/>
          <w:highlight w:val="none"/>
          <w:lang w:val="en-US" w:eastAsia="zh-CN"/>
        </w:rPr>
        <w:t>6500m</w:t>
      </w:r>
      <w:r>
        <w:rPr>
          <w:rFonts w:hint="eastAsia" w:asciiTheme="minorEastAsia" w:hAnsiTheme="minorEastAsia" w:cstheme="minorEastAsia"/>
          <w:sz w:val="28"/>
          <w:szCs w:val="28"/>
          <w:highlight w:val="none"/>
          <w:vertAlign w:val="superscript"/>
          <w:lang w:val="en-US" w:eastAsia="zh-CN"/>
        </w:rPr>
        <w:t>3</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级配砂石的采购、运输、配比拌合、分层摊铺、分层碾压、验收等工作，需满足发包人及施工图纸要求，投标单位投标前请认真看阅施工图、并现场勘察了解情况，投标时我方认为投标单位已充分了解工程概况。</w:t>
      </w:r>
      <w:r>
        <w:rPr>
          <w:rFonts w:hint="eastAsia" w:asciiTheme="minorEastAsia" w:hAnsiTheme="minorEastAsia" w:cstheme="minorEastAsia"/>
          <w:b/>
          <w:bCs/>
          <w:color w:val="FF0000"/>
          <w:sz w:val="28"/>
          <w:szCs w:val="28"/>
          <w:highlight w:val="none"/>
          <w:lang w:val="en-US" w:eastAsia="zh-CN"/>
        </w:rPr>
        <w:t>材料及施工要求详见第七章技术标准及要求。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符合图纸及工程量清单要求，满足国家、地方、行业现行相关规范合格标准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eastAsiaTheme="minorEastAsia" w:cstheme="minorEastAsia"/>
          <w:sz w:val="28"/>
          <w:szCs w:val="28"/>
          <w:highlight w:val="none"/>
          <w:u w:val="none"/>
          <w:lang w:val="en-US" w:eastAsia="zh-CN"/>
        </w:rPr>
        <w:t xml:space="preserve"> 自合同签订之日起</w:t>
      </w:r>
      <w:r>
        <w:rPr>
          <w:rFonts w:hint="eastAsia" w:asciiTheme="minorEastAsia" w:hAnsiTheme="minorEastAsia" w:eastAsiaTheme="minorEastAsia" w:cstheme="minorEastAsia"/>
          <w:sz w:val="28"/>
          <w:szCs w:val="28"/>
          <w:highlight w:val="none"/>
          <w:u w:val="single"/>
          <w:lang w:val="en-US" w:eastAsia="zh-CN"/>
        </w:rPr>
        <w:t>90</w:t>
      </w:r>
      <w:r>
        <w:rPr>
          <w:rFonts w:hint="eastAsia" w:asciiTheme="minorEastAsia" w:hAnsiTheme="minorEastAsia" w:eastAsiaTheme="minorEastAsia" w:cstheme="minorEastAsia"/>
          <w:sz w:val="28"/>
          <w:szCs w:val="28"/>
          <w:highlight w:val="none"/>
          <w:u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u w:val="single"/>
          <w:lang w:val="en-US" w:eastAsia="zh-CN"/>
        </w:rPr>
        <w:t>334.5</w:t>
      </w:r>
      <w:r>
        <w:rPr>
          <w:rFonts w:hint="eastAsia" w:asciiTheme="minorEastAsia" w:hAnsiTheme="minorEastAsia" w:eastAsia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/m</w:t>
      </w:r>
      <w:r>
        <w:rPr>
          <w:rFonts w:hint="eastAsia" w:asciiTheme="minorEastAsia" w:hAnsiTheme="minorEastAsia" w:cstheme="minorEastAsia"/>
          <w:sz w:val="28"/>
          <w:szCs w:val="28"/>
          <w:highlight w:val="none"/>
          <w:vertAlign w:val="superscript"/>
          <w:lang w:val="en-US" w:eastAsia="zh-CN"/>
        </w:rPr>
        <w:t>3</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color w:val="FF0000"/>
          <w:sz w:val="28"/>
          <w:szCs w:val="28"/>
          <w:highlight w:val="none"/>
          <w:u w:val="single"/>
          <w:lang w:val="en-US" w:eastAsia="zh-CN"/>
        </w:rPr>
        <w:t>固定单价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u w:val="single"/>
          <w:lang w:val="en-US" w:eastAsia="zh-CN"/>
        </w:rPr>
        <w:t xml:space="preserve">  /  </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  </w:t>
      </w:r>
      <w:permEnd w:id="18"/>
      <w:r>
        <w:rPr>
          <w:rFonts w:hint="eastAsia" w:asciiTheme="minorEastAsia" w:hAnsiTheme="minorEastAsia" w:eastAsiaTheme="minorEastAsia" w:cstheme="minorEastAsia"/>
          <w:sz w:val="28"/>
          <w:szCs w:val="28"/>
          <w:highlight w:val="none"/>
          <w:lang w:val="en-US" w:eastAsia="zh-CN"/>
        </w:rPr>
        <w:t>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2019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  </w:t>
      </w:r>
      <w:permEnd w:id="20"/>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u w:val="single"/>
        </w:rPr>
        <w:t>单项合同金额不低于</w:t>
      </w:r>
      <w:r>
        <w:rPr>
          <w:rFonts w:hint="eastAsia" w:asciiTheme="minorEastAsia" w:hAnsiTheme="minorEastAsia" w:cstheme="minorEastAsia"/>
          <w:sz w:val="28"/>
          <w:szCs w:val="28"/>
          <w:u w:val="single"/>
          <w:lang w:val="en-US" w:eastAsia="zh-CN"/>
        </w:rPr>
        <w:t>200</w:t>
      </w:r>
      <w:r>
        <w:rPr>
          <w:rFonts w:hint="eastAsia" w:asciiTheme="minorEastAsia" w:hAnsiTheme="minorEastAsia" w:cstheme="minorEastAsia"/>
          <w:sz w:val="28"/>
          <w:szCs w:val="28"/>
          <w:u w:val="single"/>
        </w:rPr>
        <w:t>万元的</w:t>
      </w:r>
      <w:r>
        <w:rPr>
          <w:rFonts w:hint="eastAsia" w:asciiTheme="minorEastAsia" w:hAnsiTheme="minorEastAsia" w:cstheme="minorEastAsia"/>
          <w:sz w:val="28"/>
          <w:szCs w:val="28"/>
          <w:u w:val="single"/>
          <w:lang w:val="en-US" w:eastAsia="zh-CN"/>
        </w:rPr>
        <w:t>砂石供应或施工</w:t>
      </w:r>
      <w:r>
        <w:rPr>
          <w:rFonts w:hint="eastAsia" w:asciiTheme="minorEastAsia" w:hAnsiTheme="minorEastAsia" w:cstheme="minorEastAsia"/>
          <w:sz w:val="28"/>
          <w:szCs w:val="28"/>
          <w:u w:val="single"/>
        </w:rPr>
        <w:t>业绩</w:t>
      </w:r>
      <w:r>
        <w:rPr>
          <w:rFonts w:hint="eastAsia" w:asciiTheme="minorEastAsia" w:hAnsiTheme="minorEastAsia" w:cstheme="minorEastAsia"/>
          <w:sz w:val="28"/>
          <w:szCs w:val="28"/>
          <w:highlight w:val="none"/>
          <w:u w:val="single"/>
          <w:lang w:val="en-US" w:eastAsia="zh-CN"/>
        </w:rPr>
        <w:t xml:space="preserve"> </w:t>
      </w:r>
      <w:permEnd w:id="21"/>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复印件或扫描件装订入投标文件中</w:t>
      </w:r>
      <w:permEnd w:id="22"/>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4" w:edGrp="everyone"/>
      <w:r>
        <w:rPr>
          <w:rFonts w:hint="eastAsia" w:asciiTheme="minorEastAsia" w:hAnsiTheme="minorEastAsia" w:cstheme="minorEastAsia"/>
          <w:sz w:val="28"/>
          <w:szCs w:val="28"/>
          <w:highlight w:val="none"/>
          <w:u w:val="single"/>
          <w:lang w:val="en-US" w:eastAsia="zh-CN"/>
        </w:rPr>
        <w:t xml:space="preserve">   /   </w:t>
      </w:r>
      <w:permEnd w:id="24"/>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（八）本项目委托代理人必须是投标单位正式人员，须提供投标单位公司为其缴纳的</w:t>
      </w:r>
      <w:permStart w:id="25" w:edGrp="everyone"/>
      <w:r>
        <w:rPr>
          <w:rFonts w:hint="eastAsia" w:asciiTheme="minorEastAsia" w:hAnsiTheme="minorEastAsia" w:eastAsiaTheme="minorEastAsia" w:cstheme="minorEastAsia"/>
          <w:sz w:val="28"/>
          <w:szCs w:val="28"/>
          <w:highlight w:val="none"/>
          <w:u w:val="singl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w:t>
      </w:r>
      <w:permEnd w:id="25"/>
      <w:r>
        <w:rPr>
          <w:rFonts w:hint="eastAsia" w:asciiTheme="minorEastAsia" w:hAnsiTheme="minorEastAsia" w:eastAsiaTheme="minorEastAsia" w:cstheme="minorEastAsia"/>
          <w:sz w:val="28"/>
          <w:szCs w:val="28"/>
          <w:highlight w:val="none"/>
          <w:lang w:val="en-US" w:eastAsia="zh-CN"/>
        </w:rPr>
        <w:t>起任意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eastAsiaTheme="minorEastAsia" w:cstheme="minorEastAsia"/>
          <w:color w:val="FF0000"/>
          <w:sz w:val="28"/>
          <w:szCs w:val="28"/>
          <w:highlight w:val="none"/>
          <w:lang w:val="en-US" w:eastAsia="zh-CN"/>
        </w:rPr>
        <w:t>不</w:t>
      </w:r>
      <w:r>
        <w:rPr>
          <w:rFonts w:hint="default" w:asciiTheme="minorEastAsia" w:hAnsiTheme="minorEastAsia" w:eastAsiaTheme="minorEastAsia" w:cstheme="minorEastAsia"/>
          <w:color w:val="FF0000"/>
          <w:sz w:val="28"/>
          <w:szCs w:val="28"/>
          <w:highlight w:val="none"/>
          <w:lang w:val="en-US" w:eastAsia="zh-CN"/>
        </w:rPr>
        <w:t>允许</w:t>
      </w:r>
      <w:permEnd w:id="2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eastAsia" w:asciiTheme="minorEastAsia" w:hAnsiTheme="minorEastAsia" w:cstheme="minorEastAsia"/>
          <w:sz w:val="28"/>
          <w:szCs w:val="28"/>
          <w:highlight w:val="none"/>
          <w:u w:val="single"/>
          <w:lang w:val="en-US" w:eastAsia="zh-CN"/>
        </w:rPr>
        <w:t>40000元</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 xml:space="preserve">李工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eastAsia" w:asciiTheme="minorEastAsia" w:hAnsiTheme="minorEastAsia" w:cstheme="minorEastAsia"/>
          <w:sz w:val="28"/>
          <w:szCs w:val="28"/>
          <w:highlight w:val="none"/>
          <w:lang w:val="en-US" w:eastAsia="zh-CN"/>
        </w:rPr>
        <w:t xml:space="preserve">18906343943 </w:t>
      </w:r>
      <w:permEnd w:id="32"/>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2024年3月</w:t>
      </w:r>
      <w:r>
        <w:rPr>
          <w:rFonts w:hint="eastAsia" w:asciiTheme="minorEastAsia" w:hAnsiTheme="minorEastAsia" w:cstheme="minorEastAsia"/>
          <w:sz w:val="28"/>
          <w:szCs w:val="28"/>
          <w:highlight w:val="none"/>
          <w:lang w:val="en-US" w:eastAsia="zh-CN"/>
        </w:rPr>
        <w:t>25</w:t>
      </w:r>
      <w:r>
        <w:rPr>
          <w:rFonts w:hint="eastAsia" w:asciiTheme="minorEastAsia" w:hAnsiTheme="minorEastAsia" w:eastAsiaTheme="minorEastAsia" w:cstheme="minorEastAsia"/>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34"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4"/>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8" w:edGrp="everyone"/>
            <w:r>
              <w:rPr>
                <w:rFonts w:hint="eastAsia" w:ascii="Times New Roman" w:hAnsi="Times New Roman" w:cs="Times New Roman"/>
                <w:color w:val="auto"/>
                <w:szCs w:val="21"/>
                <w:highlight w:val="none"/>
                <w:u w:val="single"/>
                <w:lang w:val="en-US" w:eastAsia="zh-CN"/>
              </w:rPr>
              <w:t xml:space="preserve">40000元 </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BZJK-2024-</w:t>
            </w:r>
            <w:r>
              <w:rPr>
                <w:rFonts w:hint="eastAsia" w:ascii="Times New Roman" w:hAnsi="Times New Roman" w:cs="Times New Roman"/>
                <w:color w:val="FF0000"/>
                <w:szCs w:val="21"/>
                <w:highlight w:val="none"/>
                <w:u w:val="single"/>
                <w:lang w:val="en-US" w:eastAsia="zh-CN"/>
              </w:rPr>
              <w:t>017</w:t>
            </w:r>
            <w:r>
              <w:rPr>
                <w:rFonts w:hint="eastAsia" w:ascii="Times New Roman" w:hAnsi="Times New Roman" w:cs="Times New Roman"/>
                <w:color w:val="FF0000"/>
                <w:szCs w:val="21"/>
                <w:highlight w:val="none"/>
                <w:lang w:val="en-US" w:eastAsia="zh-CN"/>
              </w:rPr>
              <w:t>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0" w:edGrp="everyone"/>
            <w:permEnd w:id="40"/>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水安凤栖上院34号地块工程项目砂石垫层施工</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017</w:t>
            </w:r>
            <w:r>
              <w:rPr>
                <w:rFonts w:hint="eastAsia" w:ascii="Times New Roman" w:hAnsi="Times New Roman" w:cs="Times New Roman"/>
                <w:color w:val="FF0000"/>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bookmarkStart w:id="520" w:name="_GoBack"/>
            <w:bookmarkEnd w:id="520"/>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或开具银行保函</w:t>
            </w:r>
            <w:r>
              <w:rPr>
                <w:rFonts w:hint="default" w:ascii="Times New Roman" w:hAnsi="Times New Roman" w:cs="Times New Roman"/>
                <w:color w:val="FF0000"/>
                <w:szCs w:val="21"/>
                <w:highlight w:val="none"/>
              </w:rPr>
              <w:t>。</w:t>
            </w:r>
            <w:permEnd w:id="4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4" w:edGrp="everyone"/>
            <w:r>
              <w:rPr>
                <w:rFonts w:hint="eastAsia" w:ascii="Times New Roman" w:hAnsi="Times New Roman" w:cs="Times New Roman"/>
                <w:b/>
                <w:bCs/>
                <w:color w:val="FF0000"/>
                <w:szCs w:val="21"/>
                <w:highlight w:val="none"/>
                <w:lang w:val="en-US" w:eastAsia="zh-CN"/>
              </w:rPr>
              <w:t>中标价款的10%</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152045529"/>
      <w:bookmarkStart w:id="18" w:name="_Toc144974497"/>
      <w:bookmarkStart w:id="19" w:name="_Toc152042305"/>
      <w:bookmarkStart w:id="20" w:name="_Toc296602420"/>
      <w:bookmarkStart w:id="21" w:name="_Toc179632546"/>
      <w:bookmarkStart w:id="22" w:name="_Toc246996918"/>
      <w:bookmarkStart w:id="23" w:name="_Toc247085689"/>
      <w:r>
        <w:rPr>
          <w:rFonts w:hint="eastAsia"/>
        </w:rPr>
        <w:t>1. 总则</w:t>
      </w:r>
      <w:bookmarkEnd w:id="16"/>
      <w:bookmarkEnd w:id="17"/>
      <w:bookmarkEnd w:id="18"/>
      <w:bookmarkEnd w:id="19"/>
      <w:bookmarkEnd w:id="20"/>
      <w:bookmarkEnd w:id="21"/>
      <w:bookmarkEnd w:id="22"/>
      <w:bookmarkEnd w:id="23"/>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6996176"/>
      <w:bookmarkStart w:id="26" w:name="_Toc246996919"/>
      <w:bookmarkStart w:id="27" w:name="_Toc179632547"/>
      <w:bookmarkStart w:id="28" w:name="_Toc144974498"/>
      <w:bookmarkStart w:id="29" w:name="_Toc296602421"/>
      <w:bookmarkStart w:id="30" w:name="_Toc152042306"/>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96602422"/>
      <w:bookmarkStart w:id="34" w:name="_Toc144974499"/>
      <w:bookmarkStart w:id="35" w:name="_Toc247085691"/>
      <w:bookmarkStart w:id="36" w:name="_Toc246996177"/>
      <w:bookmarkStart w:id="37" w:name="_Toc246996920"/>
      <w:bookmarkStart w:id="38" w:name="_Toc152045531"/>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6996178"/>
      <w:bookmarkStart w:id="42" w:name="_Toc152045532"/>
      <w:bookmarkStart w:id="43" w:name="_Toc246996921"/>
      <w:bookmarkStart w:id="44" w:name="_Toc247085692"/>
      <w:bookmarkStart w:id="45" w:name="_Toc296602423"/>
      <w:bookmarkStart w:id="46" w:name="_Toc144974500"/>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46996179"/>
      <w:bookmarkStart w:id="50" w:name="_Toc152042310"/>
      <w:bookmarkStart w:id="51" w:name="_Toc179632551"/>
      <w:bookmarkStart w:id="52" w:name="_Toc144974502"/>
      <w:bookmarkStart w:id="53" w:name="_Toc296602424"/>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152045535"/>
      <w:bookmarkStart w:id="58" w:name="_Toc144974503"/>
      <w:bookmarkStart w:id="59" w:name="_Toc246996180"/>
      <w:bookmarkStart w:id="60" w:name="_Toc152042311"/>
      <w:bookmarkStart w:id="61" w:name="_Toc296602425"/>
      <w:bookmarkStart w:id="62" w:name="_Toc247085694"/>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96602426"/>
      <w:bookmarkStart w:id="66" w:name="_Toc144974504"/>
      <w:bookmarkStart w:id="67" w:name="_Toc152042312"/>
      <w:bookmarkStart w:id="68" w:name="_Toc152045536"/>
      <w:bookmarkStart w:id="69" w:name="_Toc246996181"/>
      <w:bookmarkStart w:id="70" w:name="_Toc247085695"/>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925"/>
      <w:bookmarkStart w:id="75" w:name="_Toc152045537"/>
      <w:bookmarkStart w:id="76" w:name="_Toc152042313"/>
      <w:bookmarkStart w:id="77" w:name="_Toc179632554"/>
      <w:bookmarkStart w:id="78" w:name="_Toc246996182"/>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52042314"/>
      <w:bookmarkStart w:id="82" w:name="_Toc247085697"/>
      <w:bookmarkStart w:id="83" w:name="_Toc246996183"/>
      <w:bookmarkStart w:id="84" w:name="_Toc246996926"/>
      <w:bookmarkStart w:id="85" w:name="_Toc179632555"/>
      <w:bookmarkStart w:id="86" w:name="_Toc152045538"/>
      <w:r>
        <w:rPr>
          <w:rFonts w:hint="eastAsia"/>
        </w:rPr>
        <w:t>招标投标文件使用的语言文字为中文。专用术语使用外文的，应附有中文注释。</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27563"/>
      <w:bookmarkStart w:id="90" w:name="_Toc152045539"/>
      <w:bookmarkStart w:id="91" w:name="_Toc296602429"/>
      <w:bookmarkStart w:id="92" w:name="_Toc144974507"/>
      <w:bookmarkStart w:id="93" w:name="_Toc247592876"/>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152042316"/>
      <w:bookmarkStart w:id="97" w:name="_Toc247527564"/>
      <w:bookmarkStart w:id="98" w:name="_Toc144974508"/>
      <w:bookmarkStart w:id="99" w:name="_Toc247513963"/>
      <w:bookmarkStart w:id="100" w:name="_Toc247592877"/>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52045542"/>
      <w:bookmarkStart w:id="105" w:name="_Toc296602432"/>
      <w:bookmarkStart w:id="106" w:name="_Toc246996187"/>
      <w:bookmarkStart w:id="107" w:name="_Toc246996930"/>
      <w:bookmarkStart w:id="108" w:name="_Toc144974510"/>
      <w:bookmarkStart w:id="109" w:name="_Toc152042318"/>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246996931"/>
      <w:bookmarkStart w:id="113" w:name="_Toc296602433"/>
      <w:bookmarkStart w:id="114" w:name="_Toc144974511"/>
      <w:bookmarkStart w:id="115" w:name="_Toc152042319"/>
      <w:bookmarkStart w:id="116" w:name="_Toc246996188"/>
      <w:bookmarkStart w:id="117" w:name="_Toc152045543"/>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44974512"/>
      <w:bookmarkStart w:id="121" w:name="_Toc246996932"/>
      <w:bookmarkStart w:id="122" w:name="_Toc152042320"/>
      <w:bookmarkStart w:id="123" w:name="_Toc179632562"/>
      <w:bookmarkStart w:id="124" w:name="_Toc296602434"/>
      <w:bookmarkStart w:id="125" w:name="_Toc247085703"/>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44974513"/>
      <w:bookmarkStart w:id="129" w:name="_Toc246996933"/>
      <w:bookmarkStart w:id="130" w:name="_Toc247085704"/>
      <w:bookmarkStart w:id="131" w:name="_Toc296602435"/>
      <w:bookmarkStart w:id="132" w:name="_Toc179632563"/>
      <w:bookmarkStart w:id="133" w:name="_Toc152042321"/>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52045546"/>
      <w:bookmarkStart w:id="137" w:name="_Toc296602436"/>
      <w:bookmarkStart w:id="138" w:name="_Toc144974514"/>
      <w:bookmarkStart w:id="139" w:name="_Toc246996191"/>
      <w:bookmarkStart w:id="140" w:name="_Toc152042322"/>
      <w:bookmarkStart w:id="141" w:name="_Toc17963256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247085706"/>
      <w:bookmarkStart w:id="145" w:name="_Toc179632565"/>
      <w:bookmarkStart w:id="146" w:name="_Toc246996935"/>
      <w:bookmarkStart w:id="147" w:name="_Toc144974515"/>
      <w:bookmarkStart w:id="148" w:name="_Toc152045547"/>
      <w:bookmarkStart w:id="149" w:name="_Toc246996192"/>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246996936"/>
      <w:bookmarkStart w:id="153" w:name="_Toc152042324"/>
      <w:bookmarkStart w:id="154" w:name="_Toc179632566"/>
      <w:bookmarkStart w:id="155" w:name="_Toc296602438"/>
      <w:bookmarkStart w:id="156" w:name="_Toc144974516"/>
      <w:bookmarkStart w:id="157" w:name="_Toc246996193"/>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44974517"/>
      <w:bookmarkStart w:id="161" w:name="_Toc152045549"/>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152045550"/>
      <w:bookmarkStart w:id="169" w:name="_Toc144974518"/>
      <w:bookmarkStart w:id="170" w:name="_Toc246996938"/>
      <w:bookmarkStart w:id="171" w:name="_Toc179632568"/>
      <w:bookmarkStart w:id="172" w:name="_Toc246996195"/>
      <w:bookmarkStart w:id="173" w:name="_Toc152042326"/>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144974520"/>
      <w:bookmarkStart w:id="177" w:name="_Toc246996196"/>
      <w:bookmarkStart w:id="178" w:name="_Toc296602441"/>
      <w:bookmarkStart w:id="179" w:name="_Toc247085710"/>
      <w:bookmarkStart w:id="180" w:name="_Toc152045552"/>
      <w:bookmarkStart w:id="181" w:name="_Toc179632570"/>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246996197"/>
      <w:bookmarkStart w:id="186" w:name="_Toc179632571"/>
      <w:bookmarkStart w:id="187" w:name="_Toc144974521"/>
      <w:bookmarkStart w:id="188" w:name="_Toc247085711"/>
      <w:bookmarkStart w:id="189" w:name="_Toc246996940"/>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44974523"/>
      <w:bookmarkStart w:id="193" w:name="_Toc247085713"/>
      <w:bookmarkStart w:id="194" w:name="_Toc179632573"/>
      <w:bookmarkStart w:id="195" w:name="_Toc152045555"/>
      <w:bookmarkStart w:id="196" w:name="_Toc152042331"/>
      <w:bookmarkStart w:id="197" w:name="_Toc246996199"/>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52042332"/>
      <w:bookmarkStart w:id="201" w:name="_Toc246996943"/>
      <w:bookmarkStart w:id="202" w:name="_Toc296602444"/>
      <w:bookmarkStart w:id="203" w:name="_Toc152045556"/>
      <w:bookmarkStart w:id="204" w:name="_Toc247085714"/>
      <w:bookmarkStart w:id="205" w:name="_Toc14497452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247085715"/>
      <w:bookmarkStart w:id="209" w:name="_Toc246996201"/>
      <w:bookmarkStart w:id="210" w:name="_Toc179632575"/>
      <w:bookmarkStart w:id="211" w:name="_Toc144974525"/>
      <w:bookmarkStart w:id="212" w:name="_Toc152042333"/>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7085716"/>
      <w:bookmarkStart w:id="217" w:name="_Toc296602446"/>
      <w:bookmarkStart w:id="218" w:name="_Toc246996945"/>
      <w:bookmarkStart w:id="219" w:name="_Toc152042334"/>
      <w:bookmarkStart w:id="220" w:name="_Toc152045558"/>
      <w:bookmarkStart w:id="221" w:name="_Toc17963257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46996203"/>
      <w:bookmarkStart w:id="225" w:name="_Toc179632577"/>
      <w:bookmarkStart w:id="226" w:name="_Toc144974527"/>
      <w:bookmarkStart w:id="227" w:name="_Toc246996946"/>
      <w:bookmarkStart w:id="228" w:name="_Toc247085717"/>
      <w:bookmarkStart w:id="229" w:name="_Toc152045559"/>
      <w:bookmarkStart w:id="230" w:name="_Toc296602447"/>
      <w:r>
        <w:rPr>
          <w:rFonts w:hint="eastAsia"/>
        </w:rPr>
        <w:t>5. 开标</w:t>
      </w:r>
      <w:bookmarkEnd w:id="223"/>
      <w:bookmarkEnd w:id="224"/>
      <w:bookmarkEnd w:id="225"/>
      <w:bookmarkEnd w:id="226"/>
      <w:bookmarkEnd w:id="227"/>
      <w:bookmarkEnd w:id="228"/>
      <w:bookmarkEnd w:id="229"/>
      <w:bookmarkEnd w:id="23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52045560"/>
      <w:bookmarkStart w:id="233" w:name="_Toc296602448"/>
      <w:bookmarkStart w:id="234" w:name="_Toc152042336"/>
      <w:bookmarkStart w:id="235" w:name="_Toc247085718"/>
      <w:bookmarkStart w:id="236" w:name="_Toc246996204"/>
      <w:bookmarkStart w:id="237" w:name="_Toc14497452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247085719"/>
      <w:bookmarkStart w:id="241" w:name="_Toc246996205"/>
      <w:bookmarkStart w:id="242" w:name="_Toc152042337"/>
      <w:bookmarkStart w:id="243" w:name="_Toc246996948"/>
      <w:bookmarkStart w:id="244" w:name="_Toc296602449"/>
      <w:bookmarkStart w:id="245" w:name="_Toc14497452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96602451"/>
      <w:bookmarkStart w:id="250" w:name="_Toc152045562"/>
      <w:bookmarkStart w:id="251" w:name="_Toc179632580"/>
      <w:bookmarkStart w:id="252" w:name="_Toc247085720"/>
      <w:bookmarkStart w:id="253" w:name="_Toc152042338"/>
      <w:bookmarkStart w:id="254" w:name="_Toc144974530"/>
      <w:bookmarkStart w:id="255" w:name="_Toc246996949"/>
      <w:r>
        <w:rPr>
          <w:rFonts w:hint="eastAsia"/>
        </w:rPr>
        <w:t>6. 评标</w:t>
      </w:r>
      <w:bookmarkEnd w:id="248"/>
      <w:bookmarkEnd w:id="249"/>
      <w:bookmarkEnd w:id="250"/>
      <w:bookmarkEnd w:id="251"/>
      <w:bookmarkEnd w:id="252"/>
      <w:bookmarkEnd w:id="253"/>
      <w:bookmarkEnd w:id="254"/>
      <w:bookmarkEnd w:id="2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152042339"/>
      <w:bookmarkStart w:id="258" w:name="_Toc247085721"/>
      <w:bookmarkStart w:id="259" w:name="_Toc144974531"/>
      <w:bookmarkStart w:id="260" w:name="_Toc179632581"/>
      <w:bookmarkStart w:id="261" w:name="_Toc152045563"/>
      <w:bookmarkStart w:id="262" w:name="_Toc296602452"/>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7085722"/>
      <w:bookmarkStart w:id="266" w:name="_Toc246996208"/>
      <w:bookmarkStart w:id="267" w:name="_Toc246996951"/>
      <w:bookmarkStart w:id="268" w:name="_Toc296602453"/>
      <w:bookmarkStart w:id="269" w:name="_Toc144974532"/>
      <w:bookmarkStart w:id="270" w:name="_Toc152042340"/>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152042341"/>
      <w:bookmarkStart w:id="274" w:name="_Toc246996209"/>
      <w:bookmarkStart w:id="275" w:name="_Toc179632583"/>
      <w:bookmarkStart w:id="276" w:name="_Toc296602454"/>
      <w:bookmarkStart w:id="277" w:name="_Toc247085723"/>
      <w:bookmarkStart w:id="278" w:name="_Toc152045565"/>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96602455"/>
      <w:bookmarkStart w:id="282" w:name="_Toc179632584"/>
      <w:bookmarkStart w:id="283" w:name="_Toc152045566"/>
      <w:bookmarkStart w:id="284" w:name="_Toc247085724"/>
      <w:bookmarkStart w:id="285" w:name="_Toc152042342"/>
      <w:bookmarkStart w:id="286" w:name="_Toc246996210"/>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152042343"/>
      <w:bookmarkStart w:id="290" w:name="_Toc296602456"/>
      <w:bookmarkStart w:id="291" w:name="_Toc246996954"/>
      <w:bookmarkStart w:id="292" w:name="_Toc247085725"/>
      <w:bookmarkStart w:id="293" w:name="_Toc144974535"/>
      <w:bookmarkStart w:id="294" w:name="_Toc152045567"/>
      <w:bookmarkStart w:id="295" w:name="_Toc17963258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2"/>
      <w:bookmarkStart w:id="298" w:name="_Toc246996955"/>
      <w:bookmarkStart w:id="299" w:name="_Toc296602458"/>
      <w:bookmarkStart w:id="300" w:name="_Toc179632586"/>
      <w:bookmarkStart w:id="301" w:name="_Toc247085726"/>
      <w:bookmarkStart w:id="302" w:name="_Toc144974536"/>
      <w:bookmarkStart w:id="303" w:name="_Toc152045568"/>
      <w:bookmarkStart w:id="304" w:name="_Toc152042344"/>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52042345"/>
      <w:bookmarkStart w:id="307" w:name="_Toc246996213"/>
      <w:bookmarkStart w:id="308" w:name="_Toc152045569"/>
      <w:bookmarkStart w:id="309" w:name="_Toc246996956"/>
      <w:bookmarkStart w:id="310" w:name="_Toc296602459"/>
      <w:bookmarkStart w:id="311" w:name="_Toc179632587"/>
      <w:bookmarkStart w:id="312" w:name="_Toc14497453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7085728"/>
      <w:bookmarkStart w:id="314" w:name="_Toc152042346"/>
      <w:bookmarkStart w:id="315" w:name="_Toc296602460"/>
      <w:bookmarkStart w:id="316" w:name="_Toc144974538"/>
      <w:bookmarkStart w:id="317" w:name="_Toc152045570"/>
      <w:bookmarkStart w:id="318" w:name="_Toc246996214"/>
      <w:bookmarkStart w:id="319" w:name="_Toc179632588"/>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602462"/>
      <w:bookmarkStart w:id="323" w:name="_Toc246996219"/>
      <w:bookmarkStart w:id="324" w:name="_Toc179632593"/>
      <w:bookmarkStart w:id="325" w:name="_Toc152045575"/>
      <w:bookmarkStart w:id="326" w:name="_Toc247085733"/>
      <w:bookmarkStart w:id="327" w:name="_Toc296590983"/>
      <w:bookmarkStart w:id="328" w:name="_Toc152042351"/>
      <w:bookmarkStart w:id="329" w:name="_Toc144974543"/>
      <w:bookmarkStart w:id="330" w:name="_Toc2469969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7"/>
        <w:bidi w:val="0"/>
        <w:rPr>
          <w:rFonts w:hint="eastAsia"/>
        </w:rPr>
      </w:pPr>
      <w:bookmarkStart w:id="331" w:name="_Toc152045576"/>
      <w:bookmarkStart w:id="332" w:name="_Toc246996220"/>
      <w:bookmarkStart w:id="333" w:name="_Toc296602463"/>
      <w:bookmarkStart w:id="334" w:name="_Toc144974544"/>
      <w:bookmarkStart w:id="335" w:name="_Toc179632594"/>
      <w:bookmarkStart w:id="336" w:name="_Toc247085734"/>
      <w:bookmarkStart w:id="337" w:name="_Toc246996963"/>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44974545"/>
      <w:bookmarkStart w:id="340" w:name="_Toc247085735"/>
      <w:bookmarkStart w:id="341" w:name="_Toc152042353"/>
      <w:bookmarkStart w:id="342" w:name="_Toc246996221"/>
      <w:bookmarkStart w:id="343" w:name="_Toc246996964"/>
      <w:bookmarkStart w:id="344" w:name="_Toc152045577"/>
      <w:bookmarkStart w:id="345" w:name="_Toc17963259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6996222"/>
      <w:bookmarkStart w:id="349" w:name="_Toc152045578"/>
      <w:bookmarkStart w:id="350" w:name="_Toc247085736"/>
      <w:bookmarkStart w:id="351" w:name="_Toc152042354"/>
      <w:bookmarkStart w:id="352" w:name="_Toc246996965"/>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46996966"/>
      <w:bookmarkStart w:id="358" w:name="_Toc296602466"/>
      <w:bookmarkStart w:id="359" w:name="_Toc246996223"/>
      <w:bookmarkStart w:id="360" w:name="_Toc152042356"/>
      <w:bookmarkStart w:id="361" w:name="_Toc152045579"/>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247085738"/>
      <w:bookmarkStart w:id="365" w:name="_Toc152042357"/>
      <w:bookmarkStart w:id="366" w:name="_Toc152045580"/>
      <w:bookmarkStart w:id="367" w:name="_Toc246996224"/>
      <w:bookmarkStart w:id="368" w:name="_Toc246996967"/>
      <w:bookmarkStart w:id="369" w:name="_Toc179632598"/>
      <w:bookmarkStart w:id="370" w:name="_Toc14497454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412"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eastAsia" w:ascii="Times New Roman" w:hAnsi="Times New Roman" w:cs="Times New Roman"/>
                <w:i w:val="0"/>
                <w:iCs w:val="0"/>
                <w:color w:val="FF0000"/>
                <w:kern w:val="0"/>
                <w:sz w:val="24"/>
                <w:szCs w:val="24"/>
                <w:highlight w:val="none"/>
                <w:u w:val="none"/>
                <w:lang w:eastAsia="zh-CN"/>
              </w:rPr>
              <w:t>现场抽取随机值</w:t>
            </w:r>
            <w:r>
              <w:rPr>
                <w:rFonts w:hint="eastAsia" w:ascii="Times New Roman" w:hAnsi="Times New Roman" w:cs="Times New Roman"/>
                <w:i w:val="0"/>
                <w:iCs w:val="0"/>
                <w:color w:val="FF0000"/>
                <w:kern w:val="0"/>
                <w:sz w:val="24"/>
                <w:szCs w:val="24"/>
                <w:highlight w:val="none"/>
                <w:u w:val="none"/>
                <w:lang w:val="en-US" w:eastAsia="zh-CN"/>
              </w:rPr>
              <w:t>a(2%，2.5%，3%，3.5%，4%），以算术平均值乘以（1-a）作为评标基准值，</w:t>
            </w: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eastAsiaTheme="minorEastAsia"/>
                <w:i w:val="0"/>
                <w:iCs w:val="0"/>
                <w:color w:val="FF0000"/>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eastAsia" w:ascii="Times New Roman" w:hAnsi="Times New Roman" w:cs="Times New Roman" w:eastAsiaTheme="minorEastAsia"/>
                <w:i w:val="0"/>
                <w:iCs w:val="0"/>
                <w:color w:val="FF0000"/>
                <w:kern w:val="0"/>
                <w:sz w:val="24"/>
                <w:szCs w:val="24"/>
                <w:highlight w:val="none"/>
                <w:u w:val="none"/>
                <w:lang w:eastAsia="zh-CN"/>
              </w:rPr>
              <w:t>注：差值绝对值相同时，以投标报价低的优先，投标报价也相同的，由招标人或其授权的评标委员会自行确定排序。</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7"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2"/>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rPr>
          <w:rFonts w:hint="default"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247085747"/>
      <w:bookmarkStart w:id="373" w:name="_Toc179632607"/>
      <w:bookmarkStart w:id="374" w:name="_Toc152042366"/>
      <w:bookmarkStart w:id="375" w:name="_Toc246996232"/>
      <w:bookmarkStart w:id="376" w:name="_Toc152045589"/>
      <w:bookmarkStart w:id="377" w:name="_Toc296602477"/>
      <w:bookmarkStart w:id="378" w:name="_Toc246996975"/>
      <w:bookmarkStart w:id="379" w:name="_Toc144974556"/>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无预付款，根据每月工程形象进度，按月支付完成合格工程量（试验检测合格且验收通过）价款的80%，主体结构正负零完成，付至实际完成合同价款的97%，余款3%作为质保金，待两年质保期满后无息退还。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4"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4"/>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5"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kern w:val="0"/>
                <w:sz w:val="24"/>
                <w:szCs w:val="24"/>
                <w:highlight w:val="none"/>
                <w:shd w:val="clear" w:color="auto" w:fill="auto"/>
                <w:vertAlign w:val="baseline"/>
                <w:lang w:val="en-US" w:eastAsia="zh-CN"/>
              </w:rPr>
              <w:t>（1）材料进场前需提供合格证、检测证明等相关材料；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（2）中标人运至现场的材料，需确保材料符合国标及图纸要求，如因材料不符合国标及图纸要求造成材料退场的，每次罚款1万元；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（3）材料进场前需先提供样品，后期材料需与样品一致，如发现弄虚作假，以次充好等现象，发现一次罚款1万元，三次以上解除合同；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（4）工程量清单数量为预估数量，采购人按照实际用量进行结算。 </w:t>
            </w:r>
            <w:permEnd w:id="6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工程量清单</w:t>
      </w:r>
    </w:p>
    <w:p>
      <w:pPr>
        <w:pStyle w:val="2"/>
        <w:numPr>
          <w:ilvl w:val="0"/>
          <w:numId w:val="0"/>
        </w:numPr>
        <w:ind w:leftChars="200"/>
        <w:rPr>
          <w:rFonts w:hint="default"/>
          <w:lang w:val="en-US" w:eastAsia="zh-CN"/>
        </w:rPr>
      </w:pPr>
    </w:p>
    <w:tbl>
      <w:tblPr>
        <w:tblStyle w:val="18"/>
        <w:tblW w:w="1398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3"/>
        <w:gridCol w:w="1549"/>
        <w:gridCol w:w="4143"/>
        <w:gridCol w:w="4170"/>
        <w:gridCol w:w="2422"/>
        <w:gridCol w:w="1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8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水安凤栖上院34号地块工程项目砂石垫层工程专业分包工程量清单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8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采购单位：安徽通康建设工程有限公司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414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工程量（暂定，单位：m³）</w:t>
            </w:r>
          </w:p>
        </w:tc>
        <w:tc>
          <w:tcPr>
            <w:tcW w:w="4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单价控制价（含税，单位：元/m³）</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小计（含税，单位：元）</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砂石垫层工程</w:t>
            </w:r>
          </w:p>
        </w:tc>
        <w:tc>
          <w:tcPr>
            <w:tcW w:w="41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4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334.5</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2174250.00</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4"/>
                <w:szCs w:val="24"/>
                <w:u w:val="none"/>
              </w:rPr>
            </w:pPr>
          </w:p>
        </w:tc>
        <w:tc>
          <w:tcPr>
            <w:tcW w:w="4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i w:val="0"/>
                <w:iCs w:val="0"/>
                <w:color w:val="000000"/>
                <w:sz w:val="22"/>
                <w:szCs w:val="22"/>
                <w:u w:val="none"/>
                <w:lang w:val="en-US" w:eastAsia="zh-CN"/>
              </w:rPr>
              <w:t>2174250.00</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17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含税总价：2174250.00元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发票类型</w:t>
            </w:r>
          </w:p>
        </w:tc>
        <w:tc>
          <w:tcPr>
            <w:tcW w:w="117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single"/>
              </w:rPr>
            </w:pPr>
            <w:r>
              <w:rPr>
                <w:rFonts w:hint="eastAsia" w:ascii="宋体" w:hAnsi="宋体" w:eastAsia="宋体" w:cs="宋体"/>
                <w:b/>
                <w:bCs/>
                <w:i w:val="0"/>
                <w:iCs w:val="0"/>
                <w:color w:val="000000"/>
                <w:kern w:val="0"/>
                <w:sz w:val="24"/>
                <w:szCs w:val="24"/>
                <w:u w:val="single"/>
                <w:lang w:val="en-US" w:eastAsia="zh-CN" w:bidi="ar"/>
              </w:rPr>
              <w:t xml:space="preserve"> 9 %</w:t>
            </w:r>
            <w:r>
              <w:rPr>
                <w:rStyle w:val="31"/>
                <w:u w:val="single"/>
                <w:lang w:val="en-US" w:eastAsia="zh-CN" w:bidi="ar"/>
              </w:rPr>
              <w:t>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81" w:type="dxa"/>
            <w:gridSpan w:val="6"/>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备注：1、承包方式为：包工包料、包质量、包工期、包安全、包资料、包施工机械、包施工措施、包税费、包文明施工、包验收合格、包市场风险等。</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2、砂石垫层厚度约0.3-1.5m（具体厚度以现场实际施工为准）,采用1:2级配砂石（碎石为原石，最大粒径不得大于30mm，砂为地质坚硬的中、粗砂，严禁采用再生料）。砂石垫层压实需采用振动碾。砂石垫层应分层压实,每层虚铺200mm-300mm,压实系数≥0.97。夯实后的换填垫层地基承载力特征值≥200KPa。垫层夯填度≤0.9。</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3、无预付款；根据每月工程形象进度，按月支付完成合格工程量（试验检测合格且验收通过）价款的80%；主体结构正负零完成，付至实际完成合同价款的97%；余款3%作为质保金，待两年质保期满后无息退还。</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4、以上工程量为暂定量，计量以试验检测合格且验收通过的完成体积计算，最终结算以项目部确认的实际完成量为准；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525" w:type="dxa"/>
            <w:gridSpan w:val="4"/>
            <w:vMerge w:val="restart"/>
            <w:tcBorders>
              <w:top w:val="single" w:color="auto" w:sz="4" w:space="0"/>
              <w:left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45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报价单位：（盖章）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525" w:type="dxa"/>
            <w:gridSpan w:val="4"/>
            <w:vMerge w:val="continue"/>
            <w:tcBorders>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45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bl>
    <w:p>
      <w:pPr>
        <w:rPr>
          <w:rFonts w:hint="default"/>
          <w:lang w:val="en-US" w:eastAsia="zh-CN"/>
        </w:rPr>
      </w:pPr>
    </w:p>
    <w:p>
      <w:pPr>
        <w:pStyle w:val="2"/>
        <w:rPr>
          <w:rFonts w:hint="default"/>
          <w:lang w:val="en-US" w:eastAsia="zh-CN"/>
        </w:rPr>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25"/>
          <w:cols w:space="425" w:num="1"/>
          <w:docGrid w:type="lines" w:linePitch="312" w:charSpace="0"/>
        </w:sectPr>
      </w:pPr>
    </w:p>
    <w:bookmarkEnd w:id="372"/>
    <w:bookmarkEnd w:id="373"/>
    <w:bookmarkEnd w:id="374"/>
    <w:bookmarkEnd w:id="375"/>
    <w:bookmarkEnd w:id="376"/>
    <w:bookmarkEnd w:id="377"/>
    <w:bookmarkEnd w:id="378"/>
    <w:bookmarkEnd w:id="379"/>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7" w:edGrp="everyone" w:colFirst="0" w:colLast="0"/>
            <w:permStart w:id="6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7"/>
      <w:permEnd w:id="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9" w:edGrp="everyone"/>
      <w:r>
        <w:rPr>
          <w:rFonts w:hint="eastAsia" w:ascii="Times New Roman" w:hAnsi="Times New Roman" w:cs="Times New Roman"/>
          <w:kern w:val="0"/>
          <w:sz w:val="24"/>
          <w:szCs w:val="24"/>
          <w:highlight w:val="none"/>
          <w:lang w:val="en-US" w:eastAsia="zh-CN"/>
        </w:rPr>
        <w:t>详见附件。</w:t>
      </w:r>
    </w:p>
    <w:permEnd w:id="6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（1）砂石垫层材料,采用1:2级配砂石（质量比），采用级配良好、质地坚硬的中粗砂和碎石,碎石为原石，最大粒径不得大于30mm，严禁采用再生料，含泥量不应超过</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%,且不含植物残体、垃圾等杂质</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2）砂石垫层要求按照配合比经过拌合站拌合完成运至现场，并提供实验数据，招标人驻场监督；</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）砂石垫层需采用振动碾</w:t>
      </w:r>
      <w:r>
        <w:rPr>
          <w:rFonts w:hint="eastAsia" w:ascii="仿宋_GB2312" w:hAnsi="仿宋_GB2312" w:eastAsia="仿宋_GB2312" w:cs="仿宋_GB2312"/>
          <w:sz w:val="32"/>
          <w:szCs w:val="32"/>
          <w:lang w:val="en-US" w:eastAsia="zh-CN"/>
        </w:rPr>
        <w:t>压</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）砂石垫层应分层压实,垫层每层压实遍数宜通过现场试验确定,并控制机械碾压速度,每层虚铺200mm-300mm,压实系数≥0.97</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）砂石垫层的材料可根据施工方法的不同控制最优含水量,最优含水量通过击实试验确定</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）砂石垫层分段施工时,不得在墙角及承重窗间墙下接缝;垫层上下两层的缝距不得小于500mm,且接缝处应夯压密实</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）换填垫层的施工质量检验应分层进行,并应在每层的压实系数符合设计要求后铺填上层</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）夯实后的换填垫层地基承载力特征值≥200KPa</w:t>
      </w:r>
      <w:r>
        <w:rPr>
          <w:rFonts w:hint="eastAsia" w:ascii="仿宋_GB2312" w:hAnsi="仿宋_GB2312" w:eastAsia="仿宋_GB2312" w:cs="仿宋_GB2312"/>
          <w:sz w:val="32"/>
          <w:szCs w:val="32"/>
          <w:lang w:eastAsia="zh-CN"/>
        </w:rPr>
        <w:t>；</w:t>
      </w:r>
    </w:p>
    <w:p>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）褥垫层夯填度≤0.9,分层压实,每完成一道工序,应进行检验验收,未经检验或检验不合格时,不得进行下一道工序施工</w:t>
      </w:r>
      <w:r>
        <w:rPr>
          <w:rFonts w:hint="eastAsia" w:ascii="仿宋_GB2312" w:hAnsi="仿宋_GB2312" w:eastAsia="仿宋_GB2312" w:cs="仿宋_GB2312"/>
          <w:sz w:val="32"/>
          <w:szCs w:val="32"/>
          <w:lang w:eastAsia="zh-CN"/>
        </w:rPr>
        <w:t>；</w:t>
      </w:r>
    </w:p>
    <w:p>
      <w:pPr>
        <w:spacing w:line="52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10）中标后需提供项目负责人一名到岗履职。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水安凤栖上院34号地块工程项目砂石垫层施工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017</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 w:cs="Times New Roman"/>
          <w:kern w:val="0"/>
          <w:sz w:val="28"/>
          <w:szCs w:val="28"/>
          <w:highlight w:val="non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380" w:name="_Toc300835209"/>
      <w:bookmarkStart w:id="381" w:name="_Toc247514246"/>
      <w:bookmarkStart w:id="382" w:name="_Toc152045787"/>
      <w:bookmarkStart w:id="383" w:name="_Toc144974856"/>
      <w:bookmarkStart w:id="384" w:name="_Toc152042576"/>
      <w:bookmarkStart w:id="385" w:name="_Toc24752782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cs="Times New Roman"/>
        </w:rPr>
      </w:pPr>
      <w:bookmarkStart w:id="386" w:name="_Toc152042577"/>
      <w:bookmarkStart w:id="387" w:name="_Toc247514247"/>
      <w:bookmarkStart w:id="388" w:name="_Toc247527828"/>
      <w:bookmarkStart w:id="389" w:name="_Toc152045788"/>
      <w:bookmarkStart w:id="390" w:name="_Toc300835210"/>
      <w:bookmarkStart w:id="391" w:name="_Toc144974857"/>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8"/>
        <w:rPr>
          <w:rFonts w:hint="default" w:ascii="Times New Roman" w:hAnsi="Times New Roman" w:cs="Times New Roman"/>
        </w:rPr>
      </w:pPr>
      <w:bookmarkStart w:id="392" w:name="_Toc152042578"/>
      <w:bookmarkStart w:id="393" w:name="_Toc247514248"/>
      <w:bookmarkStart w:id="394" w:name="_Toc144974858"/>
      <w:bookmarkStart w:id="395" w:name="_Toc247527829"/>
      <w:bookmarkStart w:id="396" w:name="_Toc152045789"/>
      <w:bookmarkStart w:id="397" w:name="_Toc300835211"/>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水安凤栖上院34号地块工程项目砂石垫层</w:t>
      </w:r>
      <w:r>
        <w:rPr>
          <w:rFonts w:hint="default" w:ascii="Times New Roman" w:hAnsi="Times New Roman" w:cs="Times New Roman"/>
          <w:szCs w:val="21"/>
          <w:u w:val="single"/>
          <w:lang w:val="en-US" w:eastAsia="zh-CN"/>
        </w:rPr>
        <w:t>施工</w:t>
      </w:r>
      <w:r>
        <w:rPr>
          <w:rFonts w:hint="default" w:ascii="Times New Roman" w:hAnsi="Times New Roman" w:cs="Times New Roman"/>
          <w:szCs w:val="21"/>
        </w:rPr>
        <w:t>（项目名称）招标文件的全部内容，愿意以</w:t>
      </w:r>
      <w:permStart w:id="7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eastAsia="zh-CN"/>
        </w:rPr>
        <w:t>元每立方米</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eastAsia="zh-CN"/>
        </w:rPr>
        <w:t>元</w:t>
      </w:r>
      <w:r>
        <w:rPr>
          <w:rFonts w:hint="eastAsia" w:ascii="Times New Roman" w:hAnsi="Times New Roman" w:cs="Times New Roman"/>
          <w:szCs w:val="21"/>
          <w:u w:val="single"/>
          <w:lang w:val="en-US" w:eastAsia="zh-CN"/>
        </w:rPr>
        <w:t>/m</w:t>
      </w:r>
      <w:r>
        <w:rPr>
          <w:rFonts w:hint="eastAsia" w:ascii="Times New Roman" w:hAnsi="Times New Roman" w:cs="Times New Roman"/>
          <w:szCs w:val="21"/>
          <w:u w:val="single"/>
          <w:vertAlign w:val="superscript"/>
          <w:lang w:val="en-US" w:eastAsia="zh-CN"/>
        </w:rPr>
        <w:t>3</w:t>
      </w:r>
      <w:r>
        <w:rPr>
          <w:rFonts w:hint="default" w:ascii="Times New Roman" w:hAnsi="Times New Roman" w:cs="Times New Roman"/>
          <w:szCs w:val="21"/>
        </w:rPr>
        <w:t>）</w:t>
      </w:r>
      <w:r>
        <w:rPr>
          <w:rFonts w:hint="eastAsia" w:ascii="Times New Roman" w:hAnsi="Times New Roman" w:cs="Times New Roman"/>
          <w:szCs w:val="21"/>
          <w:lang w:val="en-US" w:eastAsia="zh-CN"/>
        </w:rPr>
        <w:t>的投标报价（其中增值税税率：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70"/>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90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w:t>
      </w:r>
      <w:r>
        <w:rPr>
          <w:rFonts w:hint="eastAsia" w:ascii="Times New Roman" w:hAnsi="Times New Roman" w:cs="Times New Roman"/>
          <w:szCs w:val="21"/>
          <w:u w:val="single"/>
          <w:lang w:val="en-US" w:eastAsia="zh-CN"/>
        </w:rPr>
        <w:t>符合图纸及工程量清单要求，满足国家、地方、行业现行相关规范合格标准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8"/>
        <w:rPr>
          <w:rFonts w:hint="default" w:ascii="Times New Roman" w:hAnsi="Times New Roman" w:cs="Times New Roman"/>
        </w:rPr>
      </w:pPr>
      <w:bookmarkStart w:id="398" w:name="_Toc247527830"/>
      <w:bookmarkStart w:id="399" w:name="_Toc247514249"/>
      <w:bookmarkStart w:id="400" w:name="_Toc144974859"/>
      <w:bookmarkStart w:id="401" w:name="_Toc152045790"/>
      <w:bookmarkStart w:id="402" w:name="_Toc300835212"/>
      <w:bookmarkStart w:id="403" w:name="_Toc152042579"/>
    </w:p>
    <w:p>
      <w:pPr>
        <w:pStyle w:val="8"/>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7"/>
        <w:jc w:val="center"/>
        <w:rPr>
          <w:rFonts w:hint="default" w:ascii="Times New Roman" w:hAnsi="Times New Roman" w:cs="Times New Roman"/>
        </w:rPr>
      </w:pPr>
      <w:bookmarkStart w:id="404" w:name="_Toc152042580"/>
      <w:bookmarkStart w:id="405" w:name="_Toc152045791"/>
      <w:bookmarkStart w:id="406" w:name="_Toc144974860"/>
      <w:bookmarkStart w:id="407" w:name="_Toc247527831"/>
      <w:bookmarkStart w:id="408" w:name="_Toc247514283"/>
      <w:bookmarkStart w:id="409" w:name="_Toc300835213"/>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10" w:name="_Toc144974861"/>
      <w:bookmarkStart w:id="411" w:name="_Toc300835214"/>
      <w:bookmarkStart w:id="412" w:name="_Toc152045792"/>
      <w:bookmarkStart w:id="413" w:name="_Toc152042581"/>
      <w:bookmarkStart w:id="414" w:name="_Toc247514284"/>
      <w:bookmarkStart w:id="415" w:name="_Toc247527832"/>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16" w:name="_Toc247527834"/>
      <w:bookmarkStart w:id="417" w:name="_Toc247514286"/>
      <w:bookmarkStart w:id="418" w:name="_Toc144974862"/>
      <w:bookmarkStart w:id="419" w:name="_Toc152045794"/>
      <w:bookmarkStart w:id="420" w:name="_Toc152042583"/>
      <w:bookmarkStart w:id="421"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cs="Times New Roman" w:eastAsiaTheme="minorEastAsia"/>
          <w:color w:val="000000"/>
          <w:kern w:val="0"/>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已标价工程量清单</w:t>
      </w:r>
    </w:p>
    <w:tbl>
      <w:tblPr>
        <w:tblStyle w:val="18"/>
        <w:tblW w:w="1398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3"/>
        <w:gridCol w:w="1549"/>
        <w:gridCol w:w="4258"/>
        <w:gridCol w:w="4054"/>
        <w:gridCol w:w="2422"/>
        <w:gridCol w:w="1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水安凤栖上院34号地块工程项目砂石垫层工程专业分包工程量清单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9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采购单位：安徽通康建设工程有限公司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425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工程量（暂定，单位：m³）</w:t>
            </w:r>
          </w:p>
        </w:tc>
        <w:tc>
          <w:tcPr>
            <w:tcW w:w="4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单价控制价（含税，单位：元/m³）</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小计（含税，单位：元）</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砂石垫层工程</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4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4"/>
                <w:szCs w:val="24"/>
                <w:u w:val="none"/>
              </w:rPr>
            </w:pPr>
          </w:p>
        </w:tc>
        <w:tc>
          <w:tcPr>
            <w:tcW w:w="4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2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176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4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发票类型</w:t>
            </w:r>
          </w:p>
        </w:tc>
        <w:tc>
          <w:tcPr>
            <w:tcW w:w="1176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single"/>
              </w:rPr>
            </w:pPr>
            <w:r>
              <w:rPr>
                <w:rFonts w:hint="eastAsia" w:ascii="宋体" w:hAnsi="宋体" w:eastAsia="宋体" w:cs="宋体"/>
                <w:b/>
                <w:bCs/>
                <w:i w:val="0"/>
                <w:iCs w:val="0"/>
                <w:color w:val="000000"/>
                <w:kern w:val="0"/>
                <w:sz w:val="24"/>
                <w:szCs w:val="24"/>
                <w:u w:val="single"/>
                <w:lang w:val="en-US" w:eastAsia="zh-CN" w:bidi="ar"/>
              </w:rPr>
              <w:t xml:space="preserve"> 9 %</w:t>
            </w:r>
            <w:r>
              <w:rPr>
                <w:rStyle w:val="31"/>
                <w:u w:val="single"/>
                <w:lang w:val="en-US" w:eastAsia="zh-CN" w:bidi="ar"/>
              </w:rPr>
              <w:t>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80" w:type="dxa"/>
            <w:gridSpan w:val="6"/>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备注：1、承包方式为：包工包料、包质量、包工期、包安全、包资料、包施工机械、包施工措施、包税费、包文明施工、包验收合格、包市场风险等。</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2、砂石垫层厚度约0.3-1.5m（具体厚度以现场实际施工为准）,采用1:2级配砂石（碎石为原石，最大粒径不得大于30mm，砂为地质坚硬的中、粗砂，严禁采用再生料）。砂石垫层压实需采用振动碾。砂石垫层应分层压实,每层虚铺200mm-300mm,压实系数≥0.97。夯实后的换填垫层地基承载力特征值≥200KPa。垫层夯填度≤0.9。</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3、无预付款；根据每月工程形象进度，按月支付完成合格工程量（试验检测合格且验收通过）价款的80%；主体结构正负零完成，付至实际完成合同价款的97%；余款3%作为质保金，待两年质保期满后无息退还。</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4、以上工程量为暂定量，计量以试验检测合格且验收通过的完成体积计算，最终结算以项目部确认的实际完成量为准；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524" w:type="dxa"/>
            <w:gridSpan w:val="4"/>
            <w:vMerge w:val="restart"/>
            <w:tcBorders>
              <w:top w:val="single" w:color="auto" w:sz="4" w:space="0"/>
              <w:left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45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报价单位：（盖章）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524" w:type="dxa"/>
            <w:gridSpan w:val="4"/>
            <w:vMerge w:val="continue"/>
            <w:tcBorders>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45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    月    日</w:t>
            </w:r>
          </w:p>
        </w:tc>
      </w:tr>
    </w:tbl>
    <w:p>
      <w:pPr>
        <w:pStyle w:val="2"/>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422"/>
    <w:p>
      <w:pPr>
        <w:pStyle w:val="7"/>
        <w:jc w:val="center"/>
        <w:rPr>
          <w:rFonts w:hint="default" w:ascii="Times New Roman" w:hAnsi="Times New Roman" w:cs="Times New Roman"/>
          <w:lang w:val="en-US" w:eastAsia="zh-CN"/>
        </w:rPr>
      </w:pPr>
      <w:bookmarkStart w:id="423" w:name="_Toc144974864"/>
      <w:bookmarkStart w:id="424" w:name="_Toc247514288"/>
      <w:bookmarkStart w:id="425" w:name="_Toc300835221"/>
      <w:bookmarkStart w:id="426" w:name="_Toc247527836"/>
      <w:bookmarkStart w:id="427" w:name="_Toc152045796"/>
      <w:bookmarkStart w:id="428" w:name="_Toc152042585"/>
      <w:r>
        <w:rPr>
          <w:rFonts w:hint="eastAsia" w:ascii="Times New Roman" w:hAnsi="Times New Roman" w:cs="Times New Roman"/>
          <w:lang w:val="en-US" w:eastAsia="zh-CN"/>
        </w:rPr>
        <w:t>五</w:t>
      </w:r>
      <w:r>
        <w:rPr>
          <w:rFonts w:hint="default" w:ascii="Times New Roman" w:hAnsi="Times New Roman" w:cs="Times New Roman"/>
          <w:lang w:val="en-US" w:eastAsia="zh-CN"/>
        </w:rPr>
        <w:t>、</w:t>
      </w:r>
      <w:bookmarkEnd w:id="423"/>
      <w:bookmarkEnd w:id="424"/>
      <w:bookmarkEnd w:id="425"/>
      <w:bookmarkEnd w:id="426"/>
      <w:bookmarkEnd w:id="427"/>
      <w:bookmarkEnd w:id="428"/>
      <w:r>
        <w:rPr>
          <w:rFonts w:hint="eastAsia" w:ascii="Times New Roman" w:hAnsi="Times New Roman" w:cs="Times New Roman"/>
          <w:lang w:val="en-US" w:eastAsia="zh-CN"/>
        </w:rPr>
        <w:t>施工方案</w:t>
      </w:r>
    </w:p>
    <w:p>
      <w:pPr>
        <w:tabs>
          <w:tab w:val="left" w:pos="720"/>
        </w:tabs>
        <w:spacing w:line="440" w:lineRule="exact"/>
        <w:ind w:firstLine="420" w:firstLineChars="200"/>
        <w:rPr>
          <w:rFonts w:hint="default" w:ascii="Times New Roman" w:hAnsi="Times New Roman" w:cs="Times New Roman"/>
          <w:szCs w:val="21"/>
        </w:rPr>
      </w:pPr>
      <w:bookmarkStart w:id="42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eastAsia" w:ascii="Times New Roman" w:hAnsi="Times New Roman" w:cs="Times New Roman"/>
          <w:szCs w:val="21"/>
          <w:lang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8"/>
        <w:rPr>
          <w:rFonts w:hint="default" w:ascii="Times New Roman" w:hAnsi="Times New Roman" w:cs="Times New Roman"/>
        </w:rPr>
      </w:pPr>
      <w:bookmarkStart w:id="430" w:name="_Toc247085883"/>
      <w:bookmarkStart w:id="431" w:name="_Toc246997108"/>
      <w:bookmarkStart w:id="432" w:name="_Toc152045797"/>
      <w:bookmarkStart w:id="433" w:name="_Toc144974865"/>
      <w:bookmarkStart w:id="434" w:name="_Toc179632817"/>
      <w:bookmarkStart w:id="435" w:name="_Toc246996365"/>
      <w:bookmarkStart w:id="436" w:name="_Toc152042586"/>
      <w:bookmarkStart w:id="437" w:name="_Toc296602610"/>
      <w:r>
        <w:rPr>
          <w:rFonts w:hint="default" w:ascii="Times New Roman" w:hAnsi="Times New Roman" w:cs="Times New Roman"/>
        </w:rPr>
        <w:t>附表一：拟投入本项目的主要施工设备表</w:t>
      </w:r>
      <w:bookmarkEnd w:id="430"/>
      <w:bookmarkEnd w:id="431"/>
      <w:bookmarkEnd w:id="432"/>
      <w:bookmarkEnd w:id="433"/>
      <w:bookmarkEnd w:id="434"/>
      <w:bookmarkEnd w:id="435"/>
      <w:bookmarkEnd w:id="436"/>
      <w:bookmarkEnd w:id="437"/>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438" w:name="_Toc152045799"/>
      <w:bookmarkStart w:id="439" w:name="_Toc144974867"/>
      <w:bookmarkStart w:id="440" w:name="_Toc296602611"/>
      <w:bookmarkStart w:id="441" w:name="_Toc246997109"/>
      <w:bookmarkStart w:id="442" w:name="_Toc247085884"/>
      <w:bookmarkStart w:id="443" w:name="_Toc246996366"/>
      <w:bookmarkStart w:id="444" w:name="_Toc179632819"/>
      <w:bookmarkStart w:id="445" w:name="_Toc152042588"/>
      <w:r>
        <w:rPr>
          <w:rFonts w:hint="default" w:ascii="Times New Roman" w:hAnsi="Times New Roman" w:cs="Times New Roman"/>
        </w:rPr>
        <w:t>附表二：劳动力计划表</w:t>
      </w:r>
      <w:bookmarkEnd w:id="438"/>
      <w:bookmarkEnd w:id="439"/>
      <w:bookmarkEnd w:id="440"/>
      <w:bookmarkEnd w:id="441"/>
      <w:bookmarkEnd w:id="442"/>
      <w:bookmarkEnd w:id="443"/>
      <w:bookmarkEnd w:id="444"/>
      <w:bookmarkEnd w:id="44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2"/>
        <w:rPr>
          <w:rFonts w:hint="default" w:ascii="Times New Roman" w:hAnsi="Times New Roman" w:cs="Times New Roman"/>
        </w:rPr>
      </w:pPr>
      <w:bookmarkStart w:id="446" w:name="_Toc179632820"/>
      <w:bookmarkStart w:id="447" w:name="_Toc152045800"/>
      <w:bookmarkStart w:id="448" w:name="_Toc144974868"/>
      <w:bookmarkStart w:id="449" w:name="_Toc246996367"/>
      <w:bookmarkStart w:id="450" w:name="_Toc152042589"/>
      <w:bookmarkStart w:id="451" w:name="_Toc246997110"/>
    </w:p>
    <w:p>
      <w:pPr>
        <w:pStyle w:val="12"/>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bookmarkStart w:id="452" w:name="_Toc247085885"/>
      <w:bookmarkStart w:id="453" w:name="_Toc296602612"/>
      <w:r>
        <w:rPr>
          <w:rFonts w:hint="default" w:ascii="Times New Roman" w:hAnsi="Times New Roman" w:cs="Times New Roman"/>
        </w:rPr>
        <w:t>附表三：进度计划</w:t>
      </w:r>
      <w:bookmarkEnd w:id="446"/>
      <w:bookmarkEnd w:id="447"/>
      <w:bookmarkEnd w:id="448"/>
      <w:bookmarkEnd w:id="449"/>
      <w:bookmarkEnd w:id="450"/>
      <w:bookmarkEnd w:id="451"/>
      <w:bookmarkEnd w:id="452"/>
      <w:bookmarkEnd w:id="45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29"/>
    <w:p>
      <w:pPr>
        <w:pStyle w:val="7"/>
        <w:jc w:val="center"/>
        <w:rPr>
          <w:szCs w:val="21"/>
        </w:rPr>
      </w:pPr>
      <w:bookmarkStart w:id="454" w:name="_Toc152045803"/>
      <w:bookmarkStart w:id="455" w:name="_Toc179632823"/>
      <w:bookmarkStart w:id="456" w:name="_Toc296602614"/>
      <w:bookmarkStart w:id="457" w:name="_Toc246996369"/>
      <w:bookmarkStart w:id="458" w:name="_Toc144974871"/>
      <w:bookmarkStart w:id="459" w:name="_Toc247085887"/>
      <w:bookmarkStart w:id="460" w:name="_Toc246997112"/>
      <w:bookmarkStart w:id="461" w:name="_Toc152042592"/>
      <w:bookmarkStart w:id="462" w:name="_Toc152042597"/>
      <w:bookmarkStart w:id="463" w:name="_Toc247527848"/>
      <w:bookmarkStart w:id="464" w:name="_Toc247514300"/>
      <w:bookmarkStart w:id="465" w:name="_Toc300835224"/>
      <w:bookmarkStart w:id="466" w:name="_Toc144974876"/>
      <w:bookmarkStart w:id="467" w:name="_Toc152045808"/>
      <w:r>
        <w:rPr>
          <w:rFonts w:hint="eastAsia"/>
        </w:rPr>
        <w:t>六</w:t>
      </w:r>
      <w:r>
        <w:t>、项目管理机构</w:t>
      </w:r>
      <w:bookmarkEnd w:id="454"/>
      <w:bookmarkEnd w:id="455"/>
      <w:bookmarkEnd w:id="456"/>
      <w:bookmarkEnd w:id="457"/>
      <w:bookmarkEnd w:id="458"/>
      <w:bookmarkEnd w:id="459"/>
      <w:bookmarkEnd w:id="460"/>
      <w:bookmarkEnd w:id="461"/>
    </w:p>
    <w:p>
      <w:pPr>
        <w:spacing w:line="440" w:lineRule="exact"/>
        <w:jc w:val="center"/>
        <w:rPr>
          <w:rFonts w:eastAsia="黑体"/>
          <w:sz w:val="23"/>
          <w:szCs w:val="23"/>
        </w:rPr>
      </w:pPr>
    </w:p>
    <w:p>
      <w:pPr>
        <w:pStyle w:val="8"/>
        <w:jc w:val="both"/>
      </w:pPr>
      <w:bookmarkStart w:id="468" w:name="_Toc246996370"/>
      <w:bookmarkStart w:id="469" w:name="_Toc296602615"/>
      <w:bookmarkStart w:id="470" w:name="_Toc246997113"/>
      <w:bookmarkStart w:id="471" w:name="_Toc247085888"/>
      <w:r>
        <w:t>（一）项目管理机构组成表</w:t>
      </w:r>
      <w:bookmarkEnd w:id="468"/>
      <w:bookmarkEnd w:id="469"/>
      <w:bookmarkEnd w:id="470"/>
      <w:bookmarkEnd w:id="471"/>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pPr>
      <w:bookmarkStart w:id="472" w:name="_Toc246997114"/>
      <w:bookmarkStart w:id="473" w:name="_Toc246996371"/>
      <w:bookmarkStart w:id="474" w:name="_Toc247085889"/>
      <w:bookmarkStart w:id="475" w:name="_Toc296602616"/>
      <w:r>
        <w:t>（二）</w:t>
      </w:r>
      <w:r>
        <w:rPr>
          <w:rFonts w:hint="eastAsia"/>
          <w:lang w:eastAsia="zh-CN"/>
        </w:rPr>
        <w:t>项目负责人</w:t>
      </w:r>
      <w:r>
        <w:t>简历表</w:t>
      </w:r>
      <w:bookmarkEnd w:id="472"/>
      <w:bookmarkEnd w:id="473"/>
      <w:bookmarkEnd w:id="474"/>
      <w:bookmarkEnd w:id="475"/>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eastAsia"/>
        </w:rPr>
      </w:pPr>
      <w:bookmarkStart w:id="476" w:name="_Toc247085890"/>
      <w:bookmarkStart w:id="477" w:name="_Toc246997115"/>
      <w:bookmarkStart w:id="478" w:name="_Toc179632827"/>
      <w:bookmarkStart w:id="479" w:name="_Toc144974875"/>
      <w:bookmarkStart w:id="480" w:name="_Toc152042596"/>
      <w:bookmarkStart w:id="481" w:name="_Toc296602617"/>
      <w:bookmarkStart w:id="482" w:name="_Toc246996372"/>
      <w:bookmarkStart w:id="483" w:name="_Toc152045807"/>
      <w:r>
        <w:rPr>
          <w:rFonts w:hint="eastAsia"/>
        </w:rPr>
        <w:t>七</w:t>
      </w:r>
      <w:r>
        <w:t>、资格审查资料</w:t>
      </w:r>
      <w:bookmarkEnd w:id="476"/>
      <w:bookmarkEnd w:id="477"/>
      <w:bookmarkEnd w:id="478"/>
      <w:bookmarkEnd w:id="479"/>
      <w:bookmarkEnd w:id="480"/>
      <w:bookmarkEnd w:id="481"/>
      <w:bookmarkEnd w:id="482"/>
      <w:bookmarkEnd w:id="483"/>
    </w:p>
    <w:p>
      <w:pPr>
        <w:pStyle w:val="8"/>
        <w:jc w:val="both"/>
        <w:rPr>
          <w:rFonts w:hint="eastAsia"/>
        </w:rPr>
      </w:pPr>
      <w:bookmarkStart w:id="484" w:name="_Toc246997116"/>
      <w:bookmarkStart w:id="485" w:name="_Toc179632828"/>
      <w:bookmarkStart w:id="486" w:name="_Toc296602618"/>
      <w:bookmarkStart w:id="487" w:name="_Toc247085891"/>
      <w:bookmarkStart w:id="488" w:name="_Toc246996373"/>
      <w:r>
        <w:t>（一）投标人基本情况表</w:t>
      </w:r>
      <w:bookmarkEnd w:id="484"/>
      <w:bookmarkEnd w:id="485"/>
      <w:bookmarkEnd w:id="486"/>
      <w:bookmarkEnd w:id="487"/>
      <w:bookmarkEnd w:id="488"/>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2"/>
    <w:bookmarkEnd w:id="463"/>
    <w:bookmarkEnd w:id="464"/>
    <w:bookmarkEnd w:id="465"/>
    <w:bookmarkEnd w:id="466"/>
    <w:bookmarkEnd w:id="467"/>
    <w:p>
      <w:pPr>
        <w:pStyle w:val="8"/>
        <w:rPr>
          <w:rFonts w:hint="default" w:ascii="Times New Roman" w:hAnsi="Times New Roman" w:cs="Times New Roman"/>
        </w:rPr>
      </w:pPr>
      <w:bookmarkStart w:id="489" w:name="_Toc152045809"/>
      <w:bookmarkStart w:id="490" w:name="_Toc247514301"/>
      <w:bookmarkStart w:id="491" w:name="_Toc247527849"/>
      <w:bookmarkStart w:id="492" w:name="_Toc300835225"/>
      <w:bookmarkStart w:id="493" w:name="_Toc152042598"/>
      <w:bookmarkStart w:id="494" w:name="_Toc144974877"/>
      <w:r>
        <w:rPr>
          <w:rFonts w:hint="default" w:ascii="Times New Roman" w:hAnsi="Times New Roman" w:cs="Times New Roman"/>
        </w:rPr>
        <w:t>（二）近年财务状况表</w:t>
      </w:r>
      <w:bookmarkEnd w:id="489"/>
      <w:bookmarkEnd w:id="490"/>
      <w:bookmarkEnd w:id="491"/>
      <w:bookmarkEnd w:id="492"/>
      <w:bookmarkEnd w:id="493"/>
      <w:bookmarkEnd w:id="494"/>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495" w:name="_Toc144974878"/>
      <w:bookmarkStart w:id="496" w:name="_Toc247527850"/>
      <w:bookmarkStart w:id="497" w:name="_Toc247514302"/>
      <w:bookmarkStart w:id="498" w:name="_Toc152042599"/>
      <w:bookmarkStart w:id="499" w:name="_Toc152045810"/>
      <w:bookmarkStart w:id="500" w:name="_Toc300835226"/>
      <w:r>
        <w:rPr>
          <w:rFonts w:hint="default" w:ascii="Times New Roman" w:hAnsi="Times New Roman" w:cs="Times New Roman"/>
        </w:rPr>
        <w:t>（三）近年完成的类似项目情况表</w:t>
      </w:r>
      <w:bookmarkEnd w:id="495"/>
      <w:bookmarkEnd w:id="496"/>
      <w:bookmarkEnd w:id="497"/>
      <w:bookmarkEnd w:id="498"/>
      <w:bookmarkEnd w:id="499"/>
      <w:bookmarkEnd w:id="500"/>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1" w:name="_Toc152045811"/>
      <w:bookmarkStart w:id="502" w:name="_Toc247514303"/>
      <w:bookmarkStart w:id="503" w:name="_Toc247527851"/>
      <w:bookmarkStart w:id="504" w:name="_Toc144974879"/>
      <w:bookmarkStart w:id="505" w:name="_Toc152042600"/>
    </w:p>
    <w:p>
      <w:pPr>
        <w:spacing w:line="440" w:lineRule="exact"/>
        <w:rPr>
          <w:rFonts w:hint="default" w:ascii="Times New Roman" w:hAnsi="Times New Roman" w:cs="Times New Roman"/>
        </w:rPr>
      </w:pPr>
    </w:p>
    <w:p>
      <w:pPr>
        <w:pStyle w:val="8"/>
        <w:rPr>
          <w:rFonts w:hint="default" w:ascii="Times New Roman" w:hAnsi="Times New Roman" w:cs="Times New Roman"/>
        </w:rPr>
      </w:pPr>
      <w:bookmarkStart w:id="506" w:name="_Toc300835227"/>
      <w:r>
        <w:rPr>
          <w:rFonts w:hint="default" w:ascii="Times New Roman" w:hAnsi="Times New Roman" w:cs="Times New Roman"/>
        </w:rPr>
        <w:t>（四）正在实施的和新承接的项目情况表</w:t>
      </w:r>
      <w:bookmarkEnd w:id="501"/>
      <w:bookmarkEnd w:id="502"/>
      <w:bookmarkEnd w:id="503"/>
      <w:bookmarkEnd w:id="504"/>
      <w:bookmarkEnd w:id="505"/>
      <w:bookmarkEnd w:id="506"/>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2601"/>
      <w:bookmarkStart w:id="508" w:name="_Toc144974880"/>
      <w:bookmarkStart w:id="509" w:name="_Toc247514304"/>
      <w:bookmarkStart w:id="510" w:name="_Toc247527852"/>
      <w:bookmarkStart w:id="511" w:name="_Toc152045812"/>
    </w:p>
    <w:p>
      <w:pPr>
        <w:spacing w:line="440" w:lineRule="exact"/>
        <w:rPr>
          <w:rFonts w:hint="default" w:ascii="Times New Roman" w:hAnsi="Times New Roman" w:cs="Times New Roman"/>
        </w:rPr>
      </w:pPr>
    </w:p>
    <w:bookmarkEnd w:id="507"/>
    <w:bookmarkEnd w:id="508"/>
    <w:bookmarkEnd w:id="509"/>
    <w:bookmarkEnd w:id="510"/>
    <w:bookmarkEnd w:id="511"/>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1" w:edGrp="everyone"/>
      <w:r>
        <w:rPr>
          <w:rFonts w:ascii="Times New Roman" w:hAnsi="Times New Roman"/>
        </w:rPr>
        <w:t>注：</w:t>
      </w:r>
      <w:r>
        <w:rPr>
          <w:rFonts w:hint="eastAsia" w:ascii="Times New Roman" w:hAnsi="Times New Roman"/>
          <w:lang w:val="en-US" w:eastAsia="zh-CN"/>
        </w:rPr>
        <w:t>如有，按招标文件要求提供。</w:t>
      </w:r>
    </w:p>
    <w:permEnd w:id="71"/>
    <w:p>
      <w:pPr>
        <w:spacing w:line="440" w:lineRule="exact"/>
        <w:rPr>
          <w:rFonts w:hint="default" w:ascii="Times New Roman" w:hAnsi="Times New Roman" w:cs="Times New Roman"/>
        </w:rPr>
      </w:pPr>
      <w:r>
        <w:rPr>
          <w:rFonts w:hint="default" w:ascii="Times New Roman" w:hAnsi="Times New Roman" w:cs="Times New Roman"/>
        </w:rPr>
        <w:br w:type="page"/>
      </w:r>
      <w:bookmarkStart w:id="512" w:name="_Toc247514305"/>
      <w:bookmarkStart w:id="513" w:name="_Toc144974881"/>
      <w:bookmarkStart w:id="514" w:name="_Toc152042602"/>
      <w:bookmarkStart w:id="515" w:name="_Toc152045813"/>
      <w:bookmarkStart w:id="516" w:name="_Toc247530162"/>
      <w:bookmarkStart w:id="517" w:name="_Toc247527853"/>
    </w:p>
    <w:bookmarkEnd w:id="512"/>
    <w:bookmarkEnd w:id="513"/>
    <w:bookmarkEnd w:id="514"/>
    <w:bookmarkEnd w:id="515"/>
    <w:bookmarkEnd w:id="516"/>
    <w:bookmarkEnd w:id="517"/>
    <w:p>
      <w:pPr>
        <w:pStyle w:val="7"/>
        <w:jc w:val="center"/>
        <w:rPr>
          <w:rFonts w:hint="default" w:ascii="Times New Roman" w:hAnsi="Times New Roman" w:cs="Times New Roman"/>
        </w:rPr>
      </w:pPr>
      <w:bookmarkStart w:id="518" w:name="_Toc300835233"/>
      <w:bookmarkStart w:id="519"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18"/>
      <w:bookmarkEnd w:id="519"/>
    </w:p>
    <w:p>
      <w:pPr>
        <w:ind w:firstLine="420" w:firstLineChars="200"/>
        <w:rPr>
          <w:rFonts w:hint="eastAsia" w:ascii="Times New Roman" w:hAnsi="Times New Roman" w:eastAsiaTheme="minorEastAsia"/>
          <w:lang w:eastAsia="zh-CN"/>
        </w:rPr>
      </w:pPr>
      <w:permStart w:id="72"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2"/>
    <w:p>
      <w:pPr>
        <w:spacing w:line="400" w:lineRule="exact"/>
        <w:rPr>
          <w:rFonts w:hint="default" w:ascii="Times New Roman" w:hAnsi="Times New Roman" w:cs="Times New Roman"/>
        </w:rPr>
      </w:pPr>
    </w:p>
    <w:p>
      <w:pPr>
        <w:pStyle w:val="9"/>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61C21F2-5100-489E-BA1E-86BA8B88FEA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8D1B860-FFF9-4042-9C32-4B01E358A7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2886C02F-4E52-477F-9B27-C101F5C70590}"/>
  </w:font>
  <w:font w:name="方正小标宋简体">
    <w:panose1 w:val="03000509000000000000"/>
    <w:charset w:val="86"/>
    <w:family w:val="auto"/>
    <w:pitch w:val="default"/>
    <w:sig w:usb0="00000001" w:usb1="080E0000" w:usb2="00000000" w:usb3="00000000" w:csb0="00040000" w:csb1="00000000"/>
    <w:embedRegular r:id="rId4" w:fontKey="{FE192907-FD8B-4782-8C82-D3AAFF7137EB}"/>
  </w:font>
  <w:font w:name="楷体">
    <w:panose1 w:val="02010609060101010101"/>
    <w:charset w:val="86"/>
    <w:family w:val="auto"/>
    <w:pitch w:val="default"/>
    <w:sig w:usb0="800002BF" w:usb1="38CF7CFA" w:usb2="00000016" w:usb3="00000000" w:csb0="00040001" w:csb1="00000000"/>
    <w:embedRegular r:id="rId5" w:fontKey="{23C5CEA9-6A37-401E-9E0E-75AF076D0E95}"/>
  </w:font>
  <w:font w:name="Wingdings 2">
    <w:panose1 w:val="05020102010507070707"/>
    <w:charset w:val="00"/>
    <w:family w:val="auto"/>
    <w:pitch w:val="default"/>
    <w:sig w:usb0="00000000" w:usb1="00000000" w:usb2="00000000" w:usb3="00000000" w:csb0="80000000" w:csb1="00000000"/>
    <w:embedRegular r:id="rId6" w:fontKey="{68A47A90-1548-4762-96CB-3ABDF2965527}"/>
  </w:font>
  <w:font w:name="楷体_GB2312">
    <w:panose1 w:val="02010609030101010101"/>
    <w:charset w:val="86"/>
    <w:family w:val="modern"/>
    <w:pitch w:val="default"/>
    <w:sig w:usb0="00000001" w:usb1="080E0000" w:usb2="00000000" w:usb3="00000000" w:csb0="00040000" w:csb1="00000000"/>
    <w:embedRegular r:id="rId7" w:fontKey="{C66B4BF6-828E-4F16-BB58-4F503A29A6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2A68E2"/>
    <w:multiLevelType w:val="singleLevel"/>
    <w:tmpl w:val="6E2A68E2"/>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2A6BDB"/>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32910"/>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2C658C"/>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152D3"/>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DF30115"/>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B48D3"/>
    <w:rsid w:val="0F5F5CB1"/>
    <w:rsid w:val="0F6D192D"/>
    <w:rsid w:val="0F6E4AA0"/>
    <w:rsid w:val="0F886069"/>
    <w:rsid w:val="0FA0035C"/>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E46932"/>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CD78F4"/>
    <w:rsid w:val="13D35238"/>
    <w:rsid w:val="13D81B1F"/>
    <w:rsid w:val="14061B66"/>
    <w:rsid w:val="14172FEE"/>
    <w:rsid w:val="142B5FE2"/>
    <w:rsid w:val="14542872"/>
    <w:rsid w:val="147E2423"/>
    <w:rsid w:val="1487273A"/>
    <w:rsid w:val="148C28CB"/>
    <w:rsid w:val="14944440"/>
    <w:rsid w:val="14A059A0"/>
    <w:rsid w:val="14B45DD6"/>
    <w:rsid w:val="14B97B05"/>
    <w:rsid w:val="14CD31B9"/>
    <w:rsid w:val="14DA6BBE"/>
    <w:rsid w:val="14E173C4"/>
    <w:rsid w:val="14E67563"/>
    <w:rsid w:val="14F926F4"/>
    <w:rsid w:val="15021B62"/>
    <w:rsid w:val="150A21BA"/>
    <w:rsid w:val="151779D1"/>
    <w:rsid w:val="1522437E"/>
    <w:rsid w:val="15283931"/>
    <w:rsid w:val="15382F40"/>
    <w:rsid w:val="158374C1"/>
    <w:rsid w:val="15A62ECC"/>
    <w:rsid w:val="15B14179"/>
    <w:rsid w:val="15C516BD"/>
    <w:rsid w:val="15E038B4"/>
    <w:rsid w:val="166266B1"/>
    <w:rsid w:val="16C724D4"/>
    <w:rsid w:val="16D411E7"/>
    <w:rsid w:val="16ED0036"/>
    <w:rsid w:val="170756D4"/>
    <w:rsid w:val="170F4587"/>
    <w:rsid w:val="17400AAE"/>
    <w:rsid w:val="176115DC"/>
    <w:rsid w:val="176D7525"/>
    <w:rsid w:val="17824660"/>
    <w:rsid w:val="178F2FF8"/>
    <w:rsid w:val="179121FE"/>
    <w:rsid w:val="17915931"/>
    <w:rsid w:val="17C41ABF"/>
    <w:rsid w:val="17F760BC"/>
    <w:rsid w:val="18175D56"/>
    <w:rsid w:val="181E389E"/>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02CC6"/>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BD3FBD"/>
    <w:rsid w:val="1CC3681B"/>
    <w:rsid w:val="1CF251D3"/>
    <w:rsid w:val="1CFF3217"/>
    <w:rsid w:val="1D0C3E62"/>
    <w:rsid w:val="1D1D0D81"/>
    <w:rsid w:val="1D3D5103"/>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806636"/>
    <w:rsid w:val="2293123C"/>
    <w:rsid w:val="22A570EC"/>
    <w:rsid w:val="22B660C8"/>
    <w:rsid w:val="232E56FD"/>
    <w:rsid w:val="233F5F96"/>
    <w:rsid w:val="235F4D23"/>
    <w:rsid w:val="236D4028"/>
    <w:rsid w:val="238A4DFC"/>
    <w:rsid w:val="23D06D16"/>
    <w:rsid w:val="24226CC5"/>
    <w:rsid w:val="24312A4A"/>
    <w:rsid w:val="244A5E9A"/>
    <w:rsid w:val="244C4BB8"/>
    <w:rsid w:val="24691193"/>
    <w:rsid w:val="246C3A46"/>
    <w:rsid w:val="247152E7"/>
    <w:rsid w:val="24FF7718"/>
    <w:rsid w:val="2513119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1D7C85"/>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E27D71"/>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2FD22068"/>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E56C42"/>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C04AEB"/>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30A02"/>
    <w:rsid w:val="3C690ECB"/>
    <w:rsid w:val="3C860AC6"/>
    <w:rsid w:val="3C960BC8"/>
    <w:rsid w:val="3C9848A1"/>
    <w:rsid w:val="3CA509B7"/>
    <w:rsid w:val="3CA509D1"/>
    <w:rsid w:val="3CD537E6"/>
    <w:rsid w:val="3CD93879"/>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E3216A"/>
    <w:rsid w:val="42FA6BD0"/>
    <w:rsid w:val="42FB4E01"/>
    <w:rsid w:val="4301585B"/>
    <w:rsid w:val="431B31A4"/>
    <w:rsid w:val="43255327"/>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5258C"/>
    <w:rsid w:val="4948117F"/>
    <w:rsid w:val="494B0B0D"/>
    <w:rsid w:val="497E20AD"/>
    <w:rsid w:val="49820EB7"/>
    <w:rsid w:val="499416E9"/>
    <w:rsid w:val="49A63EAD"/>
    <w:rsid w:val="49B4166E"/>
    <w:rsid w:val="49BA2C9E"/>
    <w:rsid w:val="49F72310"/>
    <w:rsid w:val="49FD2EE4"/>
    <w:rsid w:val="4A0B4FDE"/>
    <w:rsid w:val="4A343D11"/>
    <w:rsid w:val="4A374C1E"/>
    <w:rsid w:val="4A497D35"/>
    <w:rsid w:val="4A730496"/>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42107"/>
    <w:rsid w:val="4C2B76C1"/>
    <w:rsid w:val="4C5419A1"/>
    <w:rsid w:val="4C5429A3"/>
    <w:rsid w:val="4C5A565C"/>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4D0DDF"/>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95585D"/>
    <w:rsid w:val="58E8415E"/>
    <w:rsid w:val="58FF1A45"/>
    <w:rsid w:val="591C580B"/>
    <w:rsid w:val="5926497A"/>
    <w:rsid w:val="592A1893"/>
    <w:rsid w:val="59300F50"/>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270064"/>
    <w:rsid w:val="61432D9E"/>
    <w:rsid w:val="61683AEB"/>
    <w:rsid w:val="618A70BC"/>
    <w:rsid w:val="61963F6D"/>
    <w:rsid w:val="61BD1F9D"/>
    <w:rsid w:val="61EA093B"/>
    <w:rsid w:val="62024DB4"/>
    <w:rsid w:val="62117D72"/>
    <w:rsid w:val="62140656"/>
    <w:rsid w:val="62210A89"/>
    <w:rsid w:val="62285DB7"/>
    <w:rsid w:val="623504E0"/>
    <w:rsid w:val="62651BFF"/>
    <w:rsid w:val="626857C6"/>
    <w:rsid w:val="626F5370"/>
    <w:rsid w:val="62923991"/>
    <w:rsid w:val="62966DA1"/>
    <w:rsid w:val="62A948C4"/>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503D5"/>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3B5A"/>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E30547"/>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366B2"/>
    <w:rsid w:val="76365AD0"/>
    <w:rsid w:val="765D57EA"/>
    <w:rsid w:val="7688585F"/>
    <w:rsid w:val="76F54CF0"/>
    <w:rsid w:val="76FD5906"/>
    <w:rsid w:val="77072866"/>
    <w:rsid w:val="770B684E"/>
    <w:rsid w:val="771304AB"/>
    <w:rsid w:val="771D50F3"/>
    <w:rsid w:val="77204CB1"/>
    <w:rsid w:val="777B2F9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052133"/>
    <w:rsid w:val="793B5CE2"/>
    <w:rsid w:val="795C411F"/>
    <w:rsid w:val="796834B3"/>
    <w:rsid w:val="797B3C8A"/>
    <w:rsid w:val="797F45FC"/>
    <w:rsid w:val="799478B2"/>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BC1F9B"/>
    <w:rsid w:val="7AF84FA0"/>
    <w:rsid w:val="7AF909C6"/>
    <w:rsid w:val="7B6F1BD0"/>
    <w:rsid w:val="7B732126"/>
    <w:rsid w:val="7B755C15"/>
    <w:rsid w:val="7B7B20CE"/>
    <w:rsid w:val="7B8E1216"/>
    <w:rsid w:val="7B9A1345"/>
    <w:rsid w:val="7BA443A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4C22AA"/>
    <w:rsid w:val="7F541580"/>
    <w:rsid w:val="7F590594"/>
    <w:rsid w:val="7F667225"/>
    <w:rsid w:val="7F844A6E"/>
    <w:rsid w:val="7F956BE0"/>
    <w:rsid w:val="7FA40A1F"/>
    <w:rsid w:val="7FAA1C29"/>
    <w:rsid w:val="7FAC4830"/>
    <w:rsid w:val="7FB659E5"/>
    <w:rsid w:val="7FB7407D"/>
    <w:rsid w:val="7FD014F3"/>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7">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rFonts w:eastAsia="宋体"/>
      <w:sz w:val="24"/>
    </w:r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next w:val="5"/>
    <w:autoRedefine/>
    <w:qFormat/>
    <w:uiPriority w:val="0"/>
    <w:pPr>
      <w:snapToGrid w:val="0"/>
    </w:pPr>
    <w:rPr>
      <w:rFonts w:ascii="Arial" w:hAnsi="Arial"/>
    </w:rPr>
  </w:style>
  <w:style w:type="paragraph" w:styleId="5">
    <w:name w:val="Title"/>
    <w:basedOn w:val="1"/>
    <w:next w:val="1"/>
    <w:autoRedefine/>
    <w:qFormat/>
    <w:uiPriority w:val="0"/>
    <w:pPr>
      <w:spacing w:before="240" w:after="60"/>
      <w:jc w:val="center"/>
      <w:outlineLvl w:val="0"/>
    </w:pPr>
    <w:rPr>
      <w:rFonts w:ascii="Arial" w:hAnsi="Arial" w:cs="Arial"/>
      <w:b/>
      <w:bCs/>
      <w:sz w:val="32"/>
      <w:szCs w:val="32"/>
    </w:rPr>
  </w:style>
  <w:style w:type="paragraph" w:styleId="9">
    <w:name w:val="annotation text"/>
    <w:basedOn w:val="1"/>
    <w:autoRedefine/>
    <w:qFormat/>
    <w:uiPriority w:val="0"/>
    <w:pPr>
      <w:jc w:val="left"/>
    </w:pPr>
    <w:rPr>
      <w:rFonts w:eastAsia="宋体"/>
      <w:kern w:val="2"/>
      <w:sz w:val="21"/>
      <w:szCs w:val="24"/>
      <w:lang w:val="en-US" w:eastAsia="zh-CN" w:bidi="ar-SA"/>
    </w:rPr>
  </w:style>
  <w:style w:type="paragraph" w:styleId="10">
    <w:name w:val="Body Text 3"/>
    <w:basedOn w:val="1"/>
    <w:autoRedefine/>
    <w:qFormat/>
    <w:uiPriority w:val="0"/>
    <w:rPr>
      <w:rFonts w:ascii="宋体"/>
      <w:sz w:val="24"/>
      <w:szCs w:val="20"/>
    </w:rPr>
  </w:style>
  <w:style w:type="paragraph" w:styleId="11">
    <w:name w:val="Body Text"/>
    <w:basedOn w:val="1"/>
    <w:autoRedefine/>
    <w:qFormat/>
    <w:uiPriority w:val="0"/>
    <w:pPr>
      <w:spacing w:after="120"/>
    </w:pPr>
  </w:style>
  <w:style w:type="paragraph" w:styleId="12">
    <w:name w:val="Plain Text"/>
    <w:basedOn w:val="1"/>
    <w:autoRedefine/>
    <w:qFormat/>
    <w:uiPriority w:val="0"/>
    <w:rPr>
      <w:rFonts w:ascii="宋体" w:hAnsi="Courier New"/>
      <w:szCs w:val="20"/>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autoRedefine/>
    <w:semiHidden/>
    <w:qFormat/>
    <w:uiPriority w:val="0"/>
    <w:pPr>
      <w:spacing w:line="440" w:lineRule="exact"/>
      <w:jc w:val="center"/>
    </w:pPr>
  </w:style>
  <w:style w:type="paragraph" w:styleId="16">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1"/>
    <w:autoRedefine/>
    <w:qFormat/>
    <w:uiPriority w:val="0"/>
    <w:pPr>
      <w:ind w:firstLine="420" w:firstLineChars="1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7"/>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8"/>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character" w:customStyle="1" w:styleId="31">
    <w:name w:val="font91"/>
    <w:basedOn w:val="20"/>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10</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2024-03-21T08:53:00Z</cp:lastPrinted>
  <dcterms:modified xsi:type="dcterms:W3CDTF">2024-03-25T01:48:42Z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C39B9DA082EE4E2A9202A32416C7543D_13</vt:lpwstr>
  </property>
</Properties>
</file>