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亳州交控智能零碳光储直柔停车场涂料工程材料采购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：AHTKJS-2024-16号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亳州交控智能零碳光储直柔停车场涂料工程材料采购（二次）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年3月18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300835216"/>
      <w:bookmarkStart w:id="2" w:name="_Toc247514286"/>
      <w:bookmarkStart w:id="3" w:name="_Toc144974862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亳州交控智能零碳光储直柔停车场涂料工程材料采购（二次）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（项目编号：AHTKJS-2024-16号）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亳州交控智能零碳光储直柔停车场涂料工程材料采购（二次）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（项目编号：AHTKJS-2024-16号）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两个月（暂定）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313"/>
        <w:gridCol w:w="792"/>
        <w:gridCol w:w="1173"/>
        <w:gridCol w:w="1927"/>
        <w:gridCol w:w="1738"/>
        <w:gridCol w:w="10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6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亳州交控智能零碳光储直柔能源站项目</w:t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涂料工程量清单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材料用量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含税单价，（元）（税率：13%）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含税合价（元）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（税率：13%）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耐水腻子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3707.147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土建乳胶漆（墙面、天棚）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防裂腻子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3707.147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内墙乳胶漆底漆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197.656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乳胶漆面漆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1009.761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外墙腻子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942.195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土建真  石漆    （墙面）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保护面清漆二遍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157.033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封闭底漆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94.22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石英漆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2498.01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封底层环氧底漆（一遍）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233.412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土建环氧地坪  （地面）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环氧耐磨层面漆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23.176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环氧清漆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1753.154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自流平环氧砂浆（二遍）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135.191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自流平环氧砂浆（四遍）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1547.805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环氧稀胶泥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2594.416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封闭底漆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174.68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围墙  （墙面）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弹性乳胶漆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709.171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98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注：提供供应商营业执照的复印件或扫描件，加盖供应商单位公章。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注：提供供应商信用中国查询证明，加盖供应商单位公章。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478B5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25287A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D23930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EE7F17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2024-03-11T01:22:16Z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9964ACE50E2A43EC88521053025AB517_13</vt:lpwstr>
  </property>
</Properties>
</file>