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附件2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2024年标识标牌厂热熔标线涂料生产项目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原材料采购（二次）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：BZJK-20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24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>007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采购人名称：亳州交控通路交通设施有限公司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地址：亳州交通投资控股集团有限公司9楼法务部（药都路与希夷大道交叉口东北角9楼）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2024年标识标牌厂热熔标线涂料生产项目原材料采购（二次）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项目编号：BZJK-2024-007号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2024年  月  日  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代表应持有效身份证件参加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磋商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会议，有效身份证件是指中华人民共和国第二代居民身份证，其他证明无效。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52042583"/>
      <w:bookmarkStart w:id="1" w:name="_Toc247514286"/>
      <w:bookmarkStart w:id="2" w:name="_Toc144974862"/>
      <w:bookmarkStart w:id="3" w:name="_Toc152045794"/>
      <w:bookmarkStart w:id="4" w:name="_Toc247527834"/>
      <w:bookmarkStart w:id="5" w:name="_Toc30083521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亳州交控通路交通设施有限公司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2024年标识标牌厂热熔标线涂料生产项目原材料采购（二次）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（项目编号：BZJK-2024-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007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0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2024年标识标牌厂热熔标线涂料生产项目原材料采购（二次）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（项目编号：BZJK-2024-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007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2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13%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，服务期限：自合同签订之日起至2024年12月31日，质量标准符合国家、地方、行业现行相关规范合格标准且符合采购人要求。</w:t>
      </w:r>
      <w:permEnd w:id="2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（一）报价函；（二）法定代表人（单位负责人）身份证明；（二）授权委托书；三、分项报价表；（四）资格审查资料；（五）其他资料。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5"/>
        <w:tblW w:w="8930" w:type="dxa"/>
        <w:tblInd w:w="13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657"/>
        <w:gridCol w:w="2028"/>
        <w:gridCol w:w="1188"/>
        <w:gridCol w:w="1248"/>
        <w:gridCol w:w="1108"/>
        <w:gridCol w:w="992"/>
      </w:tblGrid>
      <w:tr>
        <w:trPr>
          <w:trHeight w:val="66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序号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名称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规格要求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暂定采购数量（吨）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sz w:val="24"/>
                <w:lang w:eastAsia="zh-CN" w:bidi="ar"/>
              </w:rPr>
            </w:pPr>
            <w:r>
              <w:rPr>
                <w:rFonts w:hint="eastAsia" w:ascii="宋体" w:hAnsi="宋体" w:cs="宋体"/>
                <w:sz w:val="24"/>
                <w:lang w:eastAsia="zh-CN" w:bidi="ar"/>
              </w:rPr>
              <w:t>单价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sz w:val="24"/>
                <w:lang w:bidi="ar"/>
              </w:rPr>
              <w:t>（元/吨）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sz w:val="24"/>
                <w:lang w:eastAsia="zh-CN"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 w:bidi="ar"/>
              </w:rPr>
              <w:t>总价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（元）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1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等线" w:hAnsi="等线" w:eastAsia="等线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C5石油树脂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1*25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60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220" w:firstLineChars="100"/>
              <w:rPr>
                <w:rFonts w:ascii="等线" w:hAnsi="等线" w:eastAsia="等线"/>
                <w:color w:val="000000"/>
                <w:sz w:val="22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ascii="等线" w:hAnsi="等线" w:eastAsia="等线"/>
                <w:color w:val="000000"/>
                <w:sz w:val="22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含</w:t>
            </w:r>
            <w:r>
              <w:rPr>
                <w:rFonts w:hint="eastAsia" w:ascii="宋体" w:hAnsi="宋体" w:cs="宋体"/>
                <w:color w:val="000000"/>
                <w:sz w:val="24"/>
              </w:rPr>
              <w:t>1</w:t>
            </w:r>
            <w:r>
              <w:rPr>
                <w:rFonts w:ascii="宋体" w:hAnsi="宋体" w:cs="宋体"/>
                <w:color w:val="000000"/>
                <w:sz w:val="24"/>
              </w:rPr>
              <w:t>3%增值税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2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钛白粉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1*25，吨包装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6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216" w:firstLineChars="90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</w:pPr>
            <w:r>
              <w:rPr>
                <w:rFonts w:ascii="宋体" w:hAnsi="宋体" w:cs="宋体"/>
                <w:color w:val="000000"/>
                <w:sz w:val="24"/>
              </w:rPr>
              <w:t>含</w:t>
            </w:r>
            <w:r>
              <w:rPr>
                <w:rFonts w:hint="eastAsia" w:ascii="宋体" w:hAnsi="宋体" w:cs="宋体"/>
                <w:color w:val="000000"/>
                <w:sz w:val="24"/>
              </w:rPr>
              <w:t>1</w:t>
            </w:r>
            <w:r>
              <w:rPr>
                <w:rFonts w:ascii="宋体" w:hAnsi="宋体" w:cs="宋体"/>
                <w:color w:val="000000"/>
                <w:sz w:val="24"/>
              </w:rPr>
              <w:t>3%增值税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3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增塑剂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1*850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ascii="宋体" w:hAnsi="宋体" w:cs="宋体"/>
                <w:color w:val="000000"/>
                <w:sz w:val="24"/>
                <w:lang w:bidi="ar"/>
              </w:rPr>
              <w:t>7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216" w:firstLineChars="90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含</w:t>
            </w:r>
            <w:r>
              <w:rPr>
                <w:rFonts w:hint="eastAsia" w:ascii="宋体" w:hAnsi="宋体" w:cs="宋体"/>
                <w:color w:val="000000"/>
                <w:sz w:val="24"/>
              </w:rPr>
              <w:t>1</w:t>
            </w:r>
            <w:r>
              <w:rPr>
                <w:rFonts w:ascii="宋体" w:hAnsi="宋体" w:cs="宋体"/>
                <w:color w:val="000000"/>
                <w:sz w:val="24"/>
              </w:rPr>
              <w:t>3%增值税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4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聚乙烯蜡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1*25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ascii="宋体" w:hAnsi="宋体" w:cs="宋体"/>
                <w:color w:val="000000"/>
                <w:sz w:val="24"/>
                <w:lang w:bidi="ar"/>
              </w:rPr>
              <w:t>6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216" w:firstLineChars="90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含</w:t>
            </w:r>
            <w:r>
              <w:rPr>
                <w:rFonts w:hint="eastAsia" w:ascii="宋体" w:hAnsi="宋体" w:cs="宋体"/>
                <w:color w:val="000000"/>
                <w:sz w:val="24"/>
              </w:rPr>
              <w:t>1</w:t>
            </w:r>
            <w:r>
              <w:rPr>
                <w:rFonts w:ascii="宋体" w:hAnsi="宋体" w:cs="宋体"/>
                <w:color w:val="000000"/>
                <w:sz w:val="24"/>
              </w:rPr>
              <w:t>3%增值税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5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流平剂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1*25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ascii="宋体" w:hAnsi="宋体" w:cs="宋体"/>
                <w:color w:val="000000"/>
                <w:sz w:val="24"/>
                <w:lang w:bidi="ar"/>
              </w:rPr>
              <w:t>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216" w:firstLineChars="90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含</w:t>
            </w:r>
            <w:r>
              <w:rPr>
                <w:rFonts w:hint="eastAsia" w:ascii="宋体" w:hAnsi="宋体" w:cs="宋体"/>
                <w:color w:val="000000"/>
                <w:sz w:val="24"/>
              </w:rPr>
              <w:t>1</w:t>
            </w:r>
            <w:r>
              <w:rPr>
                <w:rFonts w:ascii="宋体" w:hAnsi="宋体" w:cs="宋体"/>
                <w:color w:val="000000"/>
                <w:sz w:val="24"/>
              </w:rPr>
              <w:t>3%增值税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6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增白剂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1*25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ascii="宋体" w:hAnsi="宋体" w:cs="宋体"/>
                <w:color w:val="000000"/>
                <w:sz w:val="24"/>
                <w:lang w:bidi="ar"/>
              </w:rPr>
              <w:t>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216" w:firstLineChars="90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含</w:t>
            </w:r>
            <w:r>
              <w:rPr>
                <w:rFonts w:hint="eastAsia" w:ascii="宋体" w:hAnsi="宋体" w:cs="宋体"/>
                <w:color w:val="000000"/>
                <w:sz w:val="24"/>
              </w:rPr>
              <w:t>1</w:t>
            </w:r>
            <w:r>
              <w:rPr>
                <w:rFonts w:ascii="宋体" w:hAnsi="宋体" w:cs="宋体"/>
                <w:color w:val="000000"/>
                <w:sz w:val="24"/>
              </w:rPr>
              <w:t>3%增值税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7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振荡助剂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1*20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ascii="宋体" w:hAnsi="宋体" w:cs="宋体"/>
                <w:color w:val="000000"/>
                <w:sz w:val="24"/>
                <w:lang w:bidi="ar"/>
              </w:rPr>
              <w:t>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216" w:firstLineChars="90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含</w:t>
            </w:r>
            <w:r>
              <w:rPr>
                <w:rFonts w:hint="eastAsia" w:ascii="宋体" w:hAnsi="宋体" w:cs="宋体"/>
                <w:color w:val="000000"/>
                <w:sz w:val="24"/>
              </w:rPr>
              <w:t>1</w:t>
            </w:r>
            <w:r>
              <w:rPr>
                <w:rFonts w:ascii="宋体" w:hAnsi="宋体" w:cs="宋体"/>
                <w:color w:val="000000"/>
                <w:sz w:val="24"/>
              </w:rPr>
              <w:t>3%增值税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8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中铬黄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1*25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ascii="宋体" w:hAnsi="宋体" w:cs="宋体"/>
                <w:color w:val="000000"/>
                <w:sz w:val="24"/>
                <w:lang w:bidi="ar"/>
              </w:rPr>
              <w:t>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216" w:firstLineChars="90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含</w:t>
            </w:r>
            <w:r>
              <w:rPr>
                <w:rFonts w:hint="eastAsia" w:ascii="宋体" w:hAnsi="宋体" w:cs="宋体"/>
                <w:color w:val="000000"/>
                <w:sz w:val="24"/>
              </w:rPr>
              <w:t>1</w:t>
            </w:r>
            <w:r>
              <w:rPr>
                <w:rFonts w:ascii="宋体" w:hAnsi="宋体" w:cs="宋体"/>
                <w:color w:val="000000"/>
                <w:sz w:val="24"/>
              </w:rPr>
              <w:t>3%增值税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9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下涂剂（底胶）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桶装（25kg</w:t>
            </w:r>
            <w:r>
              <w:rPr>
                <w:rFonts w:ascii="宋体" w:hAnsi="宋体" w:cs="宋体"/>
                <w:color w:val="000000"/>
                <w:sz w:val="24"/>
                <w:lang w:bidi="ar"/>
              </w:rPr>
              <w:t>/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桶）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ascii="宋体" w:hAnsi="宋体" w:cs="宋体"/>
                <w:color w:val="000000"/>
                <w:sz w:val="24"/>
                <w:lang w:bidi="ar"/>
              </w:rPr>
              <w:t>20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216" w:firstLineChars="90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含</w:t>
            </w:r>
            <w:r>
              <w:rPr>
                <w:rFonts w:hint="eastAsia" w:ascii="宋体" w:hAnsi="宋体" w:cs="宋体"/>
                <w:color w:val="000000"/>
                <w:sz w:val="24"/>
              </w:rPr>
              <w:t>1</w:t>
            </w:r>
            <w:r>
              <w:rPr>
                <w:rFonts w:ascii="宋体" w:hAnsi="宋体" w:cs="宋体"/>
                <w:color w:val="000000"/>
                <w:sz w:val="24"/>
              </w:rPr>
              <w:t>3%增值税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10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预混玻璃珠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ascii="宋体" w:hAnsi="宋体" w:cs="宋体"/>
                <w:color w:val="000000"/>
                <w:sz w:val="24"/>
                <w:lang w:bidi="ar"/>
              </w:rPr>
              <w:t>20-80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，1*25，吨包装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40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216" w:firstLineChars="90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含</w:t>
            </w:r>
            <w:r>
              <w:rPr>
                <w:rFonts w:hint="eastAsia" w:ascii="宋体" w:hAnsi="宋体" w:cs="宋体"/>
                <w:color w:val="000000"/>
                <w:sz w:val="24"/>
              </w:rPr>
              <w:t>1</w:t>
            </w:r>
            <w:r>
              <w:rPr>
                <w:rFonts w:ascii="宋体" w:hAnsi="宋体" w:cs="宋体"/>
                <w:color w:val="000000"/>
                <w:sz w:val="24"/>
              </w:rPr>
              <w:t>3%增值税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11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面撒玻璃珠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ascii="宋体" w:hAnsi="宋体" w:cs="宋体"/>
                <w:color w:val="000000"/>
                <w:sz w:val="24"/>
                <w:lang w:bidi="ar"/>
              </w:rPr>
              <w:t>16-50</w:t>
            </w: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，1*25，吨包装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30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216" w:firstLineChars="90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含</w:t>
            </w:r>
            <w:r>
              <w:rPr>
                <w:rFonts w:hint="eastAsia" w:ascii="宋体" w:hAnsi="宋体" w:cs="宋体"/>
                <w:color w:val="000000"/>
                <w:sz w:val="24"/>
              </w:rPr>
              <w:t>1</w:t>
            </w:r>
            <w:r>
              <w:rPr>
                <w:rFonts w:ascii="宋体" w:hAnsi="宋体" w:cs="宋体"/>
                <w:color w:val="000000"/>
                <w:sz w:val="24"/>
              </w:rPr>
              <w:t>3%增值税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12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钙粉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按采购方规格要求，吨包装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ascii="宋体" w:hAnsi="宋体" w:cs="宋体"/>
                <w:color w:val="000000"/>
                <w:sz w:val="24"/>
                <w:lang w:bidi="ar"/>
              </w:rPr>
              <w:t>180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216" w:firstLineChars="90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含</w:t>
            </w:r>
            <w:r>
              <w:rPr>
                <w:rFonts w:hint="eastAsia" w:ascii="宋体" w:hAnsi="宋体" w:cs="宋体"/>
                <w:color w:val="000000"/>
                <w:sz w:val="24"/>
              </w:rPr>
              <w:t>1</w:t>
            </w:r>
            <w:r>
              <w:rPr>
                <w:rFonts w:ascii="宋体" w:hAnsi="宋体" w:cs="宋体"/>
                <w:color w:val="000000"/>
                <w:sz w:val="24"/>
              </w:rPr>
              <w:t>3%增值税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13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混合砂</w:t>
            </w:r>
          </w:p>
        </w:tc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按采购方规格要求，吨包装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210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216" w:firstLineChars="90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含</w:t>
            </w:r>
            <w:r>
              <w:rPr>
                <w:rFonts w:hint="eastAsia" w:ascii="宋体" w:hAnsi="宋体" w:cs="宋体"/>
                <w:color w:val="000000"/>
                <w:sz w:val="24"/>
              </w:rPr>
              <w:t>1</w:t>
            </w:r>
            <w:r>
              <w:rPr>
                <w:rFonts w:ascii="宋体" w:hAnsi="宋体" w:cs="宋体"/>
                <w:color w:val="000000"/>
                <w:sz w:val="24"/>
              </w:rPr>
              <w:t>3%增值税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83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bidi="ar"/>
              </w:rPr>
              <w:t>合计人民币</w:t>
            </w:r>
          </w:p>
        </w:tc>
        <w:tc>
          <w:tcPr>
            <w:tcW w:w="11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</w:tr>
    </w:tbl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注：1.提供供应商营业执照的复印件或扫描件，加盖供应商单位公章；2.提供招标人要求的业绩合同复印件或扫描件，加盖供应商单位公章。</w:t>
      </w:r>
      <w:permEnd w:id="3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6" w:name="_GoBack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bookmarkEnd w:id="6"/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注：提供信用中国证明材料复印件或扫描件，加盖供应商单位公章。</w:t>
      </w:r>
      <w:permEnd w:id="4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07D9643-F7CE-43D1-9ADD-8DB0AC4BFD33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EB8FD936-ADCE-4881-B38A-0ABC6A7CC5B4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F1654E42-1FB5-491C-B24A-4A51BDC6D33A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C2BC1FBB-DB76-49A0-93EA-C105A2903DBF}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  <w:embedRegular r:id="rId5" w:fontKey="{6FDC3454-FC62-47D9-BD55-C3D085026861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hNTU3M2ZhM2FhNmQzODBlMGYwNDdiYzRlMTI3NGI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37AF6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6D70F4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0F38D7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6A524F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2FE51D9B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6111E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164A9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6FFD10AD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9D74B5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autoRedefine/>
    <w:semiHidden/>
    <w:qFormat/>
    <w:uiPriority w:val="0"/>
  </w:style>
  <w:style w:type="table" w:default="1" w:styleId="1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autoRedefine/>
    <w:qFormat/>
    <w:uiPriority w:val="0"/>
    <w:pPr>
      <w:spacing w:after="120"/>
    </w:pPr>
  </w:style>
  <w:style w:type="paragraph" w:styleId="8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autoRedefine/>
    <w:qFormat/>
    <w:uiPriority w:val="0"/>
    <w:pPr>
      <w:ind w:firstLine="420" w:firstLineChars="100"/>
    </w:pPr>
  </w:style>
  <w:style w:type="table" w:styleId="16">
    <w:name w:val="Table Grid"/>
    <w:basedOn w:val="1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autoRedefine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3">
    <w:name w:val="font1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autoRedefine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1524</Words>
  <Characters>1549</Characters>
  <Lines>0</Lines>
  <Paragraphs>0</Paragraphs>
  <TotalTime>2</TotalTime>
  <ScaleCrop>false</ScaleCrop>
  <LinksUpToDate>false</LinksUpToDate>
  <CharactersWithSpaces>2397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未定义</cp:lastModifiedBy>
  <cp:lastPrinted>2024-01-25T07:37:13Z</cp:lastPrinted>
  <dcterms:modified xsi:type="dcterms:W3CDTF">2024-01-25T07:40:01Z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E2CB090A92CA4F34AC5824E49CC36B1F</vt:lpwstr>
  </property>
</Properties>
</file>