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2024年标识标牌厂热熔标线涂料生产项目原材料采购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007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地址：亳州交通投资控股集团有限公司9楼法务部（药都路与希夷大道交叉口东北角9楼）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2024年标识标牌厂热熔标线涂料生产项目原材料采购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项目编号：BZJK-2024-007号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2024年1月22日15时00分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152045794"/>
      <w:bookmarkStart w:id="2" w:name="_Toc247514286"/>
      <w:bookmarkStart w:id="3" w:name="_Toc152042583"/>
      <w:bookmarkStart w:id="4" w:name="_Toc247527834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2024年标识标牌厂热熔标线涂料生产项目原材料采购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 xml:space="preserve">2024年标识标牌厂热熔标线涂料生产项目原材料采购（项目编号：BZJK-2024-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007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2024年标识标牌厂热熔标线涂料生产项目原材料采购（项目编号：BZJK-2024-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007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lang w:val="en-US" w:eastAsia="zh-CN"/>
        </w:rPr>
        <w:t>：自合同签订之日起至2024年12月31日，质量标准符合国家、地方、行业现行相关规范合格标准且符合采购人要求。</w:t>
      </w:r>
      <w:permEnd w:id="2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5"/>
        <w:tblW w:w="8930" w:type="dxa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657"/>
        <w:gridCol w:w="2028"/>
        <w:gridCol w:w="1188"/>
        <w:gridCol w:w="1248"/>
        <w:gridCol w:w="1108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序号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名称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规格要求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暂定采购数量（吨）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sz w:val="24"/>
                <w:lang w:eastAsia="zh-CN" w:bidi="ar"/>
              </w:rPr>
              <w:t>单价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（元/吨）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总价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（元）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C5石油树脂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1*25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60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220" w:firstLineChars="100"/>
              <w:rPr>
                <w:rFonts w:ascii="等线" w:hAnsi="等线" w:eastAsia="等线"/>
                <w:color w:val="000000"/>
                <w:sz w:val="22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等线" w:hAnsi="等线" w:eastAsia="等线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2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钛白粉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1*25，吨包装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3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增塑剂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1*850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z w:val="24"/>
                <w:lang w:bidi="ar"/>
              </w:rPr>
              <w:t>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4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聚乙烯蜡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1*25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z w:val="24"/>
                <w:lang w:bidi="ar"/>
              </w:rPr>
              <w:t>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5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流平剂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1*25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z w:val="24"/>
                <w:lang w:bidi="ar"/>
              </w:rPr>
              <w:t>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6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增白剂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1*25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z w:val="24"/>
                <w:lang w:bidi="ar"/>
              </w:rPr>
              <w:t>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7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振荡助剂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1*20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z w:val="24"/>
                <w:lang w:bidi="ar"/>
              </w:rPr>
              <w:t>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8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中铬黄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1*25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z w:val="24"/>
                <w:lang w:bidi="ar"/>
              </w:rPr>
              <w:t>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9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下涂剂（底胶）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桶装（25kg</w:t>
            </w:r>
            <w:r>
              <w:rPr>
                <w:rFonts w:ascii="宋体" w:hAnsi="宋体" w:cs="宋体"/>
                <w:color w:val="000000"/>
                <w:sz w:val="24"/>
                <w:lang w:bidi="ar"/>
              </w:rPr>
              <w:t>/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桶）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z w:val="24"/>
                <w:lang w:bidi="ar"/>
              </w:rPr>
              <w:t>20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10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预混玻璃珠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z w:val="24"/>
                <w:lang w:bidi="ar"/>
              </w:rPr>
              <w:t>20-80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，1*25，吨包装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40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11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面撒玻璃珠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z w:val="24"/>
                <w:lang w:bidi="ar"/>
              </w:rPr>
              <w:t>16-50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，1*25，吨包装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30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12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钙粉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按采购方规格要求，吨包装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z w:val="24"/>
                <w:lang w:bidi="ar"/>
              </w:rPr>
              <w:t>180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13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混合砂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按采购方规格要求，吨包装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210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8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合计人民币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注：1.提供供应商营业执照的复印件或扫描件，加盖供应商单位公章；2.提供招标人要求的业绩合同复印件或扫描件，加盖供应商单位公章。</w:t>
      </w:r>
      <w:permEnd w:id="3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注：提供信用中国证明截图复印件或扫描件，加盖供应商单位公章。</w:t>
      </w:r>
      <w:permEnd w:id="4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ZmU1NzVmNjhkMDIxNjU5ZDRhNTBkNWVmYjUyMGY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37AF6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37E99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6D70F4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6A524F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2FE51D9B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1418EA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C86C6F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207893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6111E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6B1E57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6FFD10AD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9D74B5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5</TotalTime>
  <ScaleCrop>false</ScaleCrop>
  <LinksUpToDate>false</LinksUpToDate>
  <CharactersWithSpaces>2397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2024-01-16T02:06:00Z</cp:lastPrinted>
  <dcterms:modified xsi:type="dcterms:W3CDTF">2024-01-16T03:20:05Z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E2CB090A92CA4F34AC5824E49CC36B1F</vt:lpwstr>
  </property>
</Properties>
</file>