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水安凤栖上院34号地块工程项目消防工程专业分包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011</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2024 年 1 </w:t>
      </w:r>
      <w:r>
        <w:rPr>
          <w:rFonts w:hint="eastAsia" w:ascii="Times New Roman" w:hAnsi="Times New Roman" w:eastAsia="楷体" w:cs="Times New Roman"/>
          <w:kern w:val="0"/>
          <w:sz w:val="32"/>
          <w:szCs w:val="32"/>
          <w:highlight w:val="none"/>
          <w:u w:val="none"/>
          <w:shd w:val="clear" w:color="auto" w:fill="auto"/>
          <w:lang w:val="en-US" w:eastAsia="zh-CN"/>
        </w:rPr>
        <w:t>月 4 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r>
        <w:rPr>
          <w:rFonts w:hint="eastAsia" w:ascii="Times New Roman" w:hAnsi="Times New Roman" w:eastAsia="黑体" w:cs="Times New Roman"/>
          <w:sz w:val="28"/>
          <w:szCs w:val="28"/>
          <w:highlight w:val="none"/>
          <w:u w:val="none"/>
          <w:lang w:val="en-US" w:eastAsia="zh-CN"/>
        </w:rPr>
        <w:t>水安凤栖上院34号地块工程项目消防工程专业分包</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47085680"/>
      <w:bookmarkStart w:id="1" w:name="_Toc144974487"/>
      <w:bookmarkStart w:id="2" w:name="_Toc246996166"/>
      <w:bookmarkStart w:id="3" w:name="_Toc152045519"/>
      <w:bookmarkStart w:id="4" w:name="_Toc152042295"/>
      <w:bookmarkStart w:id="5" w:name="_Toc179632536"/>
      <w:bookmarkStart w:id="6" w:name="_Toc246996909"/>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246996167"/>
      <w:bookmarkStart w:id="10" w:name="_Toc144974488"/>
      <w:bookmarkStart w:id="11" w:name="_Toc247085681"/>
      <w:bookmarkStart w:id="12" w:name="_Toc179632537"/>
      <w:bookmarkStart w:id="13" w:name="_Toc152045520"/>
      <w:bookmarkStart w:id="14" w:name="_Toc246996910"/>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 xml:space="preserve">水安凤栖上院34号地块工程项目消防工程专业分包   </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011</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eastAsiaTheme="minorEastAsia" w:cstheme="minorEastAsia"/>
          <w:sz w:val="28"/>
          <w:szCs w:val="28"/>
          <w:highlight w:val="none"/>
          <w:lang w:val="en-US" w:eastAsia="zh-CN"/>
        </w:rPr>
        <w:t xml:space="preserve">企业自筹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 xml:space="preserve">安徽通康建设工程有限公司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水安凤栖上院34号地块工程项目，位于亳州市高新区曹霸路与旋花路交口，总用地面积35274.60平方米（约52.91亩），总建筑面积91084平方米，地上建筑面积70642平方米，地下建筑面积20442平方米，高层为24层，共2栋，洋房为7-11层，共10栋</w:t>
      </w:r>
      <w:r>
        <w:rPr>
          <w:rFonts w:hint="eastAsia" w:asciiTheme="minorEastAsia" w:hAnsiTheme="minorEastAsia" w:cstheme="minorEastAsia"/>
          <w:sz w:val="28"/>
          <w:szCs w:val="28"/>
          <w:highlight w:val="none"/>
          <w:lang w:val="en-US" w:eastAsia="zh-CN"/>
        </w:rPr>
        <w:t>，消防工程部分约800万元</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水安凤栖上院34号地块工程项目消防工程专业分包，按照施工图纸、工程量清单及招标人的要求完成所有工作任务。详见图纸，具体工程量以实际完成合格工程量为准。投标单位投标前请认真看阅施工图、并现场勘察了解情况，投标时我方认为投标单位已充分了解工程概况。具体工程量以实际完成合格工程量为准。投标单位投标前请认真看阅施工图、并现场勘察了解情况，投标时我方认为投标单位已充分了解工程概况。（工作内容详见第七章技术标准和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650</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日历天。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cstheme="minorEastAsia"/>
          <w:color w:val="FF0000"/>
          <w:sz w:val="28"/>
          <w:szCs w:val="28"/>
          <w:highlight w:val="none"/>
          <w:lang w:val="en-US" w:eastAsia="zh-CN"/>
        </w:rPr>
        <w:t>（含税：9%）</w:t>
      </w:r>
      <w:permEnd w:id="9"/>
      <w:r>
        <w:rPr>
          <w:rFonts w:hint="eastAsia" w:asciiTheme="minorEastAsia" w:hAnsiTheme="minorEastAsia" w:eastAsiaTheme="minorEastAsia" w:cstheme="minorEastAsia"/>
          <w:sz w:val="28"/>
          <w:szCs w:val="28"/>
          <w:highlight w:val="none"/>
          <w:lang w:val="en-US" w:eastAsia="zh-CN"/>
        </w:rPr>
        <w:t>：以建设单位提供的的消防工程清单预算价为基数，报价不得超过基数的83%。</w:t>
      </w:r>
      <w:r>
        <w:rPr>
          <w:rFonts w:hint="eastAsia" w:asciiTheme="minorEastAsia" w:hAnsiTheme="minorEastAsia" w:cstheme="minorEastAsia"/>
          <w:sz w:val="28"/>
          <w:szCs w:val="28"/>
          <w:highlight w:val="none"/>
          <w:lang w:val="en-US" w:eastAsia="zh-CN"/>
        </w:rPr>
        <w:t>本项目</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费率</w:t>
      </w:r>
      <w:permEnd w:id="10"/>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亳州交控集团工程类供应商库入库单位</w:t>
      </w:r>
      <w:r>
        <w:rPr>
          <w:rFonts w:hint="eastAsia" w:asciiTheme="minorEastAsia" w:hAnsiTheme="minorEastAsia" w:cstheme="minorEastAsia"/>
          <w:sz w:val="28"/>
          <w:szCs w:val="28"/>
          <w:highlight w:val="none"/>
          <w:lang w:val="en-US" w:eastAsia="zh-CN"/>
        </w:rPr>
        <w:t>（消防设施工程专业类别）。</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w:t>
      </w:r>
      <w:bookmarkStart w:id="526" w:name="_GoBack"/>
      <w:bookmarkEnd w:id="526"/>
      <w:r>
        <w:rPr>
          <w:rFonts w:hint="default" w:asciiTheme="minorEastAsia" w:hAnsiTheme="minorEastAsia" w:eastAsiaTheme="minorEastAsia" w:cstheme="minorEastAsia"/>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2024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2" w:edGrp="everyone"/>
      <w:r>
        <w:rPr>
          <w:rFonts w:hint="default" w:asciiTheme="minorEastAsia" w:hAnsiTheme="minorEastAsia" w:eastAsiaTheme="minorEastAsia" w:cstheme="minorEastAsia"/>
          <w:color w:val="FF0000"/>
          <w:sz w:val="28"/>
          <w:szCs w:val="28"/>
          <w:highlight w:val="none"/>
          <w:lang w:val="en-US" w:eastAsia="zh-CN"/>
        </w:rPr>
        <w:t>允许</w:t>
      </w:r>
      <w:permEnd w:id="12"/>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3" w:edGrp="everyone"/>
      <w:r>
        <w:rPr>
          <w:rFonts w:hint="eastAsia" w:asciiTheme="minorEastAsia" w:hAnsiTheme="minorEastAsia" w:cstheme="minorEastAsia"/>
          <w:sz w:val="28"/>
          <w:szCs w:val="28"/>
          <w:highlight w:val="none"/>
          <w:u w:val="single"/>
          <w:lang w:val="en-US" w:eastAsia="zh-CN"/>
        </w:rPr>
        <w:t>50000元</w:t>
      </w:r>
      <w:r>
        <w:rPr>
          <w:rFonts w:hint="default" w:asciiTheme="minorEastAsia" w:hAnsiTheme="minorEastAsia" w:eastAsiaTheme="minorEastAsia" w:cstheme="minorEastAsia"/>
          <w:sz w:val="28"/>
          <w:szCs w:val="28"/>
          <w:highlight w:val="none"/>
          <w:lang w:val="en-US" w:eastAsia="zh-CN"/>
        </w:rPr>
        <w:t>（人民币）</w:t>
      </w:r>
      <w:permEnd w:id="13"/>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4"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1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5" w:edGrp="everyone"/>
      <w:r>
        <w:rPr>
          <w:rFonts w:hint="eastAsia" w:asciiTheme="minorEastAsia" w:hAnsiTheme="minorEastAsia" w:cstheme="minorEastAsia"/>
          <w:sz w:val="28"/>
          <w:szCs w:val="28"/>
        </w:rPr>
        <w:t>安徽省亳州市谯城区S309收费站</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highlight w:val="none"/>
          <w:lang w:val="en-US" w:eastAsia="zh-CN"/>
        </w:rPr>
        <w:t xml:space="preserve">      </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cstheme="minorEastAsia"/>
          <w:sz w:val="28"/>
          <w:szCs w:val="28"/>
          <w:lang w:val="en-US" w:eastAsia="zh-CN"/>
        </w:rPr>
        <w:t>18906343943</w:t>
      </w:r>
      <w:r>
        <w:rPr>
          <w:rFonts w:hint="eastAsia" w:asciiTheme="minorEastAsia" w:hAnsiTheme="minorEastAsia" w:cstheme="minorEastAsia"/>
          <w:sz w:val="28"/>
          <w:szCs w:val="28"/>
          <w:highlight w:val="none"/>
          <w:lang w:val="en-US" w:eastAsia="zh-CN"/>
        </w:rPr>
        <w:t xml:space="preserve"> </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仿宋_GB2312" w:hAnsi="仿宋_GB2312" w:eastAsia="仿宋_GB2312" w:cs="仿宋_GB2312"/>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8" w:edGrp="everyone"/>
      <w:r>
        <w:rPr>
          <w:rFonts w:hint="eastAsia"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日</w:t>
      </w:r>
      <w:permEnd w:id="18"/>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19"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19"/>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default" w:eastAsiaTheme="minorEastAsia"/>
                <w:lang w:val="en-US" w:eastAsia="zh-CN"/>
              </w:rPr>
            </w:pPr>
            <w:permStart w:id="20" w:edGrp="everyone"/>
            <w:r>
              <w:rPr>
                <w:rFonts w:hint="eastAsia"/>
                <w:lang w:eastAsia="zh-CN"/>
              </w:rPr>
              <w:t>（</w:t>
            </w:r>
            <w:r>
              <w:rPr>
                <w:rFonts w:hint="eastAsia"/>
                <w:lang w:val="en-US" w:eastAsia="zh-CN"/>
              </w:rPr>
              <w:t>1</w:t>
            </w:r>
            <w:r>
              <w:rPr>
                <w:rFonts w:hint="eastAsia"/>
                <w:lang w:eastAsia="zh-CN"/>
              </w:rPr>
              <w:t>）</w:t>
            </w:r>
            <w:r>
              <w:rPr>
                <w:rFonts w:hint="eastAsia"/>
                <w:lang w:val="en-US" w:eastAsia="zh-CN"/>
              </w:rPr>
              <w:t>项目负责人：具备</w:t>
            </w:r>
            <w:r>
              <w:rPr>
                <w:rFonts w:hint="eastAsia"/>
                <w:u w:val="single"/>
                <w:lang w:val="en-US" w:eastAsia="zh-CN"/>
              </w:rPr>
              <w:t>机电工程专业</w:t>
            </w:r>
            <w:r>
              <w:rPr>
                <w:rFonts w:hint="eastAsia"/>
                <w:lang w:val="en-US" w:eastAsia="zh-CN"/>
              </w:rPr>
              <w:t>二级及以上建造师</w:t>
            </w:r>
          </w:p>
          <w:p>
            <w:pPr>
              <w:autoSpaceDE w:val="0"/>
              <w:autoSpaceDN w:val="0"/>
              <w:adjustRightInd w:val="0"/>
              <w:snapToGrid w:val="0"/>
              <w:spacing w:line="440" w:lineRule="exact"/>
              <w:ind w:firstLine="411" w:firstLineChars="196"/>
              <w:jc w:val="left"/>
              <w:rPr>
                <w:rFonts w:hint="eastAsia"/>
              </w:rPr>
            </w:pPr>
            <w:r>
              <w:rPr>
                <w:rFonts w:hint="eastAsia"/>
              </w:rPr>
              <w:t>（</w:t>
            </w:r>
            <w:r>
              <w:rPr>
                <w:rFonts w:hint="eastAsia"/>
                <w:lang w:val="en-US" w:eastAsia="zh-CN"/>
              </w:rPr>
              <w:t>2</w:t>
            </w:r>
            <w:r>
              <w:rPr>
                <w:rFonts w:hint="eastAsia"/>
              </w:rPr>
              <w:t>）技术负责人：</w:t>
            </w:r>
            <w:r>
              <w:rPr>
                <w:rFonts w:hint="eastAsia"/>
                <w:u w:val="single"/>
                <w:lang w:val="en-US" w:eastAsia="zh-CN"/>
              </w:rPr>
              <w:t xml:space="preserve">      /      </w:t>
            </w:r>
            <w:r>
              <w:rPr>
                <w:rFonts w:hint="eastAsia"/>
              </w:rPr>
              <w:t>。</w:t>
            </w:r>
          </w:p>
          <w:p>
            <w:pPr>
              <w:spacing w:line="440" w:lineRule="exact"/>
              <w:ind w:firstLine="415" w:firstLineChars="198"/>
              <w:rPr>
                <w:rFonts w:hint="eastAsia" w:hAnsi="宋体"/>
                <w:szCs w:val="21"/>
              </w:rPr>
            </w:pPr>
            <w:r>
              <w:rPr>
                <w:rFonts w:hint="eastAsia" w:hAnsi="宋体"/>
                <w:szCs w:val="21"/>
              </w:rPr>
              <w:t>（</w:t>
            </w:r>
            <w:r>
              <w:rPr>
                <w:rFonts w:hint="eastAsia" w:hAnsi="宋体"/>
                <w:szCs w:val="21"/>
                <w:lang w:val="en-US" w:eastAsia="zh-CN"/>
              </w:rPr>
              <w:t>3</w:t>
            </w:r>
            <w:r>
              <w:rPr>
                <w:rFonts w:hint="eastAsia" w:hAnsi="宋体"/>
                <w:szCs w:val="21"/>
              </w:rPr>
              <w:t>）</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
            <w:pPr>
              <w:spacing w:line="440" w:lineRule="exact"/>
              <w:ind w:firstLine="415" w:firstLineChars="198"/>
              <w:rPr>
                <w:rFonts w:ascii="宋体" w:hAnsi="宋体" w:cs="MingLiU"/>
                <w:spacing w:val="-24"/>
                <w:kern w:val="0"/>
                <w:szCs w:val="21"/>
              </w:rPr>
            </w:pPr>
            <w:r>
              <w:rPr>
                <w:rFonts w:hint="eastAsia" w:ascii="宋体" w:hAnsi="宋体" w:cs="MingLiU"/>
                <w:kern w:val="0"/>
                <w:szCs w:val="21"/>
              </w:rPr>
              <w:t>项目负责人应附建造师注册证</w:t>
            </w:r>
            <w:r>
              <w:rPr>
                <w:rFonts w:hint="eastAsia" w:ascii="宋体" w:hAnsi="宋体" w:cs="MingLiU"/>
                <w:kern w:val="0"/>
                <w:szCs w:val="21"/>
                <w:lang w:eastAsia="zh-CN"/>
              </w:rPr>
              <w:t>（</w:t>
            </w:r>
            <w:r>
              <w:rPr>
                <w:rFonts w:hint="eastAsia" w:ascii="宋体" w:hAnsi="宋体" w:cs="MingLiU"/>
                <w:kern w:val="0"/>
                <w:szCs w:val="21"/>
              </w:rPr>
              <w:t>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autoSpaceDE w:val="0"/>
              <w:autoSpaceDN w:val="0"/>
              <w:adjustRightInd w:val="0"/>
              <w:snapToGrid w:val="0"/>
              <w:spacing w:line="440" w:lineRule="exact"/>
              <w:ind w:right="40" w:firstLine="480" w:firstLineChars="200"/>
              <w:rPr>
                <w:rFonts w:hint="eastAsia" w:ascii="_x000B__x000C_" w:hAnsi="_x000B__x000C_"/>
                <w:szCs w:val="21"/>
              </w:rPr>
            </w:pPr>
            <w:r>
              <w:rPr>
                <w:rFonts w:hint="eastAsia" w:ascii="Times New Roman" w:hAnsi="Times New Roman" w:cs="Times New Roman"/>
                <w:color w:val="FF0000"/>
                <w:kern w:val="0"/>
                <w:sz w:val="24"/>
                <w:lang w:val="en-US" w:eastAsia="zh-CN"/>
              </w:rPr>
              <w:t>注：派驻</w:t>
            </w:r>
            <w:r>
              <w:rPr>
                <w:rFonts w:hint="default" w:ascii="Times New Roman" w:hAnsi="Times New Roman" w:cs="Times New Roman" w:eastAsiaTheme="minorEastAsia"/>
                <w:color w:val="FF0000"/>
                <w:kern w:val="0"/>
                <w:sz w:val="24"/>
                <w:lang w:val="en-US" w:eastAsia="zh-CN"/>
              </w:rPr>
              <w:t>人员必须到岗履职，</w:t>
            </w:r>
            <w:r>
              <w:rPr>
                <w:rFonts w:hint="eastAsia" w:ascii="Times New Roman" w:hAnsi="Times New Roman" w:cs="Times New Roman"/>
                <w:color w:val="FF0000"/>
                <w:kern w:val="0"/>
                <w:sz w:val="24"/>
                <w:lang w:val="en-US" w:eastAsia="zh-CN"/>
              </w:rPr>
              <w:t>服从项目部管理，</w:t>
            </w:r>
            <w:r>
              <w:rPr>
                <w:rFonts w:hint="default" w:ascii="Times New Roman" w:hAnsi="Times New Roman" w:cs="Times New Roman" w:eastAsiaTheme="minorEastAsia"/>
                <w:color w:val="FF0000"/>
                <w:kern w:val="0"/>
                <w:sz w:val="24"/>
                <w:lang w:val="en-US" w:eastAsia="zh-CN"/>
              </w:rPr>
              <w:t>否则按</w:t>
            </w:r>
            <w:r>
              <w:rPr>
                <w:rFonts w:hint="eastAsia" w:ascii="Times New Roman" w:hAnsi="Times New Roman" w:cs="Times New Roman"/>
                <w:color w:val="FF0000"/>
                <w:kern w:val="0"/>
                <w:sz w:val="24"/>
                <w:lang w:val="en-US" w:eastAsia="zh-CN"/>
              </w:rPr>
              <w:t>15000元/月/人的罚款</w:t>
            </w:r>
            <w:r>
              <w:rPr>
                <w:rFonts w:hint="default" w:ascii="Times New Roman" w:hAnsi="Times New Roman" w:cs="Times New Roman" w:eastAsiaTheme="minorEastAsia"/>
                <w:color w:val="FF0000"/>
                <w:kern w:val="0"/>
                <w:sz w:val="24"/>
                <w:lang w:val="en-US" w:eastAsia="zh-CN"/>
              </w:rPr>
              <w:t>处理</w:t>
            </w:r>
            <w:r>
              <w:rPr>
                <w:rFonts w:hint="eastAsia" w:hAnsi="宋体"/>
                <w:sz w:val="21"/>
                <w:szCs w:val="21"/>
              </w:rPr>
              <w:t>。</w:t>
            </w:r>
          </w:p>
          <w:permEnd w:id="2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r>
              <w:rPr>
                <w:rFonts w:hint="eastAsia" w:ascii="宋体" w:hAnsi="宋体" w:cs="MingLiU"/>
                <w:snapToGrid/>
                <w:spacing w:val="0"/>
                <w:kern w:val="0"/>
                <w:sz w:val="21"/>
                <w:szCs w:val="21"/>
                <w:u w:val="single"/>
                <w:lang w:val="en-US" w:eastAsia="zh-CN"/>
              </w:rPr>
              <w:t>2023</w:t>
            </w:r>
            <w:r>
              <w:rPr>
                <w:rFonts w:hint="eastAsia" w:ascii="宋体" w:hAnsi="宋体" w:cs="MingLiU"/>
                <w:kern w:val="0"/>
                <w:szCs w:val="21"/>
              </w:rPr>
              <w:t>年</w:t>
            </w:r>
            <w:permStart w:id="21"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1</w:t>
            </w:r>
            <w:r>
              <w:rPr>
                <w:rFonts w:hint="eastAsia" w:ascii="宋体" w:hAnsi="宋体" w:cs="MingLiU"/>
                <w:kern w:val="0"/>
                <w:szCs w:val="21"/>
                <w:u w:val="single"/>
              </w:rPr>
              <w:t xml:space="preserve">  </w:t>
            </w:r>
            <w:permEnd w:id="21"/>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5" w:edGrp="everyone"/>
            <w:r>
              <w:rPr>
                <w:rFonts w:hint="eastAsia" w:ascii="Times New Roman" w:hAnsi="Times New Roman" w:cs="Times New Roman"/>
                <w:color w:val="auto"/>
                <w:szCs w:val="21"/>
                <w:highlight w:val="none"/>
                <w:u w:val="single"/>
                <w:lang w:val="en-US" w:eastAsia="zh-CN"/>
              </w:rPr>
              <w:t xml:space="preserve">  50000元  </w:t>
            </w:r>
            <w:permEnd w:id="2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6" w:edGrp="everyone"/>
            <w:r>
              <w:rPr>
                <w:rFonts w:hint="eastAsia" w:ascii="Times New Roman" w:hAnsi="Times New Roman" w:cs="Times New Roman"/>
                <w:color w:val="FF0000"/>
                <w:szCs w:val="21"/>
                <w:highlight w:val="none"/>
                <w:lang w:val="en-US" w:eastAsia="zh-CN"/>
              </w:rPr>
              <w:t>BZJKGYS-2023-011号保证金</w:t>
            </w:r>
            <w:permEnd w:id="2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7" w:edGrp="everyone"/>
            <w:permEnd w:id="27"/>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28"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水安凤栖上院34号地块工程项目消防工程专业分包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w:t>
            </w:r>
            <w:r>
              <w:rPr>
                <w:rFonts w:hint="eastAsia" w:ascii="Times New Roman" w:hAnsi="Times New Roman" w:cs="Times New Roman"/>
                <w:color w:val="FF0000"/>
                <w:szCs w:val="21"/>
                <w:lang w:val="en-US" w:eastAsia="zh-CN"/>
              </w:rPr>
              <w:t>GYS</w:t>
            </w:r>
            <w:r>
              <w:rPr>
                <w:rFonts w:hint="eastAsia" w:ascii="Times New Roman" w:hAnsi="Times New Roman" w:cs="Times New Roman"/>
                <w:color w:val="FF0000"/>
                <w:szCs w:val="21"/>
              </w:rPr>
              <w:t>-2023-</w:t>
            </w:r>
            <w:r>
              <w:rPr>
                <w:rFonts w:hint="eastAsia" w:ascii="Times New Roman" w:hAnsi="Times New Roman" w:cs="Times New Roman"/>
                <w:color w:val="FF0000"/>
                <w:szCs w:val="21"/>
                <w:u w:val="single"/>
                <w:lang w:val="en-US" w:eastAsia="zh-CN"/>
              </w:rPr>
              <w:t>011</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分前不得开启</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1" w:edGrp="everyone"/>
            <w:r>
              <w:rPr>
                <w:rFonts w:hint="eastAsia" w:ascii="Times New Roman" w:hAnsi="Times New Roman" w:cs="Times New Roman"/>
                <w:b/>
                <w:bCs/>
                <w:color w:val="FF0000"/>
                <w:szCs w:val="21"/>
                <w:highlight w:val="none"/>
                <w:lang w:val="en-US" w:eastAsia="zh-CN"/>
              </w:rPr>
              <w:t>中标价款的10%</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152042305"/>
      <w:bookmarkStart w:id="18" w:name="_Toc247085689"/>
      <w:bookmarkStart w:id="19" w:name="_Toc246996175"/>
      <w:bookmarkStart w:id="20" w:name="_Toc246996918"/>
      <w:bookmarkStart w:id="21" w:name="_Toc296602420"/>
      <w:bookmarkStart w:id="22" w:name="_Toc144974497"/>
      <w:bookmarkStart w:id="23" w:name="_Toc152045529"/>
      <w:r>
        <w:rPr>
          <w:rFonts w:hint="eastAsia"/>
        </w:rPr>
        <w:t>1. 总则</w:t>
      </w:r>
      <w:bookmarkEnd w:id="16"/>
      <w:bookmarkEnd w:id="17"/>
      <w:bookmarkEnd w:id="18"/>
      <w:bookmarkEnd w:id="19"/>
      <w:bookmarkEnd w:id="20"/>
      <w:bookmarkEnd w:id="21"/>
      <w:bookmarkEnd w:id="22"/>
      <w:bookmarkEnd w:id="23"/>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246996919"/>
      <w:bookmarkStart w:id="26" w:name="_Toc144974498"/>
      <w:bookmarkStart w:id="27" w:name="_Toc152045530"/>
      <w:bookmarkStart w:id="28" w:name="_Toc246996176"/>
      <w:bookmarkStart w:id="29" w:name="_Toc152042306"/>
      <w:bookmarkStart w:id="30" w:name="_Toc296602421"/>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246996177"/>
      <w:bookmarkStart w:id="34" w:name="_Toc296602422"/>
      <w:bookmarkStart w:id="35" w:name="_Toc152042307"/>
      <w:bookmarkStart w:id="36" w:name="_Toc152045531"/>
      <w:bookmarkStart w:id="37" w:name="_Toc247085691"/>
      <w:bookmarkStart w:id="38" w:name="_Toc179632548"/>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144974500"/>
      <w:bookmarkStart w:id="42" w:name="_Toc152042308"/>
      <w:bookmarkStart w:id="43" w:name="_Toc246996178"/>
      <w:bookmarkStart w:id="44" w:name="_Toc179632549"/>
      <w:bookmarkStart w:id="45" w:name="_Toc152045532"/>
      <w:bookmarkStart w:id="46" w:name="_Toc296602423"/>
      <w:bookmarkStart w:id="47" w:name="_Toc246996921"/>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246996922"/>
      <w:bookmarkStart w:id="50" w:name="_Toc152045534"/>
      <w:bookmarkStart w:id="51" w:name="_Toc152042310"/>
      <w:bookmarkStart w:id="52" w:name="_Toc179632551"/>
      <w:bookmarkStart w:id="53" w:name="_Toc144974502"/>
      <w:bookmarkStart w:id="54" w:name="_Toc246996179"/>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3"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3"/>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152042311"/>
      <w:bookmarkStart w:id="58" w:name="_Toc152045535"/>
      <w:bookmarkStart w:id="59" w:name="_Toc246996923"/>
      <w:bookmarkStart w:id="60" w:name="_Toc144974503"/>
      <w:bookmarkStart w:id="61" w:name="_Toc179632552"/>
      <w:bookmarkStart w:id="62" w:name="_Toc247085694"/>
      <w:bookmarkStart w:id="63" w:name="_Toc246996180"/>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152045536"/>
      <w:bookmarkStart w:id="66" w:name="_Toc179632553"/>
      <w:bookmarkStart w:id="67" w:name="_Toc296602426"/>
      <w:bookmarkStart w:id="68" w:name="_Toc246996181"/>
      <w:bookmarkStart w:id="69" w:name="_Toc144974504"/>
      <w:bookmarkStart w:id="70" w:name="_Toc152042312"/>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247085696"/>
      <w:bookmarkStart w:id="75" w:name="_Toc179632554"/>
      <w:bookmarkStart w:id="76" w:name="_Toc152045537"/>
      <w:bookmarkStart w:id="77" w:name="_Toc246996182"/>
      <w:bookmarkStart w:id="78" w:name="_Toc246996925"/>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247085697"/>
      <w:bookmarkStart w:id="82" w:name="_Toc246996183"/>
      <w:bookmarkStart w:id="83" w:name="_Toc152045538"/>
      <w:bookmarkStart w:id="84" w:name="_Toc144974506"/>
      <w:bookmarkStart w:id="85" w:name="_Toc246996926"/>
      <w:bookmarkStart w:id="86" w:name="_Toc152042314"/>
      <w:r>
        <w:rPr>
          <w:rFonts w:hint="eastAsia"/>
        </w:rPr>
        <w:t>招标投标文件使用的语言文字为中文。专用术语使用外文的，应附有中文注释。</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247513962"/>
      <w:bookmarkStart w:id="90" w:name="_Toc296602429"/>
      <w:bookmarkStart w:id="91" w:name="_Toc247592876"/>
      <w:bookmarkStart w:id="92" w:name="_Toc152045539"/>
      <w:bookmarkStart w:id="93" w:name="_Toc247527563"/>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247513963"/>
      <w:bookmarkStart w:id="97" w:name="_Toc247592877"/>
      <w:bookmarkStart w:id="98" w:name="_Toc247527564"/>
      <w:bookmarkStart w:id="99" w:name="_Toc152042316"/>
      <w:bookmarkStart w:id="100" w:name="_Toc152045540"/>
      <w:bookmarkStart w:id="101" w:name="_Toc144974508"/>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296602432"/>
      <w:bookmarkStart w:id="105" w:name="_Toc152045542"/>
      <w:bookmarkStart w:id="106" w:name="_Toc179632560"/>
      <w:bookmarkStart w:id="107" w:name="_Toc144974510"/>
      <w:bookmarkStart w:id="108" w:name="_Toc246996187"/>
      <w:bookmarkStart w:id="109" w:name="_Toc246996930"/>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144974511"/>
      <w:bookmarkStart w:id="113" w:name="_Toc246996931"/>
      <w:bookmarkStart w:id="114" w:name="_Toc296602433"/>
      <w:bookmarkStart w:id="115" w:name="_Toc152042319"/>
      <w:bookmarkStart w:id="116" w:name="_Toc246996188"/>
      <w:bookmarkStart w:id="117" w:name="_Toc247085702"/>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152042320"/>
      <w:bookmarkStart w:id="121" w:name="_Toc144974512"/>
      <w:bookmarkStart w:id="122" w:name="_Toc247085703"/>
      <w:bookmarkStart w:id="123" w:name="_Toc296602434"/>
      <w:bookmarkStart w:id="124" w:name="_Toc152045544"/>
      <w:bookmarkStart w:id="125" w:name="_Toc246996932"/>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21"/>
      <w:bookmarkStart w:id="128" w:name="_Toc296602435"/>
      <w:bookmarkStart w:id="129" w:name="_Toc179632563"/>
      <w:bookmarkStart w:id="130" w:name="_Toc247085704"/>
      <w:bookmarkStart w:id="131" w:name="_Toc152045545"/>
      <w:bookmarkStart w:id="132" w:name="_Toc246996190"/>
      <w:bookmarkStart w:id="133" w:name="_Toc144974513"/>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6"/>
      <w:bookmarkStart w:id="136" w:name="_Toc144974514"/>
      <w:bookmarkStart w:id="137" w:name="_Toc246996191"/>
      <w:bookmarkStart w:id="138" w:name="_Toc247085705"/>
      <w:bookmarkStart w:id="139" w:name="_Toc179632564"/>
      <w:bookmarkStart w:id="140" w:name="_Toc296602436"/>
      <w:bookmarkStart w:id="141" w:name="_Toc246996934"/>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23"/>
      <w:bookmarkStart w:id="144" w:name="_Toc144974515"/>
      <w:bookmarkStart w:id="145" w:name="_Toc179632565"/>
      <w:bookmarkStart w:id="146" w:name="_Toc152045547"/>
      <w:bookmarkStart w:id="147" w:name="_Toc296602437"/>
      <w:bookmarkStart w:id="148" w:name="_Toc246996935"/>
      <w:bookmarkStart w:id="149" w:name="_Toc247085706"/>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246996193"/>
      <w:bookmarkStart w:id="153" w:name="_Toc152042324"/>
      <w:bookmarkStart w:id="154" w:name="_Toc296602438"/>
      <w:bookmarkStart w:id="155" w:name="_Toc152045548"/>
      <w:bookmarkStart w:id="156" w:name="_Toc247085707"/>
      <w:bookmarkStart w:id="157" w:name="_Toc144974516"/>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79632567"/>
      <w:bookmarkStart w:id="161" w:name="_Toc144974517"/>
      <w:bookmarkStart w:id="162" w:name="_Toc1520455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937"/>
      <w:bookmarkStart w:id="165" w:name="_Toc247085708"/>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247085709"/>
      <w:bookmarkStart w:id="169" w:name="_Toc144974518"/>
      <w:bookmarkStart w:id="170" w:name="_Toc246996938"/>
      <w:bookmarkStart w:id="171" w:name="_Toc296602440"/>
      <w:bookmarkStart w:id="172" w:name="_Toc246996195"/>
      <w:bookmarkStart w:id="173" w:name="_Toc152045550"/>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46996939"/>
      <w:bookmarkStart w:id="177" w:name="_Toc246996196"/>
      <w:bookmarkStart w:id="178" w:name="_Toc179632570"/>
      <w:bookmarkStart w:id="179" w:name="_Toc296602441"/>
      <w:bookmarkStart w:id="180" w:name="_Toc144974520"/>
      <w:bookmarkStart w:id="181" w:name="_Toc247085710"/>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179632571"/>
      <w:bookmarkStart w:id="186" w:name="_Toc246996940"/>
      <w:bookmarkStart w:id="187" w:name="_Toc152042329"/>
      <w:bookmarkStart w:id="188" w:name="_Toc152045553"/>
      <w:bookmarkStart w:id="189" w:name="_Toc144974521"/>
      <w:bookmarkStart w:id="190" w:name="_Toc246996197"/>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6996942"/>
      <w:bookmarkStart w:id="193" w:name="_Toc152042331"/>
      <w:bookmarkStart w:id="194" w:name="_Toc152045555"/>
      <w:bookmarkStart w:id="195" w:name="_Toc246996199"/>
      <w:bookmarkStart w:id="196" w:name="_Toc144974523"/>
      <w:bookmarkStart w:id="197" w:name="_Toc2470857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152042332"/>
      <w:bookmarkStart w:id="201" w:name="_Toc247085714"/>
      <w:bookmarkStart w:id="202" w:name="_Toc246996200"/>
      <w:bookmarkStart w:id="203" w:name="_Toc179632574"/>
      <w:bookmarkStart w:id="204" w:name="_Toc152045556"/>
      <w:bookmarkStart w:id="205" w:name="_Toc246996943"/>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5557"/>
      <w:bookmarkStart w:id="208" w:name="_Toc246996944"/>
      <w:bookmarkStart w:id="209" w:name="_Toc144974525"/>
      <w:bookmarkStart w:id="210" w:name="_Toc152042333"/>
      <w:bookmarkStart w:id="211" w:name="_Toc246996201"/>
      <w:bookmarkStart w:id="212" w:name="_Toc179632575"/>
      <w:bookmarkStart w:id="213" w:name="_Toc24708571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152042334"/>
      <w:bookmarkStart w:id="217" w:name="_Toc247085716"/>
      <w:bookmarkStart w:id="218" w:name="_Toc246996202"/>
      <w:bookmarkStart w:id="219" w:name="_Toc152045558"/>
      <w:bookmarkStart w:id="220" w:name="_Toc144974526"/>
      <w:bookmarkStart w:id="221" w:name="_Toc179632576"/>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144974527"/>
      <w:bookmarkStart w:id="225" w:name="_Toc246996203"/>
      <w:bookmarkStart w:id="226" w:name="_Toc179632577"/>
      <w:bookmarkStart w:id="227" w:name="_Toc246996946"/>
      <w:bookmarkStart w:id="228" w:name="_Toc152045559"/>
      <w:bookmarkStart w:id="229" w:name="_Toc152042335"/>
      <w:bookmarkStart w:id="230" w:name="_Toc296602447"/>
      <w:r>
        <w:rPr>
          <w:rFonts w:hint="eastAsia"/>
        </w:rPr>
        <w:t>5. 开标</w:t>
      </w:r>
      <w:bookmarkEnd w:id="223"/>
      <w:bookmarkEnd w:id="224"/>
      <w:bookmarkEnd w:id="225"/>
      <w:bookmarkEnd w:id="226"/>
      <w:bookmarkEnd w:id="227"/>
      <w:bookmarkEnd w:id="228"/>
      <w:bookmarkEnd w:id="229"/>
      <w:bookmarkEnd w:id="23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8"/>
      <w:bookmarkStart w:id="232" w:name="_Toc152045560"/>
      <w:bookmarkStart w:id="233" w:name="_Toc152042336"/>
      <w:bookmarkStart w:id="234" w:name="_Toc179632578"/>
      <w:bookmarkStart w:id="235" w:name="_Toc246996204"/>
      <w:bookmarkStart w:id="236" w:name="_Toc246996947"/>
      <w:bookmarkStart w:id="237" w:name="_Toc247085718"/>
      <w:bookmarkStart w:id="238" w:name="_Toc14497452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79632579"/>
      <w:bookmarkStart w:id="240" w:name="_Toc246996205"/>
      <w:bookmarkStart w:id="241" w:name="_Toc152045561"/>
      <w:bookmarkStart w:id="242" w:name="_Toc247085719"/>
      <w:bookmarkStart w:id="243" w:name="_Toc296602449"/>
      <w:bookmarkStart w:id="244" w:name="_Toc152042337"/>
      <w:bookmarkStart w:id="245" w:name="_Toc246996948"/>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79632580"/>
      <w:bookmarkStart w:id="249" w:name="_Toc296602451"/>
      <w:bookmarkStart w:id="250" w:name="_Toc152045562"/>
      <w:bookmarkStart w:id="251" w:name="_Toc144974530"/>
      <w:bookmarkStart w:id="252" w:name="_Toc247085720"/>
      <w:bookmarkStart w:id="253" w:name="_Toc246996206"/>
      <w:bookmarkStart w:id="254" w:name="_Toc246996949"/>
      <w:bookmarkStart w:id="255" w:name="_Toc152042338"/>
      <w:r>
        <w:rPr>
          <w:rFonts w:hint="eastAsia"/>
        </w:rPr>
        <w:t>6. 评标</w:t>
      </w:r>
      <w:bookmarkEnd w:id="248"/>
      <w:bookmarkEnd w:id="249"/>
      <w:bookmarkEnd w:id="250"/>
      <w:bookmarkEnd w:id="251"/>
      <w:bookmarkEnd w:id="252"/>
      <w:bookmarkEnd w:id="253"/>
      <w:bookmarkEnd w:id="254"/>
      <w:bookmarkEnd w:id="255"/>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179632581"/>
      <w:bookmarkStart w:id="258" w:name="_Toc246996207"/>
      <w:bookmarkStart w:id="259" w:name="_Toc144974531"/>
      <w:bookmarkStart w:id="260" w:name="_Toc246996950"/>
      <w:bookmarkStart w:id="261" w:name="_Toc296602452"/>
      <w:bookmarkStart w:id="262" w:name="_Toc152042339"/>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246996208"/>
      <w:bookmarkStart w:id="266" w:name="_Toc179632582"/>
      <w:bookmarkStart w:id="267" w:name="_Toc152045564"/>
      <w:bookmarkStart w:id="268" w:name="_Toc144974532"/>
      <w:bookmarkStart w:id="269" w:name="_Toc246996951"/>
      <w:bookmarkStart w:id="270" w:name="_Toc152042340"/>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246996209"/>
      <w:bookmarkStart w:id="274" w:name="_Toc246996952"/>
      <w:bookmarkStart w:id="275" w:name="_Toc144974533"/>
      <w:bookmarkStart w:id="276" w:name="_Toc152042341"/>
      <w:bookmarkStart w:id="277" w:name="_Toc247085723"/>
      <w:bookmarkStart w:id="278" w:name="_Toc152045565"/>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7085724"/>
      <w:bookmarkStart w:id="281" w:name="_Toc152045566"/>
      <w:bookmarkStart w:id="282" w:name="_Toc144974534"/>
      <w:bookmarkStart w:id="283" w:name="_Toc246996210"/>
      <w:bookmarkStart w:id="284" w:name="_Toc296602455"/>
      <w:bookmarkStart w:id="285" w:name="_Toc179632584"/>
      <w:bookmarkStart w:id="286" w:name="_Toc152042342"/>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296602456"/>
      <w:bookmarkStart w:id="290" w:name="_Toc179632585"/>
      <w:bookmarkStart w:id="291" w:name="_Toc152045567"/>
      <w:bookmarkStart w:id="292" w:name="_Toc144974535"/>
      <w:bookmarkStart w:id="293" w:name="_Toc152042343"/>
      <w:bookmarkStart w:id="294" w:name="_Toc246996211"/>
      <w:bookmarkStart w:id="295" w:name="_Toc24708572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212"/>
      <w:bookmarkStart w:id="298" w:name="_Toc179632586"/>
      <w:bookmarkStart w:id="299" w:name="_Toc152045568"/>
      <w:bookmarkStart w:id="300" w:name="_Toc247085726"/>
      <w:bookmarkStart w:id="301" w:name="_Toc246996955"/>
      <w:bookmarkStart w:id="302" w:name="_Toc144974536"/>
      <w:bookmarkStart w:id="303" w:name="_Toc296602458"/>
      <w:bookmarkStart w:id="304" w:name="_Toc152042344"/>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956"/>
      <w:bookmarkStart w:id="306" w:name="_Toc246996213"/>
      <w:bookmarkStart w:id="307" w:name="_Toc152045569"/>
      <w:bookmarkStart w:id="308" w:name="_Toc247085727"/>
      <w:bookmarkStart w:id="309" w:name="_Toc152042345"/>
      <w:bookmarkStart w:id="310" w:name="_Toc144974537"/>
      <w:bookmarkStart w:id="311" w:name="_Toc179632587"/>
      <w:bookmarkStart w:id="312" w:name="_Toc29660245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79632588"/>
      <w:bookmarkStart w:id="314" w:name="_Toc152045570"/>
      <w:bookmarkStart w:id="315" w:name="_Toc246996214"/>
      <w:bookmarkStart w:id="316" w:name="_Toc152042346"/>
      <w:bookmarkStart w:id="317" w:name="_Toc296602460"/>
      <w:bookmarkStart w:id="318" w:name="_Toc144974538"/>
      <w:bookmarkStart w:id="319" w:name="_Toc247085728"/>
      <w:bookmarkStart w:id="320" w:name="_Toc246996957"/>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602462"/>
      <w:bookmarkStart w:id="323" w:name="_Toc144974543"/>
      <w:bookmarkStart w:id="324" w:name="_Toc152045575"/>
      <w:bookmarkStart w:id="325" w:name="_Toc152042351"/>
      <w:bookmarkStart w:id="326" w:name="_Toc296590983"/>
      <w:bookmarkStart w:id="327" w:name="_Toc179632593"/>
      <w:bookmarkStart w:id="328" w:name="_Toc247085733"/>
      <w:bookmarkStart w:id="329" w:name="_Toc246996219"/>
      <w:bookmarkStart w:id="330" w:name="_Toc2469969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4"/>
        <w:bidi w:val="0"/>
        <w:rPr>
          <w:rFonts w:hint="eastAsia"/>
        </w:rPr>
      </w:pPr>
      <w:bookmarkStart w:id="331" w:name="_Toc179632594"/>
      <w:bookmarkStart w:id="332" w:name="_Toc296602463"/>
      <w:bookmarkStart w:id="333" w:name="_Toc152042352"/>
      <w:bookmarkStart w:id="334" w:name="_Toc247085734"/>
      <w:bookmarkStart w:id="335" w:name="_Toc144974544"/>
      <w:bookmarkStart w:id="336" w:name="_Toc152045576"/>
      <w:bookmarkStart w:id="337" w:name="_Toc246996220"/>
      <w:bookmarkStart w:id="338" w:name="_Toc2469969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5"/>
      <w:bookmarkStart w:id="340" w:name="_Toc296602464"/>
      <w:bookmarkStart w:id="341" w:name="_Toc246996221"/>
      <w:bookmarkStart w:id="342" w:name="_Toc144974545"/>
      <w:bookmarkStart w:id="343" w:name="_Toc246996964"/>
      <w:bookmarkStart w:id="344" w:name="_Toc152045577"/>
      <w:bookmarkStart w:id="345" w:name="_Toc152042353"/>
      <w:bookmarkStart w:id="346" w:name="_Toc24708573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7085736"/>
      <w:bookmarkStart w:id="348" w:name="_Toc246996965"/>
      <w:bookmarkStart w:id="349" w:name="_Toc246996222"/>
      <w:bookmarkStart w:id="350" w:name="_Toc152042354"/>
      <w:bookmarkStart w:id="351" w:name="_Toc152045578"/>
      <w:bookmarkStart w:id="352" w:name="_Toc179632596"/>
      <w:bookmarkStart w:id="353" w:name="_Toc2966024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79"/>
      <w:bookmarkStart w:id="357" w:name="_Toc179632597"/>
      <w:bookmarkStart w:id="358" w:name="_Toc152042356"/>
      <w:bookmarkStart w:id="359" w:name="_Toc246996223"/>
      <w:bookmarkStart w:id="360" w:name="_Toc247085737"/>
      <w:bookmarkStart w:id="361" w:name="_Toc246996966"/>
      <w:bookmarkStart w:id="362" w:name="_Toc2966024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246996967"/>
      <w:bookmarkStart w:id="365" w:name="_Toc296602467"/>
      <w:bookmarkStart w:id="366" w:name="_Toc179632598"/>
      <w:bookmarkStart w:id="367" w:name="_Toc152042357"/>
      <w:bookmarkStart w:id="368" w:name="_Toc247085738"/>
      <w:bookmarkStart w:id="369" w:name="_Toc152045580"/>
      <w:bookmarkStart w:id="370" w:name="_Toc246996224"/>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4"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1"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49"/>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施工方案评审标准：见评标办法前附表。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296602477"/>
      <w:bookmarkStart w:id="373" w:name="_Toc246996232"/>
      <w:bookmarkStart w:id="374" w:name="_Toc247085747"/>
      <w:bookmarkStart w:id="375" w:name="_Toc152045589"/>
      <w:bookmarkStart w:id="376" w:name="_Toc246996975"/>
      <w:bookmarkStart w:id="377" w:name="_Toc152042366"/>
      <w:bookmarkStart w:id="378" w:name="_Toc144974556"/>
      <w:bookmarkStart w:id="379" w:name="_Toc179632607"/>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0" w:edGrp="everyone"/>
            <w:r>
              <w:rPr>
                <w:rFonts w:hint="default" w:ascii="Times New Roman" w:hAnsi="Times New Roman" w:cs="Times New Roman" w:eastAsiaTheme="minorEastAsia"/>
                <w:kern w:val="0"/>
                <w:sz w:val="24"/>
                <w:szCs w:val="24"/>
                <w:highlight w:val="none"/>
                <w:shd w:val="clear" w:color="auto" w:fill="auto"/>
                <w:lang w:val="en-US" w:eastAsia="zh-CN"/>
              </w:rPr>
              <w:t>安徽通康建设工程有限公司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w:t>
            </w:r>
            <w:r>
              <w:rPr>
                <w:rFonts w:ascii="Times New Roman" w:hAnsi="Times New Roman" w:cs="Times New Roman"/>
                <w:kern w:val="0"/>
                <w:sz w:val="24"/>
              </w:rPr>
              <w:t>工程结算</w:t>
            </w:r>
            <w:r>
              <w:rPr>
                <w:rFonts w:hint="eastAsia" w:ascii="Times New Roman" w:hAnsi="Times New Roman" w:cs="Times New Roman"/>
                <w:kern w:val="0"/>
                <w:sz w:val="24"/>
                <w:lang w:val="en-US" w:eastAsia="zh-CN"/>
              </w:rPr>
              <w:t>审核</w:t>
            </w:r>
            <w:r>
              <w:rPr>
                <w:rFonts w:ascii="Times New Roman" w:hAnsi="Times New Roman" w:cs="Times New Roman"/>
                <w:kern w:val="0"/>
                <w:sz w:val="24"/>
              </w:rPr>
              <w:t>完成后付至</w:t>
            </w:r>
            <w:r>
              <w:rPr>
                <w:rFonts w:hint="eastAsia" w:ascii="Times New Roman" w:hAnsi="Times New Roman" w:cs="Times New Roman"/>
                <w:kern w:val="0"/>
                <w:sz w:val="24"/>
                <w:lang w:val="en-US" w:eastAsia="zh-CN"/>
              </w:rPr>
              <w:t>审定价款</w:t>
            </w:r>
            <w:r>
              <w:rPr>
                <w:rFonts w:ascii="Times New Roman" w:hAnsi="Times New Roman" w:cs="Times New Roman"/>
                <w:kern w:val="0"/>
                <w:sz w:val="24"/>
              </w:rPr>
              <w:t>的97%；</w:t>
            </w:r>
            <w:r>
              <w:rPr>
                <w:rFonts w:hint="eastAsia" w:ascii="Times New Roman" w:hAnsi="Times New Roman" w:cs="Times New Roman"/>
                <w:kern w:val="0"/>
                <w:sz w:val="24"/>
                <w:lang w:val="en-US" w:eastAsia="zh-CN"/>
              </w:rPr>
              <w:t>余款</w:t>
            </w:r>
            <w:r>
              <w:rPr>
                <w:rFonts w:ascii="Times New Roman" w:hAnsi="Times New Roman" w:cs="Times New Roman"/>
                <w:kern w:val="0"/>
                <w:sz w:val="24"/>
              </w:rPr>
              <w:t>的3%作为质保金，质保金在竣工</w:t>
            </w:r>
            <w:r>
              <w:rPr>
                <w:rFonts w:hint="eastAsia" w:ascii="Times New Roman" w:hAnsi="Times New Roman" w:cs="Times New Roman"/>
                <w:kern w:val="0"/>
                <w:sz w:val="24"/>
                <w:lang w:val="en-US" w:eastAsia="zh-CN"/>
              </w:rPr>
              <w:t>验收合格</w:t>
            </w:r>
            <w:r>
              <w:rPr>
                <w:rFonts w:ascii="Times New Roman" w:hAnsi="Times New Roman" w:cs="Times New Roman"/>
                <w:kern w:val="0"/>
                <w:sz w:val="24"/>
              </w:rPr>
              <w:t>之日起2年后结清。</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1"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51"/>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2"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53"/>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4" w:edGrp="everyone"/>
      <w:r>
        <w:rPr>
          <w:rFonts w:hint="eastAsia" w:ascii="Times New Roman" w:hAnsi="Times New Roman" w:cs="Times New Roman"/>
          <w:kern w:val="0"/>
          <w:sz w:val="24"/>
          <w:szCs w:val="24"/>
          <w:highlight w:val="none"/>
          <w:u w:val="single"/>
          <w:lang w:val="en-US" w:eastAsia="zh-CN"/>
        </w:rPr>
        <w:t xml:space="preserve">     /      </w:t>
      </w:r>
      <w:permEnd w:id="54"/>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5" w:edGrp="everyone"/>
      <w:r>
        <w:rPr>
          <w:rFonts w:hint="eastAsia" w:ascii="Times New Roman" w:hAnsi="Times New Roman" w:cs="Times New Roman"/>
          <w:kern w:val="0"/>
          <w:sz w:val="24"/>
          <w:szCs w:val="24"/>
          <w:highlight w:val="none"/>
          <w:u w:val="single"/>
          <w:lang w:val="en-US" w:eastAsia="zh-CN"/>
        </w:rPr>
        <w:t xml:space="preserve">    /       </w:t>
      </w:r>
      <w:permEnd w:id="55"/>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6" w:edGrp="everyone"/>
      <w:r>
        <w:rPr>
          <w:rFonts w:hint="eastAsia" w:ascii="Times New Roman" w:hAnsi="Times New Roman" w:cs="Times New Roman"/>
          <w:kern w:val="0"/>
          <w:sz w:val="24"/>
          <w:szCs w:val="24"/>
          <w:highlight w:val="none"/>
          <w:lang w:val="en-US" w:eastAsia="zh-CN"/>
        </w:rPr>
        <w:t xml:space="preserve">    /       </w:t>
      </w:r>
      <w:permEnd w:id="56"/>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7" w:edGrp="everyone"/>
      <w:r>
        <w:rPr>
          <w:rFonts w:hint="eastAsia" w:ascii="Times New Roman" w:hAnsi="Times New Roman" w:cs="Times New Roman"/>
          <w:kern w:val="0"/>
          <w:sz w:val="24"/>
          <w:szCs w:val="24"/>
          <w:highlight w:val="none"/>
          <w:lang w:val="en-US" w:eastAsia="zh-CN"/>
        </w:rPr>
        <w:t>详见附件。</w:t>
      </w:r>
    </w:p>
    <w:permEnd w:id="57"/>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8" w:edGrp="everyone" w:colFirst="0" w:colLast="0"/>
            <w:permStart w:id="59"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8"/>
      <w:permEnd w:id="5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0" w:edGrp="everyone"/>
      <w:r>
        <w:rPr>
          <w:rFonts w:hint="eastAsia" w:ascii="Times New Roman" w:hAnsi="Times New Roman" w:cs="Times New Roman"/>
          <w:kern w:val="0"/>
          <w:sz w:val="24"/>
          <w:szCs w:val="24"/>
          <w:highlight w:val="none"/>
          <w:lang w:val="en-US" w:eastAsia="zh-CN"/>
        </w:rPr>
        <w:t>详见附件。</w:t>
      </w:r>
    </w:p>
    <w:permEnd w:id="60"/>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一、分包方式：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1、消防工程分包含施工、全部材料、施工机械等施工服务。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承包范围包含但不限于总承包合同及施工图纸范围内所表明的消防工程（包含火灾自动报警、消防供水系统、消火栓系统、自动喷水灭火系统、通风等）、消防专业预埋及后期封堵工程及工程量清单、设计变更、业主及招标人要求增加、工程联系单等要求的安装工作内容。并积极配合做好项目部工作，负责与各个主管单位的沟通、协调及对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3、现场临时消防水及消防箱安装等工作；负责承包范围内场内外道路及周边的日常清理等工作。确保通过项目部、招标人、监理及政府主管部门的安全、质量、文明、环保等相关验收。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4、所有进场设备及材料必须经过建设单位、监理单位及招标人认可，否则招标人有权将进场设备及材料清退出场，所有损失由中标人自行承担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5、专业分包机械设备范围：招标人提供塔吊、人货电梯、物料提升机。其他小型机械设备均由专业分包人负责，其费用综合考虑纳入报价。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村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lang w:val="en-US" w:eastAsia="zh-CN"/>
        </w:rPr>
      </w:pPr>
      <w:r>
        <w:rPr>
          <w:rFonts w:hint="eastAsia" w:ascii="Times New Roman" w:hAnsi="Times New Roman" w:cs="Times New Roman"/>
          <w:kern w:val="0"/>
          <w:sz w:val="24"/>
          <w:szCs w:val="24"/>
          <w:highlight w:val="none"/>
          <w:lang w:val="en-US" w:eastAsia="zh-CN"/>
        </w:rPr>
        <w:t>7、配合创建安徽省级建筑工程安全文明标化工地、安徽省级建设工程质量标化工地，争创黄山杯。</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二、采购人要求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材料品牌：见下表，具体以承包方与建设单位合同约定为准，若建设单位更换品牌，分包单位必须执行。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lang w:val="en-US" w:eastAsia="zh-CN"/>
        </w:rPr>
      </w:pPr>
    </w:p>
    <w:tbl>
      <w:tblPr>
        <w:tblStyle w:val="16"/>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1367"/>
        <w:gridCol w:w="4250"/>
        <w:gridCol w:w="21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钢材</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长江（马钢控股）、马钢、山东钢铁(含济钢和莱钢)、江苏永钢南京钢铁、沙钢、安钢信阳、闽源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一个标段最多两种钢材品牌；每件钢材需配有原厂出厂合格证标牌和出厂检测报告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墙、地砖</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诺贝尔、马可波罗、东鹏、斯米克、法恩莎、蒙娜丽莎 、箭牌</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优等品，按物料表样品送样，经招标人确定后方可使用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门窗工程</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铝合金：“亚铝”、“坚美”、“实德”、“南山”、“安徽海螺”；（2）塑钢：“安徽海螺”、“中财”、“华之杰”、“雄峰”、“国风”；（3）玻璃原片：“耀皮”、“南玻”、“信义”；（4）五金：“春光”、“立兴”、“国强”；（5）毛条：“佳得利”、“合和”、“瑞得”、“新安东”；（6）密封胶：“安泰”、“硅宝”、“白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所选产品施工前必须提供三个及以上样板，建设方根据质量选择品牌；所选品牌必须有厂家的授权委托书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入户门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步阳、王力、盼盼、美心</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（必须提供厂家授权证）且该标段所有入户门统一品牌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木质防火门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符合设计要求及行业标准，安全耐用，绿色环保，质地 坚硬，使用寿命长。</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木质门品质及颜色应经招标人看样选用确定后方可使用。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钢制防火门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安徽通晓、合肥警盾、合肥祈明、长春铸诚、群升、浙江千秋、中建五洲</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必须是在公安消防主管部门官网备案的产品，确保通过消防验收。采用在工厂涂刷 UV 漆。成品门。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内墙乳胶漆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多乐士（内墙 1000 型）、三棵树（SJI001 系列）、立邦（美得丽）、华润（S86000）、富思特（G200）</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三个及以上样板，建设方根据质量选择品牌；所选品牌必须有厂家的授权委托书，且经招标人认可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外墙真石漆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三棵树、亚士、立邦、科创美、万博、本雅明、好思家、美涂士</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所选产品施工前必须提供三个及以上样板，建设方根据质量选择品牌；所选品牌必须有厂家的授权委托书所选产品施工前必须提供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防水材料</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三棵树、东方雨虹、禹王、 宏源、科顺、卓 宝、华丰、江西思科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电线、电缆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伟光、远东、中超、江南、江淮、中特华星、绿宝 、天龙伟业</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6"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商品混凝土 /预拌砂浆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必须是当地建管局备案的供应商（商品混凝土及预拌砂浆所用水泥必须为海螺、东关、巢湖品牌之一）（海螺、铸字、巢东 ）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镀锌无缝钢管/消防热浸镀锌钢管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浙江金州、天津钢管、上海劳钢、南京东升、河北华岐 、天津友发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符合设计要求及行业标准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焊接钢管、JDG 管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武汉恒久远、河北鹏凌、廊坊盛宝、河北成龙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国标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UPVC、PPR、PVC、PC等</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浙江中财、浙江光华、浙江伟星、河北康乐、鸿雁</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A 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灯具</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欧普、TCL、三雄极光、浙江阳光、飞利浦、郎士</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所选产品施工前必须提供三个及以上样板，满足设计施工要求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开关、插座、空白面板</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鸿雁、正泰、TCL</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符合设计要求及行业标准,按物料表样品送样，经招标人确定后方可使用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金属桥架</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镇江通力电气，安徽长龙电气，合肥鑫立泰电器，安徽振中电气</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配电箱</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德力西、西门子、正泰、ABB（备注栏：包含元器件）</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管阀及配件</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安徽白湖、上海沪航、上阀五厂、天津耐莱斯、渤海阀门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排污泵及控制箱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上海东方、上海凯泉、上海连成、南方泵业、白云泵业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配套原厂液位浮球、线缆长度 6.5 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消防及报警系统</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1、向阳、南方、天广（消防箱及辅材）</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2、上海金盾、天广消防、四川川消、成都捷晟、浙江快达（水喷淋系统（含水流指示器、自动喷淋喷头、湿示报警阀、信号蝶阀等）</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符合国标，保证消防验收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风机、风阀、风口</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上海英飞、合肥南方、上海科禄格、德州亚泰</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自动报警设备、主机、探头、模块、手报、声光报警器、联动闭门器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 xml:space="preserve"> </w:t>
            </w:r>
            <w:r>
              <w:rPr>
                <w:rStyle w:val="29"/>
                <w:rFonts w:hint="eastAsia" w:ascii="宋体" w:hAnsi="宋体" w:eastAsia="宋体" w:cs="宋体"/>
                <w:color w:val="auto"/>
                <w:sz w:val="21"/>
                <w:szCs w:val="21"/>
                <w:highlight w:val="none"/>
                <w:lang w:val="en-US" w:eastAsia="zh-CN" w:bidi="ar"/>
              </w:rPr>
              <w:t>北京利达、秦皇岛海湾、亳州依爱、上海松江、北大青鸟、深圳中电</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消防铸铁管、管件、配件及胶圈</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新兴铸管、圣戈班穆松桥、国铭、徐州光大</w:t>
            </w:r>
            <w:r>
              <w:rPr>
                <w:rStyle w:val="30"/>
                <w:rFonts w:hint="eastAsia" w:ascii="宋体" w:hAnsi="宋体" w:eastAsia="宋体" w:cs="宋体"/>
                <w:color w:val="auto"/>
                <w:sz w:val="21"/>
                <w:szCs w:val="21"/>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镀锌钢管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浙江金州、天津友发、上海劳钢</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水泵接合器</w:t>
            </w:r>
            <w:r>
              <w:rPr>
                <w:rStyle w:val="31"/>
                <w:rFonts w:hint="eastAsia" w:ascii="宋体" w:hAnsi="宋体" w:eastAsia="宋体" w:cs="宋体"/>
                <w:color w:val="auto"/>
                <w:sz w:val="21"/>
                <w:szCs w:val="21"/>
                <w:highlight w:val="none"/>
                <w:lang w:val="en-US" w:eastAsia="zh-CN" w:bidi="ar"/>
              </w:rPr>
              <w:t>（国标，具有</w:t>
            </w:r>
            <w:r>
              <w:rPr>
                <w:rStyle w:val="27"/>
                <w:rFonts w:hint="eastAsia" w:ascii="宋体" w:hAnsi="宋体" w:eastAsia="宋体" w:cs="宋体"/>
                <w:color w:val="auto"/>
                <w:sz w:val="21"/>
                <w:szCs w:val="21"/>
                <w:highlight w:val="none"/>
                <w:lang w:val="en-US" w:eastAsia="zh-CN" w:bidi="ar"/>
              </w:rPr>
              <w:t xml:space="preserve"> CCCF </w:t>
            </w:r>
            <w:r>
              <w:rPr>
                <w:rStyle w:val="31"/>
                <w:rFonts w:hint="eastAsia" w:ascii="宋体" w:hAnsi="宋体" w:eastAsia="宋体" w:cs="宋体"/>
                <w:color w:val="auto"/>
                <w:sz w:val="21"/>
                <w:szCs w:val="21"/>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 xml:space="preserve"> </w:t>
            </w:r>
            <w:r>
              <w:rPr>
                <w:rStyle w:val="29"/>
                <w:rFonts w:hint="eastAsia" w:ascii="宋体" w:hAnsi="宋体" w:eastAsia="宋体" w:cs="宋体"/>
                <w:color w:val="auto"/>
                <w:sz w:val="21"/>
                <w:szCs w:val="21"/>
                <w:highlight w:val="none"/>
                <w:lang w:val="en-US" w:eastAsia="zh-CN" w:bidi="ar"/>
              </w:rPr>
              <w:t>天广消防、南京国泰、四川川消</w:t>
            </w:r>
            <w:r>
              <w:rPr>
                <w:rStyle w:val="30"/>
                <w:rFonts w:hint="eastAsia" w:ascii="宋体" w:hAnsi="宋体" w:eastAsia="宋体" w:cs="宋体"/>
                <w:color w:val="auto"/>
                <w:sz w:val="21"/>
                <w:szCs w:val="21"/>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管阀及配件</w:t>
            </w:r>
            <w:r>
              <w:rPr>
                <w:rStyle w:val="31"/>
                <w:rFonts w:hint="eastAsia" w:ascii="宋体" w:hAnsi="宋体" w:eastAsia="宋体" w:cs="宋体"/>
                <w:color w:val="auto"/>
                <w:sz w:val="21"/>
                <w:szCs w:val="21"/>
                <w:highlight w:val="none"/>
                <w:lang w:val="en-US" w:eastAsia="zh-CN" w:bidi="ar"/>
              </w:rPr>
              <w:t>（国标，具有</w:t>
            </w:r>
            <w:r>
              <w:rPr>
                <w:rStyle w:val="27"/>
                <w:rFonts w:hint="eastAsia" w:ascii="宋体" w:hAnsi="宋体" w:eastAsia="宋体" w:cs="宋体"/>
                <w:color w:val="auto"/>
                <w:sz w:val="21"/>
                <w:szCs w:val="21"/>
                <w:highlight w:val="none"/>
                <w:lang w:val="en-US" w:eastAsia="zh-CN" w:bidi="ar"/>
              </w:rPr>
              <w:t xml:space="preserve"> CCCF </w:t>
            </w:r>
            <w:r>
              <w:rPr>
                <w:rStyle w:val="31"/>
                <w:rFonts w:hint="eastAsia" w:ascii="宋体" w:hAnsi="宋体" w:eastAsia="宋体" w:cs="宋体"/>
                <w:color w:val="auto"/>
                <w:sz w:val="21"/>
                <w:szCs w:val="21"/>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安徽白湖、上海沪航、上阀五厂、天津耐莱斯、渤海阀门</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卡箍及配件</w:t>
            </w:r>
            <w:r>
              <w:rPr>
                <w:rStyle w:val="31"/>
                <w:rFonts w:hint="eastAsia" w:ascii="宋体" w:hAnsi="宋体" w:eastAsia="宋体" w:cs="宋体"/>
                <w:color w:val="auto"/>
                <w:sz w:val="21"/>
                <w:szCs w:val="21"/>
                <w:highlight w:val="none"/>
                <w:lang w:val="en-US" w:eastAsia="zh-CN" w:bidi="ar"/>
              </w:rPr>
              <w:t>（国标，具有</w:t>
            </w:r>
            <w:r>
              <w:rPr>
                <w:rStyle w:val="27"/>
                <w:rFonts w:hint="eastAsia" w:ascii="宋体" w:hAnsi="宋体" w:eastAsia="宋体" w:cs="宋体"/>
                <w:color w:val="auto"/>
                <w:sz w:val="21"/>
                <w:szCs w:val="21"/>
                <w:highlight w:val="none"/>
                <w:lang w:val="en-US" w:eastAsia="zh-CN" w:bidi="ar"/>
              </w:rPr>
              <w:t xml:space="preserve"> CCCF </w:t>
            </w:r>
            <w:r>
              <w:rPr>
                <w:rStyle w:val="31"/>
                <w:rFonts w:hint="eastAsia" w:ascii="宋体" w:hAnsi="宋体" w:eastAsia="宋体" w:cs="宋体"/>
                <w:color w:val="auto"/>
                <w:sz w:val="21"/>
                <w:szCs w:val="21"/>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 xml:space="preserve"> </w:t>
            </w:r>
            <w:r>
              <w:rPr>
                <w:rStyle w:val="29"/>
                <w:rFonts w:hint="eastAsia" w:ascii="宋体" w:hAnsi="宋体" w:eastAsia="宋体" w:cs="宋体"/>
                <w:color w:val="auto"/>
                <w:sz w:val="21"/>
                <w:szCs w:val="21"/>
                <w:highlight w:val="none"/>
                <w:lang w:val="en-US" w:eastAsia="zh-CN" w:bidi="ar"/>
              </w:rPr>
              <w:t>潍坊金通、上海沪航、上海瑞孚、亳州禹王</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 具有 CCCF 认证；符合GB5135.11 标准；高强度螺栓、螺母；密封圈为优质橡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电气配管</w:t>
            </w:r>
            <w:r>
              <w:rPr>
                <w:rStyle w:val="31"/>
                <w:rFonts w:hint="eastAsia" w:ascii="宋体" w:hAnsi="宋体" w:eastAsia="宋体" w:cs="宋体"/>
                <w:color w:val="auto"/>
                <w:sz w:val="21"/>
                <w:szCs w:val="21"/>
                <w:highlight w:val="none"/>
                <w:lang w:val="en-US" w:eastAsia="zh-CN" w:bidi="ar"/>
              </w:rPr>
              <w:t>（含</w:t>
            </w:r>
            <w:r>
              <w:rPr>
                <w:rStyle w:val="27"/>
                <w:rFonts w:hint="eastAsia" w:ascii="宋体" w:hAnsi="宋体" w:eastAsia="宋体" w:cs="宋体"/>
                <w:color w:val="auto"/>
                <w:sz w:val="21"/>
                <w:szCs w:val="21"/>
                <w:highlight w:val="none"/>
                <w:lang w:val="en-US" w:eastAsia="zh-CN" w:bidi="ar"/>
              </w:rPr>
              <w:t xml:space="preserve"> PE</w:t>
            </w:r>
            <w:r>
              <w:rPr>
                <w:rStyle w:val="31"/>
                <w:rFonts w:hint="eastAsia" w:ascii="宋体" w:hAnsi="宋体" w:eastAsia="宋体" w:cs="宋体"/>
                <w:color w:val="auto"/>
                <w:sz w:val="21"/>
                <w:szCs w:val="21"/>
                <w:highlight w:val="none"/>
                <w:lang w:val="en-US" w:eastAsia="zh-CN" w:bidi="ar"/>
              </w:rPr>
              <w:t>、梅花管）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中财、光华、联塑、河北康乐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电气配管</w:t>
            </w:r>
            <w:r>
              <w:rPr>
                <w:rStyle w:val="31"/>
                <w:rFonts w:hint="eastAsia" w:ascii="宋体" w:hAnsi="宋体" w:eastAsia="宋体" w:cs="宋体"/>
                <w:color w:val="auto"/>
                <w:sz w:val="21"/>
                <w:szCs w:val="21"/>
                <w:highlight w:val="none"/>
                <w:lang w:val="en-US" w:eastAsia="zh-CN" w:bidi="ar"/>
              </w:rPr>
              <w:t>（含</w:t>
            </w:r>
            <w:r>
              <w:rPr>
                <w:rStyle w:val="27"/>
                <w:rFonts w:hint="eastAsia" w:ascii="宋体" w:hAnsi="宋体" w:eastAsia="宋体" w:cs="宋体"/>
                <w:color w:val="auto"/>
                <w:sz w:val="21"/>
                <w:szCs w:val="21"/>
                <w:highlight w:val="none"/>
                <w:lang w:val="en-US" w:eastAsia="zh-CN" w:bidi="ar"/>
              </w:rPr>
              <w:t xml:space="preserve"> JDG</w:t>
            </w:r>
            <w:r>
              <w:rPr>
                <w:rStyle w:val="31"/>
                <w:rFonts w:hint="eastAsia" w:ascii="宋体" w:hAnsi="宋体" w:eastAsia="宋体" w:cs="宋体"/>
                <w:color w:val="auto"/>
                <w:sz w:val="21"/>
                <w:szCs w:val="21"/>
                <w:highlight w:val="none"/>
                <w:lang w:val="en-US" w:eastAsia="zh-CN" w:bidi="ar"/>
              </w:rPr>
              <w:t>，</w:t>
            </w:r>
            <w:r>
              <w:rPr>
                <w:rStyle w:val="27"/>
                <w:rFonts w:hint="eastAsia" w:ascii="宋体" w:hAnsi="宋体" w:eastAsia="宋体" w:cs="宋体"/>
                <w:color w:val="auto"/>
                <w:sz w:val="21"/>
                <w:szCs w:val="21"/>
                <w:highlight w:val="none"/>
                <w:lang w:val="en-US" w:eastAsia="zh-CN" w:bidi="ar"/>
              </w:rPr>
              <w:t xml:space="preserve">KBG </w:t>
            </w:r>
            <w:r>
              <w:rPr>
                <w:rStyle w:val="31"/>
                <w:rFonts w:hint="eastAsia" w:ascii="宋体" w:hAnsi="宋体" w:eastAsia="宋体" w:cs="宋体"/>
                <w:color w:val="auto"/>
                <w:sz w:val="21"/>
                <w:szCs w:val="21"/>
                <w:highlight w:val="none"/>
                <w:lang w:val="en-US" w:eastAsia="zh-CN" w:bidi="ar"/>
              </w:rPr>
              <w:t>等）</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满足国标要求</w:t>
            </w:r>
            <w:r>
              <w:rPr>
                <w:rStyle w:val="30"/>
                <w:rFonts w:hint="eastAsia" w:ascii="宋体" w:hAnsi="宋体" w:eastAsia="宋体" w:cs="宋体"/>
                <w:color w:val="auto"/>
                <w:sz w:val="21"/>
                <w:szCs w:val="21"/>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eastAsia="zh-CN"/>
              </w:rPr>
            </w:pPr>
            <w:r>
              <w:rPr>
                <w:rFonts w:hint="eastAsia" w:ascii="宋体" w:hAnsi="宋体" w:cs="宋体"/>
                <w:b/>
                <w:bCs/>
                <w:i w:val="0"/>
                <w:iCs w:val="0"/>
                <w:color w:val="auto"/>
                <w:sz w:val="21"/>
                <w:szCs w:val="21"/>
                <w:highlight w:val="none"/>
                <w:u w:val="none"/>
                <w:lang w:val="en-US" w:eastAsia="zh-CN"/>
              </w:rPr>
              <w:t>31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4"/>
                <w:rFonts w:hint="eastAsia" w:ascii="宋体" w:hAnsi="宋体" w:eastAsia="宋体" w:cs="宋体"/>
                <w:color w:val="auto"/>
                <w:sz w:val="21"/>
                <w:szCs w:val="21"/>
                <w:highlight w:val="none"/>
                <w:lang w:val="en-US" w:eastAsia="zh-CN" w:bidi="ar"/>
              </w:rPr>
              <w:t>消防泵及配套配电柜、巡检柜等相关配件</w:t>
            </w:r>
            <w:r>
              <w:rPr>
                <w:rStyle w:val="27"/>
                <w:rFonts w:hint="eastAsia" w:ascii="宋体" w:hAnsi="宋体" w:eastAsia="宋体" w:cs="宋体"/>
                <w:color w:val="auto"/>
                <w:sz w:val="21"/>
                <w:szCs w:val="21"/>
                <w:highlight w:val="none"/>
                <w:lang w:val="en-US" w:eastAsia="zh-CN" w:bidi="ar"/>
              </w:rPr>
              <w:t>:</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上海东方、上海凯泉、上海熊猫、上海连成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水安凤栖上院34号地块工程项目消防工程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专业分包施工招标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61"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011</w:t>
      </w:r>
      <w:r>
        <w:rPr>
          <w:rFonts w:hint="default" w:ascii="Times New Roman" w:hAnsi="Times New Roman" w:eastAsia="楷体" w:cs="Times New Roman"/>
          <w:kern w:val="0"/>
          <w:sz w:val="28"/>
          <w:szCs w:val="28"/>
          <w:highlight w:val="none"/>
          <w:shd w:val="clear" w:color="auto" w:fill="auto"/>
          <w:lang w:val="en-US" w:eastAsia="zh-CN"/>
        </w:rPr>
        <w:t>号</w:t>
      </w:r>
      <w:permEnd w:id="61"/>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380" w:name="_Toc152045787"/>
      <w:bookmarkStart w:id="381" w:name="_Toc247527827"/>
      <w:bookmarkStart w:id="382" w:name="_Toc300835209"/>
      <w:bookmarkStart w:id="383" w:name="_Toc144974856"/>
      <w:bookmarkStart w:id="384" w:name="_Toc247514246"/>
      <w:bookmarkStart w:id="385" w:name="_Toc15204257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386" w:name="_Toc144974857"/>
      <w:bookmarkStart w:id="387" w:name="_Toc247514247"/>
      <w:bookmarkStart w:id="388" w:name="_Toc152045788"/>
      <w:bookmarkStart w:id="389" w:name="_Toc247527828"/>
      <w:bookmarkStart w:id="390" w:name="_Toc300835210"/>
      <w:bookmarkStart w:id="391" w:name="_Toc152042577"/>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5"/>
        <w:rPr>
          <w:rFonts w:hint="default" w:ascii="Times New Roman" w:hAnsi="Times New Roman" w:cs="Times New Roman"/>
        </w:rPr>
      </w:pPr>
      <w:bookmarkStart w:id="392" w:name="_Toc152042578"/>
      <w:bookmarkStart w:id="393" w:name="_Toc144974858"/>
      <w:bookmarkStart w:id="394" w:name="_Toc300835211"/>
      <w:bookmarkStart w:id="395" w:name="_Toc152045789"/>
      <w:bookmarkStart w:id="396" w:name="_Toc247514248"/>
      <w:bookmarkStart w:id="397" w:name="_Toc247527829"/>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水安凤栖上院34号地块工程项目消防工程专业分包</w:t>
      </w:r>
      <w:r>
        <w:rPr>
          <w:rFonts w:hint="default" w:ascii="Times New Roman" w:hAnsi="Times New Roman" w:cs="Times New Roman"/>
          <w:szCs w:val="21"/>
        </w:rPr>
        <w:t>招标文件的全部内容，愿意</w:t>
      </w:r>
      <w:permStart w:id="62" w:edGrp="everyone"/>
      <w:r>
        <w:rPr>
          <w:rFonts w:hint="default" w:ascii="Times New Roman" w:hAnsi="Times New Roman" w:cs="Times New Roman"/>
          <w:szCs w:val="21"/>
          <w:lang w:val="en-US" w:eastAsia="zh-CN"/>
        </w:rPr>
        <w:t>以建设单位提供的的消防工程清单预算价为基数</w:t>
      </w:r>
      <w:r>
        <w:rPr>
          <w:rFonts w:hint="eastAsia" w:ascii="Times New Roman" w:hAnsi="Times New Roman" w:cs="Times New Roman"/>
          <w:szCs w:val="21"/>
          <w:lang w:val="en-US" w:eastAsia="zh-CN"/>
        </w:rPr>
        <w:t>，以费率：</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的投标总报价（其中增值税税率：9%）</w:t>
      </w:r>
      <w:permEnd w:id="62"/>
      <w:r>
        <w:rPr>
          <w:rFonts w:hint="eastAsia" w:ascii="Times New Roman" w:hAnsi="Times New Roman" w:cs="Times New Roman"/>
          <w:szCs w:val="21"/>
          <w:lang w:val="en-US" w:eastAsia="zh-CN"/>
        </w:rPr>
        <w:t>，自合同签订之日起</w:t>
      </w:r>
      <w:r>
        <w:rPr>
          <w:rFonts w:hint="eastAsia" w:ascii="Times New Roman" w:hAnsi="Times New Roman" w:cs="Times New Roman"/>
          <w:szCs w:val="21"/>
          <w:u w:val="single"/>
          <w:lang w:val="en-US" w:eastAsia="zh-CN"/>
        </w:rPr>
        <w:t xml:space="preserve"> 650 </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，按合同约定实施和完成承包工程，修补工程中的任何缺陷，工程质量达到</w:t>
      </w:r>
      <w:r>
        <w:rPr>
          <w:rFonts w:hint="eastAsia" w:ascii="Times New Roman" w:hAnsi="Times New Roman" w:cs="Times New Roman"/>
          <w:szCs w:val="21"/>
          <w:u w:val="single"/>
          <w:lang w:val="en-US" w:eastAsia="zh-CN"/>
        </w:rPr>
        <w:t>符合国家、地方、行业现行相关规范合格标准</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5"/>
        <w:rPr>
          <w:rFonts w:hint="default" w:ascii="Times New Roman" w:hAnsi="Times New Roman" w:cs="Times New Roman"/>
        </w:rPr>
      </w:pPr>
      <w:bookmarkStart w:id="398" w:name="_Toc247514249"/>
      <w:bookmarkStart w:id="399" w:name="_Toc152045790"/>
      <w:bookmarkStart w:id="400" w:name="_Toc247527830"/>
      <w:bookmarkStart w:id="401" w:name="_Toc152042579"/>
      <w:bookmarkStart w:id="402" w:name="_Toc300835212"/>
      <w:bookmarkStart w:id="403" w:name="_Toc144974859"/>
    </w:p>
    <w:p>
      <w:pPr>
        <w:pStyle w:val="5"/>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4"/>
        <w:jc w:val="center"/>
        <w:rPr>
          <w:rFonts w:hint="default" w:ascii="Times New Roman" w:hAnsi="Times New Roman" w:cs="Times New Roman"/>
        </w:rPr>
      </w:pPr>
      <w:bookmarkStart w:id="404" w:name="_Toc247527831"/>
      <w:bookmarkStart w:id="405" w:name="_Toc247514283"/>
      <w:bookmarkStart w:id="406" w:name="_Toc152042580"/>
      <w:bookmarkStart w:id="407" w:name="_Toc300835213"/>
      <w:bookmarkStart w:id="408" w:name="_Toc152045791"/>
      <w:bookmarkStart w:id="409" w:name="_Toc144974860"/>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410" w:name="_Toc152045792"/>
      <w:bookmarkStart w:id="411" w:name="_Toc247514284"/>
      <w:bookmarkStart w:id="412" w:name="_Toc247527832"/>
      <w:bookmarkStart w:id="413" w:name="_Toc152042581"/>
      <w:bookmarkStart w:id="414" w:name="_Toc144974861"/>
      <w:bookmarkStart w:id="415" w:name="_Toc300835214"/>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416" w:name="_Toc152042583"/>
      <w:bookmarkStart w:id="417" w:name="_Toc300835216"/>
      <w:bookmarkStart w:id="418" w:name="_Toc152045794"/>
      <w:bookmarkStart w:id="419" w:name="_Toc247514286"/>
      <w:bookmarkStart w:id="420" w:name="_Toc144974862"/>
      <w:bookmarkStart w:id="421"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300835218"/>
      <w:bookmarkStart w:id="424" w:name="_Toc144974863"/>
      <w:bookmarkStart w:id="425" w:name="_Toc247527835"/>
      <w:bookmarkStart w:id="426" w:name="_Toc247514287"/>
      <w:bookmarkStart w:id="427" w:name="_Toc152045795"/>
      <w:bookmarkStart w:id="428" w:name="_Toc152042584"/>
      <w:r>
        <w:rPr>
          <w:rFonts w:hint="default" w:ascii="Times New Roman" w:hAnsi="Times New Roman" w:cs="Times New Roman"/>
        </w:rPr>
        <w:br w:type="page"/>
      </w:r>
    </w:p>
    <w:p>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247514288"/>
      <w:bookmarkStart w:id="430" w:name="_Toc300835221"/>
      <w:bookmarkStart w:id="431" w:name="_Toc247527836"/>
      <w:bookmarkStart w:id="432" w:name="_Toc152042585"/>
      <w:bookmarkStart w:id="433" w:name="_Toc152045796"/>
      <w:bookmarkStart w:id="434" w:name="_Toc144974864"/>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5"/>
        <w:rPr>
          <w:rFonts w:hint="default" w:ascii="Times New Roman" w:hAnsi="Times New Roman" w:cs="Times New Roman"/>
        </w:rPr>
      </w:pPr>
      <w:bookmarkStart w:id="436" w:name="_Toc152042586"/>
      <w:bookmarkStart w:id="437" w:name="_Toc247085883"/>
      <w:bookmarkStart w:id="438" w:name="_Toc246997108"/>
      <w:bookmarkStart w:id="439" w:name="_Toc144974865"/>
      <w:bookmarkStart w:id="440" w:name="_Toc246996365"/>
      <w:bookmarkStart w:id="441" w:name="_Toc152045797"/>
      <w:bookmarkStart w:id="442" w:name="_Toc179632817"/>
      <w:bookmarkStart w:id="443" w:name="_Toc296602610"/>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5"/>
        <w:rPr>
          <w:rFonts w:hint="default" w:ascii="Times New Roman" w:hAnsi="Times New Roman" w:cs="Times New Roman"/>
        </w:rPr>
      </w:pPr>
      <w:bookmarkStart w:id="444" w:name="_Toc246996366"/>
      <w:bookmarkStart w:id="445" w:name="_Toc296602611"/>
      <w:bookmarkStart w:id="446" w:name="_Toc144974867"/>
      <w:bookmarkStart w:id="447" w:name="_Toc247085884"/>
      <w:bookmarkStart w:id="448" w:name="_Toc246997109"/>
      <w:bookmarkStart w:id="449" w:name="_Toc152042588"/>
      <w:bookmarkStart w:id="450" w:name="_Toc152045799"/>
      <w:bookmarkStart w:id="451" w:name="_Toc179632819"/>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0"/>
        <w:rPr>
          <w:rFonts w:hint="default" w:ascii="Times New Roman" w:hAnsi="Times New Roman" w:cs="Times New Roman"/>
        </w:rPr>
      </w:pPr>
      <w:bookmarkStart w:id="452" w:name="_Toc152042589"/>
      <w:bookmarkStart w:id="453" w:name="_Toc246997110"/>
      <w:bookmarkStart w:id="454" w:name="_Toc179632820"/>
      <w:bookmarkStart w:id="455" w:name="_Toc246996367"/>
      <w:bookmarkStart w:id="456" w:name="_Toc144974868"/>
      <w:bookmarkStart w:id="457" w:name="_Toc152045800"/>
    </w:p>
    <w:p>
      <w:pPr>
        <w:pStyle w:val="10"/>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4"/>
        <w:jc w:val="center"/>
        <w:rPr>
          <w:szCs w:val="21"/>
        </w:rPr>
      </w:pPr>
      <w:bookmarkStart w:id="460" w:name="_Toc152042592"/>
      <w:bookmarkStart w:id="461" w:name="_Toc246996369"/>
      <w:bookmarkStart w:id="462" w:name="_Toc247085887"/>
      <w:bookmarkStart w:id="463" w:name="_Toc144974871"/>
      <w:bookmarkStart w:id="464" w:name="_Toc296602614"/>
      <w:bookmarkStart w:id="465" w:name="_Toc246997112"/>
      <w:bookmarkStart w:id="466" w:name="_Toc179632823"/>
      <w:bookmarkStart w:id="467" w:name="_Toc152045803"/>
      <w:bookmarkStart w:id="468" w:name="_Toc144974876"/>
      <w:bookmarkStart w:id="469" w:name="_Toc300835224"/>
      <w:bookmarkStart w:id="470" w:name="_Toc152045808"/>
      <w:bookmarkStart w:id="471" w:name="_Toc247514300"/>
      <w:bookmarkStart w:id="472" w:name="_Toc152042597"/>
      <w:bookmarkStart w:id="473" w:name="_Toc247527848"/>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5"/>
        <w:jc w:val="both"/>
      </w:pPr>
      <w:bookmarkStart w:id="474" w:name="_Toc246997113"/>
      <w:bookmarkStart w:id="475" w:name="_Toc246996370"/>
      <w:bookmarkStart w:id="476" w:name="_Toc296602615"/>
      <w:bookmarkStart w:id="477" w:name="_Toc247085888"/>
      <w:r>
        <w:t>（一）项目管理机构组成表</w:t>
      </w:r>
      <w:bookmarkEnd w:id="474"/>
      <w:bookmarkEnd w:id="475"/>
      <w:bookmarkEnd w:id="476"/>
      <w:bookmarkEnd w:id="477"/>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pPr>
      <w:bookmarkStart w:id="478" w:name="_Toc296602616"/>
      <w:bookmarkStart w:id="479" w:name="_Toc246996371"/>
      <w:bookmarkStart w:id="480" w:name="_Toc247085889"/>
      <w:bookmarkStart w:id="481" w:name="_Toc246997114"/>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eastAsia"/>
        </w:rPr>
      </w:pPr>
      <w:bookmarkStart w:id="482" w:name="_Toc179632827"/>
      <w:bookmarkStart w:id="483" w:name="_Toc152045807"/>
      <w:bookmarkStart w:id="484" w:name="_Toc246996372"/>
      <w:bookmarkStart w:id="485" w:name="_Toc296602617"/>
      <w:bookmarkStart w:id="486" w:name="_Toc246997115"/>
      <w:bookmarkStart w:id="487" w:name="_Toc152042596"/>
      <w:bookmarkStart w:id="488" w:name="_Toc144974875"/>
      <w:bookmarkStart w:id="489" w:name="_Toc247085890"/>
      <w:r>
        <w:rPr>
          <w:rFonts w:hint="eastAsia"/>
        </w:rPr>
        <w:t>七</w:t>
      </w:r>
      <w:r>
        <w:t>、资格审查资料</w:t>
      </w:r>
      <w:bookmarkEnd w:id="482"/>
      <w:bookmarkEnd w:id="483"/>
      <w:bookmarkEnd w:id="484"/>
      <w:bookmarkEnd w:id="485"/>
      <w:bookmarkEnd w:id="486"/>
      <w:bookmarkEnd w:id="487"/>
      <w:bookmarkEnd w:id="488"/>
      <w:bookmarkEnd w:id="489"/>
    </w:p>
    <w:p>
      <w:pPr>
        <w:pStyle w:val="5"/>
        <w:jc w:val="both"/>
        <w:rPr>
          <w:rFonts w:hint="eastAsia"/>
        </w:rPr>
      </w:pPr>
      <w:bookmarkStart w:id="490" w:name="_Toc246996373"/>
      <w:bookmarkStart w:id="491" w:name="_Toc179632828"/>
      <w:bookmarkStart w:id="492" w:name="_Toc246997116"/>
      <w:bookmarkStart w:id="493" w:name="_Toc296602618"/>
      <w:bookmarkStart w:id="494" w:name="_Toc247085891"/>
      <w:r>
        <w:t>（一）投标人基本情况表</w:t>
      </w:r>
      <w:bookmarkEnd w:id="490"/>
      <w:bookmarkEnd w:id="491"/>
      <w:bookmarkEnd w:id="492"/>
      <w:bookmarkEnd w:id="493"/>
      <w:bookmarkEnd w:id="494"/>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5"/>
        <w:rPr>
          <w:rFonts w:hint="default" w:ascii="Times New Roman" w:hAnsi="Times New Roman" w:cs="Times New Roman"/>
        </w:rPr>
      </w:pPr>
      <w:bookmarkStart w:id="495" w:name="_Toc247527849"/>
      <w:bookmarkStart w:id="496" w:name="_Toc300835225"/>
      <w:bookmarkStart w:id="497" w:name="_Toc152042598"/>
      <w:bookmarkStart w:id="498" w:name="_Toc247514301"/>
      <w:bookmarkStart w:id="499" w:name="_Toc152045809"/>
      <w:bookmarkStart w:id="500" w:name="_Toc144974877"/>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5"/>
        <w:rPr>
          <w:rFonts w:hint="default" w:ascii="Times New Roman" w:hAnsi="Times New Roman" w:cs="Times New Roman"/>
        </w:rPr>
      </w:pPr>
      <w:bookmarkStart w:id="501" w:name="_Toc152045810"/>
      <w:bookmarkStart w:id="502" w:name="_Toc247514302"/>
      <w:bookmarkStart w:id="503" w:name="_Toc247527850"/>
      <w:bookmarkStart w:id="504" w:name="_Toc144974878"/>
      <w:bookmarkStart w:id="505" w:name="_Toc152042599"/>
      <w:bookmarkStart w:id="506" w:name="_Toc300835226"/>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52042600"/>
      <w:bookmarkStart w:id="508" w:name="_Toc144974879"/>
      <w:bookmarkStart w:id="509" w:name="_Toc247527851"/>
      <w:bookmarkStart w:id="510" w:name="_Toc152045811"/>
      <w:bookmarkStart w:id="511" w:name="_Toc247514303"/>
    </w:p>
    <w:p>
      <w:pPr>
        <w:spacing w:line="440" w:lineRule="exact"/>
        <w:rPr>
          <w:rFonts w:hint="default" w:ascii="Times New Roman" w:hAnsi="Times New Roman" w:cs="Times New Roman"/>
        </w:rPr>
      </w:pPr>
    </w:p>
    <w:p>
      <w:pPr>
        <w:pStyle w:val="5"/>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14304"/>
      <w:bookmarkStart w:id="514" w:name="_Toc247527852"/>
      <w:bookmarkStart w:id="515" w:name="_Toc144974880"/>
      <w:bookmarkStart w:id="516" w:name="_Toc152045812"/>
      <w:bookmarkStart w:id="517" w:name="_Toc152042601"/>
    </w:p>
    <w:p>
      <w:pPr>
        <w:spacing w:line="440" w:lineRule="exact"/>
        <w:rPr>
          <w:rFonts w:hint="default" w:ascii="Times New Roman" w:hAnsi="Times New Roman" w:cs="Times New Roman"/>
        </w:rPr>
      </w:pPr>
    </w:p>
    <w:bookmarkEnd w:id="513"/>
    <w:bookmarkEnd w:id="514"/>
    <w:bookmarkEnd w:id="515"/>
    <w:bookmarkEnd w:id="516"/>
    <w:bookmarkEnd w:id="517"/>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3" w:edGrp="everyone"/>
      <w:r>
        <w:rPr>
          <w:rFonts w:ascii="Times New Roman" w:hAnsi="Times New Roman"/>
        </w:rPr>
        <w:t>注：</w:t>
      </w:r>
      <w:r>
        <w:rPr>
          <w:rFonts w:hint="eastAsia" w:ascii="Times New Roman" w:hAnsi="Times New Roman"/>
          <w:lang w:val="en-US" w:eastAsia="zh-CN"/>
        </w:rPr>
        <w:t>如有，按招标文件要求提供。</w:t>
      </w:r>
    </w:p>
    <w:permEnd w:id="63"/>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14305"/>
      <w:bookmarkStart w:id="519" w:name="_Toc152042602"/>
      <w:bookmarkStart w:id="520" w:name="_Toc247527853"/>
      <w:bookmarkStart w:id="521" w:name="_Toc247530162"/>
      <w:bookmarkStart w:id="522" w:name="_Toc152045813"/>
      <w:bookmarkStart w:id="523" w:name="_Toc144974881"/>
    </w:p>
    <w:bookmarkEnd w:id="518"/>
    <w:bookmarkEnd w:id="519"/>
    <w:bookmarkEnd w:id="520"/>
    <w:bookmarkEnd w:id="521"/>
    <w:bookmarkEnd w:id="522"/>
    <w:bookmarkEnd w:id="523"/>
    <w:p>
      <w:pPr>
        <w:pStyle w:val="4"/>
        <w:jc w:val="center"/>
        <w:rPr>
          <w:rFonts w:hint="default" w:ascii="Times New Roman" w:hAnsi="Times New Roman" w:cs="Times New Roman"/>
        </w:rPr>
      </w:pPr>
      <w:bookmarkStart w:id="524" w:name="_Toc271821942"/>
      <w:bookmarkStart w:id="52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4"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4"/>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BF0CE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9F4AB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CA6551"/>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920EF7"/>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B61B0C"/>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ED04AF"/>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400F3C"/>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063BE"/>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9512C"/>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6463DF"/>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04A51"/>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2C6DE7"/>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B6162D"/>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85153"/>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BF1BED"/>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9E6658"/>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20B26"/>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992859"/>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7B4708"/>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EFC65BC"/>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36B26"/>
    <w:rsid w:val="6099592B"/>
    <w:rsid w:val="60A13AB9"/>
    <w:rsid w:val="60A7744C"/>
    <w:rsid w:val="60CF04AB"/>
    <w:rsid w:val="60D51D9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08A1"/>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49276C"/>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8F93BE6"/>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61D7C"/>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2844FD"/>
    <w:rsid w:val="6F3669E2"/>
    <w:rsid w:val="6F3A0437"/>
    <w:rsid w:val="6F452492"/>
    <w:rsid w:val="6F4E1ABB"/>
    <w:rsid w:val="6F65489B"/>
    <w:rsid w:val="6F86274A"/>
    <w:rsid w:val="6F8A6B50"/>
    <w:rsid w:val="6F9E4E98"/>
    <w:rsid w:val="6FB536E7"/>
    <w:rsid w:val="6FB949E3"/>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6433D"/>
    <w:rsid w:val="747A4FBC"/>
    <w:rsid w:val="748B466B"/>
    <w:rsid w:val="749018A2"/>
    <w:rsid w:val="74BB4445"/>
    <w:rsid w:val="74D94903"/>
    <w:rsid w:val="74DC7834"/>
    <w:rsid w:val="74E271F1"/>
    <w:rsid w:val="75326EC3"/>
    <w:rsid w:val="7551327B"/>
    <w:rsid w:val="755F3E02"/>
    <w:rsid w:val="755F782E"/>
    <w:rsid w:val="75A16A9F"/>
    <w:rsid w:val="75BC6CCF"/>
    <w:rsid w:val="75E27D49"/>
    <w:rsid w:val="75F8516A"/>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0E88"/>
    <w:rsid w:val="7A326B5A"/>
    <w:rsid w:val="7A553725"/>
    <w:rsid w:val="7A616D0A"/>
    <w:rsid w:val="7A7F2C76"/>
    <w:rsid w:val="7AAC462A"/>
    <w:rsid w:val="7AD10DBC"/>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autoRedefine/>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 w:type="character" w:customStyle="1" w:styleId="29">
    <w:name w:val="font41"/>
    <w:basedOn w:val="18"/>
    <w:autoRedefine/>
    <w:qFormat/>
    <w:uiPriority w:val="0"/>
    <w:rPr>
      <w:rFonts w:hint="eastAsia" w:ascii="宋体" w:hAnsi="宋体" w:eastAsia="宋体" w:cs="宋体"/>
      <w:color w:val="000000"/>
      <w:sz w:val="21"/>
      <w:szCs w:val="21"/>
      <w:u w:val="none"/>
    </w:rPr>
  </w:style>
  <w:style w:type="character" w:customStyle="1" w:styleId="30">
    <w:name w:val="font51"/>
    <w:basedOn w:val="18"/>
    <w:autoRedefine/>
    <w:qFormat/>
    <w:uiPriority w:val="0"/>
    <w:rPr>
      <w:rFonts w:hint="default" w:ascii="Times New Roman" w:hAnsi="Times New Roman" w:cs="Times New Roman"/>
      <w:color w:val="000000"/>
      <w:sz w:val="21"/>
      <w:szCs w:val="21"/>
      <w:u w:val="none"/>
    </w:rPr>
  </w:style>
  <w:style w:type="character" w:customStyle="1" w:styleId="31">
    <w:name w:val="font61"/>
    <w:basedOn w:val="18"/>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17</TotalTime>
  <ScaleCrop>false</ScaleCrop>
  <LinksUpToDate>false</LinksUpToDate>
  <CharactersWithSpaces>13701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2024-01-04T07:22:19Z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C35136C10DB84747A3F1080E88F41828_13</vt:lpwstr>
  </property>
</Properties>
</file>