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亳州交控智能零碳光储直柔停车场墙地砖采购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亳州交控智能零碳光储直柔停车场墙地砖采购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27834"/>
      <w:bookmarkStart w:id="2" w:name="_Toc247514286"/>
      <w:bookmarkStart w:id="3" w:name="_Toc144974862"/>
      <w:bookmarkStart w:id="4" w:name="_Toc30083521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亳州交控智能零碳光储直柔停车场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墙地砖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亳州交控智能零碳光储直柔停车场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墙地砖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采购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询价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三个月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（暂定），质量标准：符合国家、地方、行业现行相关规范合格标准。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933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3895"/>
        <w:gridCol w:w="1012"/>
        <w:gridCol w:w="1207"/>
        <w:gridCol w:w="1236"/>
        <w:gridCol w:w="10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3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亳州交控智能零碳光储直柔能源站项目墙地砖清单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38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0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材料用量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含税单价，税率：13%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含税合价（元）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内墙面砖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335.296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390X390X40，素水泥预制块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909.279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地砖 800×800以内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319.987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30厚花岗岩板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600*600*20厚芝麻白荔枝面仿石材石英砖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208.877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300*300*20厚芝麻灰荔枝面仿石材石英砖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29.435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300*300*20厚芝麻白荔枝面仿石材石英砖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76.785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300*300*18厚芝麻灰荔枝面仿石材石英砖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30.886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300*300*18厚芝麻白荔枝面仿石材石英砖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148.911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250*185*80厚绿色井字形植草砖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1045.856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500x120x300厚芝麻灰花岗岩光面立道牙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1387.16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200*200*50厚火烧面芝麻黑花岗岩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308.692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注：1.提供供应商营业执照的复印件或扫描件，并加盖供应商单位公章；2.提供招标人要求的业绩证明材料的复印件或扫描件，并加盖供应商单位公章；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注：1.提供供应商信用中国的证明材料复印件或扫描件，并加盖供应商单位公章；</w:t>
      </w:r>
      <w:permEnd w:id="2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B0621C-B1F1-4F59-9E48-C3D89ED441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67815E5-A3A0-46E2-9BF1-35B550A68C4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DA005AE-B3F3-479E-A0B0-473C799452D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438ACB7-F9A3-45B9-A4E7-9F8B328455A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9F4E0B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A29EE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532C5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7D4F54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9427ED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053E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2023-12-28T02:00:05Z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