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 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亳州新能源发展有限公司亳州中心汽车站菜市场430kW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分布式光伏发电项目建筑材料采购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>
      <w:pPr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三、分项报价表；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四、资格审查资料；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5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响应文件份数：正本1份、副本1份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（3）响应文件装订应牢固、不易拆散和换页。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亳州新能源发展有限公司亳州中心汽车站菜市场430kW分布式光伏发电项目建筑材料采购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</w:p>
        </w:tc>
      </w:tr>
    </w:tbl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152045794"/>
      <w:bookmarkStart w:id="1" w:name="_Toc300835216"/>
      <w:bookmarkStart w:id="2" w:name="_Toc152042583"/>
      <w:bookmarkStart w:id="3" w:name="_Toc247514286"/>
      <w:bookmarkStart w:id="4" w:name="_Toc247527834"/>
      <w:bookmarkStart w:id="5" w:name="_Toc144974862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安徽通康建设工程有限公司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亳州新能源发展有限公司亳州中心汽车站菜市场430kW分布式光伏发电项目建筑材料采购</w:t>
      </w:r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亳州新能源发展有限公司亳州中心汽车站菜市场430kW分布式光伏发电项目建筑材料采购</w:t>
      </w:r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0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，（小写）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（其中，增值税税率为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13%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）的总报价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，服务期限：自合同签订之日起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30</w:t>
      </w:r>
      <w:r>
        <w:rPr>
          <w:rFonts w:hint="eastAsia" w:ascii="Times New Roman" w:hAnsi="Times New Roman" w:cs="Times New Roman"/>
          <w:szCs w:val="21"/>
          <w:lang w:val="en-US" w:eastAsia="zh-CN"/>
        </w:rPr>
        <w:t>日历天，质量标准：符合国家、地方、行业现行相关规范合格标准。</w:t>
      </w:r>
      <w:permEnd w:id="0"/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（一）报价函；（二）法定代表人（单位负责人）身份证明（三）分项报价表；（四资格审查资料；（五）其他资料。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（一）在收到《成交通知书》后，在通知书规定的期限内与你方签订合同；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tbl>
      <w:tblPr>
        <w:tblStyle w:val="15"/>
        <w:tblpPr w:leftFromText="180" w:rightFromText="180" w:vertAnchor="text" w:horzAnchor="page" w:tblpX="1071" w:tblpY="678"/>
        <w:tblOverlap w:val="never"/>
        <w:tblW w:w="1024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4"/>
        <w:gridCol w:w="1112"/>
        <w:gridCol w:w="2929"/>
        <w:gridCol w:w="1042"/>
        <w:gridCol w:w="859"/>
        <w:gridCol w:w="1204"/>
        <w:gridCol w:w="1204"/>
        <w:gridCol w:w="137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024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亳州新能源发展有限公司亳州中心汽车站菜市场430kW分布式光伏发电项目建筑材料采购报价单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1024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采购单位：安徽通康建设工程有限公司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2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材料规格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计量单位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暂定数量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单价（含税）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合计（含税）</w:t>
            </w: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混凝土</w:t>
            </w:r>
          </w:p>
        </w:tc>
        <w:tc>
          <w:tcPr>
            <w:tcW w:w="2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C30混凝土（非泵送）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m³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280 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中砂</w:t>
            </w:r>
          </w:p>
        </w:tc>
        <w:tc>
          <w:tcPr>
            <w:tcW w:w="2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吨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 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</w:t>
            </w:r>
          </w:p>
        </w:tc>
        <w:tc>
          <w:tcPr>
            <w:tcW w:w="2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1-2石子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吨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60 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水泥</w:t>
            </w:r>
          </w:p>
        </w:tc>
        <w:tc>
          <w:tcPr>
            <w:tcW w:w="2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普通硅酸水泥32.5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吨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5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标砖</w:t>
            </w:r>
          </w:p>
        </w:tc>
        <w:tc>
          <w:tcPr>
            <w:tcW w:w="2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标砖 240×115×53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6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植草砖</w:t>
            </w:r>
          </w:p>
        </w:tc>
        <w:tc>
          <w:tcPr>
            <w:tcW w:w="2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㎡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小计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861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含税总价：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发票类型</w:t>
            </w:r>
          </w:p>
        </w:tc>
        <w:tc>
          <w:tcPr>
            <w:tcW w:w="861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singl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>13%</w:t>
            </w:r>
            <w:r>
              <w:rPr>
                <w:rStyle w:val="28"/>
                <w:u w:val="single"/>
                <w:lang w:val="en-US" w:eastAsia="zh-CN" w:bidi="ar"/>
              </w:rPr>
              <w:t>增值税专用发票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7" w:hRule="atLeast"/>
        </w:trPr>
        <w:tc>
          <w:tcPr>
            <w:tcW w:w="1024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备注：1、报价包含原材料、装卸费、运杂费、运输费、税金等抵达指定交货地点的所有费用；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2、以上数量为暂定量，据实结算；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3、混凝土单价按C30单价执行，泵送加20元/m³，上浮一个标号加10元/m³，下浮一个标号减5元/m³，膨胀、早强、防冻混凝土按同等级混凝土单价加20元/m³。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4、单次泵送浇筑混凝土不足50m³的，额外补贴出磅费500元。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7660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报价单位：（盖章）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7660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联系方式：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7660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年    月    日</w:t>
            </w:r>
          </w:p>
        </w:tc>
      </w:tr>
    </w:tbl>
    <w:p>
      <w:pPr>
        <w:numPr>
          <w:ilvl w:val="0"/>
          <w:numId w:val="1"/>
        </w:num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分项报价</w:t>
      </w:r>
      <w:bookmarkStart w:id="6" w:name="_GoBack"/>
      <w:bookmarkEnd w:id="6"/>
      <w:r>
        <w:rPr>
          <w:rFonts w:hint="eastAsia" w:ascii="Times New Roman" w:hAnsi="Times New Roman" w:cs="Times New Roman"/>
          <w:lang w:val="en-US" w:eastAsia="zh-CN"/>
        </w:rPr>
        <w:t>表</w:t>
      </w:r>
    </w:p>
    <w:p>
      <w:pPr>
        <w:numPr>
          <w:numId w:val="0"/>
        </w:numPr>
        <w:rPr>
          <w:rFonts w:hint="eastAsia" w:ascii="Times New Roman" w:hAnsi="Times New Roman" w:cs="Times New Roman"/>
          <w:lang w:val="en-US" w:eastAsia="zh-CN"/>
        </w:rPr>
      </w:pPr>
    </w:p>
    <w:p>
      <w:pPr>
        <w:ind w:firstLine="420" w:firstLineChars="200"/>
        <w:rPr>
          <w:rFonts w:hint="default" w:ascii="Times New Roman" w:hAnsi="Times New Roman" w:cs="Times New Roman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permStart w:id="1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注：1.提供应商营业执照的复印件或扫描件，加盖供应商单位公章；</w:t>
      </w:r>
      <w:permEnd w:id="1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2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2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0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0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59675FA"/>
    <w:multiLevelType w:val="singleLevel"/>
    <w:tmpl w:val="C59675FA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MxZGZjMjY1Yzg3ODkzMGUzYTYyMjQ3ZWIyZWU4YjIifQ=="/>
  </w:docVars>
  <w:rsids>
    <w:rsidRoot w:val="00000000"/>
    <w:rsid w:val="00096BD7"/>
    <w:rsid w:val="000A4B92"/>
    <w:rsid w:val="002609D3"/>
    <w:rsid w:val="002C069E"/>
    <w:rsid w:val="0040224D"/>
    <w:rsid w:val="004E2611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463825"/>
    <w:rsid w:val="0F4B0F6A"/>
    <w:rsid w:val="0F575798"/>
    <w:rsid w:val="0F5F0514"/>
    <w:rsid w:val="0F5F5CB1"/>
    <w:rsid w:val="0F64775C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455AD9"/>
    <w:rsid w:val="26506FAD"/>
    <w:rsid w:val="26617429"/>
    <w:rsid w:val="26645CEF"/>
    <w:rsid w:val="26656277"/>
    <w:rsid w:val="26663117"/>
    <w:rsid w:val="26691540"/>
    <w:rsid w:val="2673017F"/>
    <w:rsid w:val="267434B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7">
    <w:name w:val="Default Paragraph Font"/>
    <w:semiHidden/>
    <w:qFormat/>
    <w:uiPriority w:val="0"/>
  </w:style>
  <w:style w:type="table" w:default="1" w:styleId="1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qFormat/>
    <w:uiPriority w:val="0"/>
    <w:pPr>
      <w:spacing w:after="120"/>
    </w:pPr>
  </w:style>
  <w:style w:type="paragraph" w:styleId="8">
    <w:name w:val="Body Text Indent"/>
    <w:basedOn w:val="1"/>
    <w:qFormat/>
    <w:uiPriority w:val="0"/>
    <w:pPr>
      <w:spacing w:after="120" w:afterLines="0"/>
      <w:ind w:left="420" w:leftChars="200"/>
    </w:pPr>
  </w:style>
  <w:style w:type="paragraph" w:styleId="9">
    <w:name w:val="Plain Text"/>
    <w:basedOn w:val="1"/>
    <w:qFormat/>
    <w:uiPriority w:val="0"/>
    <w:rPr>
      <w:rFonts w:ascii="宋体" w:hAnsi="Courier New"/>
      <w:szCs w:val="20"/>
    </w:rPr>
  </w:style>
  <w:style w:type="paragraph" w:styleId="10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2">
    <w:name w:val="toc 1"/>
    <w:basedOn w:val="1"/>
    <w:next w:val="1"/>
    <w:semiHidden/>
    <w:qFormat/>
    <w:uiPriority w:val="0"/>
    <w:pPr>
      <w:spacing w:line="440" w:lineRule="exact"/>
      <w:jc w:val="center"/>
    </w:pPr>
  </w:style>
  <w:style w:type="paragraph" w:styleId="1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4">
    <w:name w:val="Body Text First Indent"/>
    <w:basedOn w:val="7"/>
    <w:qFormat/>
    <w:uiPriority w:val="0"/>
    <w:pPr>
      <w:ind w:firstLine="420" w:firstLineChars="100"/>
    </w:pPr>
  </w:style>
  <w:style w:type="table" w:styleId="16">
    <w:name w:val="Table Grid"/>
    <w:basedOn w:val="1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page number"/>
    <w:basedOn w:val="17"/>
    <w:qFormat/>
    <w:uiPriority w:val="0"/>
  </w:style>
  <w:style w:type="paragraph" w:customStyle="1" w:styleId="19">
    <w:name w:val="样式 标题 2 + Times New Roman 四号 非加粗 段前: 5 磅 段后: 0 磅 行距: 固定值 20..."/>
    <w:basedOn w:val="3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0">
    <w:name w:val="样式 标题 3 + (中文) 黑体 小四 非加粗 段前: 7.8 磅 段后: 0 磅 行距: 固定值 20 磅"/>
    <w:basedOn w:val="4"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1">
    <w:name w:val="5正文"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2">
    <w:name w:val="列出段落1"/>
    <w:basedOn w:val="1"/>
    <w:qFormat/>
    <w:uiPriority w:val="34"/>
    <w:pPr>
      <w:ind w:firstLine="420" w:firstLineChars="200"/>
    </w:pPr>
  </w:style>
  <w:style w:type="character" w:customStyle="1" w:styleId="23">
    <w:name w:val="font11"/>
    <w:basedOn w:val="17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4">
    <w:name w:val="font21"/>
    <w:basedOn w:val="17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5">
    <w:name w:val="font01"/>
    <w:basedOn w:val="17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31"/>
    <w:basedOn w:val="17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7">
    <w:name w:val="Table Paragraph"/>
    <w:basedOn w:val="1"/>
    <w:qFormat/>
    <w:uiPriority w:val="1"/>
    <w:rPr>
      <w:rFonts w:ascii="宋体" w:hAnsi="宋体" w:eastAsia="宋体" w:cs="宋体"/>
    </w:rPr>
  </w:style>
  <w:style w:type="character" w:customStyle="1" w:styleId="28">
    <w:name w:val="font81"/>
    <w:basedOn w:val="17"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1524</Words>
  <Characters>1549</Characters>
  <Lines>0</Lines>
  <Paragraphs>0</Paragraphs>
  <TotalTime>1</TotalTime>
  <ScaleCrop>false</ScaleCrop>
  <LinksUpToDate>false</LinksUpToDate>
  <CharactersWithSpaces>2397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溺小夜</cp:lastModifiedBy>
  <cp:lastPrinted>2021-03-03T02:52:00Z</cp:lastPrinted>
  <dcterms:modified xsi:type="dcterms:W3CDTF">2023-12-09T02:12:35Z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E2CB090A92CA4F34AC5824E49CC36B1F</vt:lpwstr>
  </property>
</Properties>
</file>