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亳州新能源发展有限公司亳州中心汽车站菜市场430kW分布式光伏发电项目劳务分包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亳州新能源发展有限公司亳州中心汽车站菜市场430kW分布式光伏发电项目劳务分包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300835216"/>
      <w:bookmarkStart w:id="2" w:name="_Toc144974862"/>
      <w:bookmarkStart w:id="3" w:name="_Toc152042583"/>
      <w:bookmarkStart w:id="4" w:name="_Toc247527834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亳州新能源发展有限公司亳州中心汽车站菜市场430kW分布式光伏发电项目劳务分包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亳州新能源发展有限公司亳州中心汽车站菜市场430kW分布式光伏发电项目劳务分包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）的固定单价报价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（三）询价保证金；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8"/>
        <w:tblW w:w="1386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337"/>
        <w:gridCol w:w="5150"/>
        <w:gridCol w:w="1300"/>
        <w:gridCol w:w="1313"/>
        <w:gridCol w:w="1362"/>
        <w:gridCol w:w="1513"/>
        <w:gridCol w:w="1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386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亳州新能源发展有限公司亳州中心汽车站菜市场430kW分布式光伏发电项目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劳务分包工程量清单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施工部分</w:t>
            </w:r>
          </w:p>
        </w:tc>
        <w:tc>
          <w:tcPr>
            <w:tcW w:w="51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招标采购范围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屋面光伏</w:t>
            </w:r>
          </w:p>
        </w:tc>
        <w:tc>
          <w:tcPr>
            <w:tcW w:w="5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1、详见劳务招标采购要求；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2、未尽事宜详见设计图纸、规范文件等相关资料，满足招标人要求；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185600 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车棚光伏</w:t>
            </w:r>
          </w:p>
        </w:tc>
        <w:tc>
          <w:tcPr>
            <w:tcW w:w="5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1、详见劳务招标采购要求；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2、未尽事宜详见设计图纸、规范文件等相关资料，满足招标人要求；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284200 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17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  <w:r>
              <w:rPr>
                <w:rStyle w:val="31"/>
                <w:lang w:val="en-US" w:eastAsia="zh-CN" w:bidi="ar"/>
              </w:rPr>
              <w:t xml:space="preserve">              </w:t>
            </w:r>
            <w:r>
              <w:rPr>
                <w:rStyle w:val="29"/>
                <w:lang w:val="en-US" w:eastAsia="zh-CN" w:bidi="ar"/>
              </w:rPr>
              <w:t xml:space="preserve"> 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117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3%增值税专用发票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1386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备注：1、报价单位自行勘察现场；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2、招标范围、资格要求、工期要求、付款方式等详见招标采购公告；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3、后附图纸。</w:t>
            </w:r>
          </w:p>
        </w:tc>
      </w:tr>
    </w:tbl>
    <w:p>
      <w:pPr>
        <w:pStyle w:val="2"/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注：1.提供供应商营业执照的复印件或扫描件，加盖供应商单位公章；2.提供资质证书以及安全生产许可证的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复印件或扫描件，加盖供应商单位公章；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752645"/>
    <w:rsid w:val="2B8A2FFD"/>
    <w:rsid w:val="2B8D5640"/>
    <w:rsid w:val="2BBA2DA3"/>
    <w:rsid w:val="2BBD747A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BDC04F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03092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C55AC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AE6124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78084F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8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9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10">
    <w:name w:val="Body Text 3"/>
    <w:basedOn w:val="1"/>
    <w:qFormat/>
    <w:uiPriority w:val="0"/>
    <w:rPr>
      <w:rFonts w:ascii="宋体"/>
      <w:sz w:val="24"/>
      <w:szCs w:val="20"/>
    </w:rPr>
  </w:style>
  <w:style w:type="paragraph" w:styleId="11">
    <w:name w:val="Body Text"/>
    <w:basedOn w:val="1"/>
    <w:qFormat/>
    <w:uiPriority w:val="0"/>
    <w:pPr>
      <w:spacing w:after="120"/>
    </w:pPr>
  </w:style>
  <w:style w:type="paragraph" w:styleId="12">
    <w:name w:val="Plain Text"/>
    <w:basedOn w:val="1"/>
    <w:qFormat/>
    <w:uiPriority w:val="0"/>
    <w:rPr>
      <w:rFonts w:ascii="宋体" w:hAnsi="Courier New"/>
      <w:szCs w:val="20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11"/>
    <w:qFormat/>
    <w:uiPriority w:val="0"/>
    <w:pPr>
      <w:ind w:firstLine="420" w:firstLineChars="100"/>
    </w:p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7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8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10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5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2023-12-04T08:20:34Z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0210C38341684342BC29CA37924AB7B7_13</vt:lpwstr>
  </property>
</Properties>
</file>