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ascii="黑体" w:eastAsia="黑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附件1：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《</w:t>
      </w:r>
      <w:bookmarkStart w:id="0" w:name="_GoBack"/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道路工程质量抽检项目、方法及数量一览表</w:t>
      </w:r>
      <w:bookmarkEnd w:id="0"/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》</w:t>
      </w: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道路工程质量抽检项目、方法及数量一览表</w:t>
      </w:r>
    </w:p>
    <w:tbl>
      <w:tblPr>
        <w:tblStyle w:val="9"/>
        <w:tblW w:w="4862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3"/>
        <w:gridCol w:w="1951"/>
        <w:gridCol w:w="6237"/>
        <w:gridCol w:w="2977"/>
        <w:gridCol w:w="8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6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273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108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31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(一)基层</w:t>
            </w:r>
          </w:p>
        </w:tc>
        <w:tc>
          <w:tcPr>
            <w:tcW w:w="36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水泥</w:t>
            </w: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物理全套</w:t>
            </w:r>
          </w:p>
        </w:tc>
        <w:tc>
          <w:tcPr>
            <w:tcW w:w="2273" w:type="pc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工期较短，拟在材料进场时检测1次，配合比验证时检测1次，施工中对常规指标检测1次</w:t>
            </w:r>
          </w:p>
        </w:tc>
        <w:tc>
          <w:tcPr>
            <w:tcW w:w="108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粗集料</w:t>
            </w: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2273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工期较短，拟在材料进场时检测1次，配合比验证时检测1次，施工中对常规指标检测1次</w:t>
            </w:r>
          </w:p>
        </w:tc>
        <w:tc>
          <w:tcPr>
            <w:tcW w:w="1085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含泥量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针片状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压碎值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有机质含量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细集料</w:t>
            </w: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2273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工期较短，拟在材料进场时检测1次，配合比验证时检测1次，施工中对常规指标检测1次</w:t>
            </w:r>
          </w:p>
        </w:tc>
        <w:tc>
          <w:tcPr>
            <w:tcW w:w="1085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含泥量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有机质含量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水稳碎石配合比</w:t>
            </w: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配合比验证</w:t>
            </w:r>
          </w:p>
        </w:tc>
        <w:tc>
          <w:tcPr>
            <w:tcW w:w="2273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验证1次；当配合比及材料发生变化时，需重新设计重新验证</w:t>
            </w:r>
          </w:p>
        </w:tc>
        <w:tc>
          <w:tcPr>
            <w:tcW w:w="1085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制件养护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击实试验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5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水泥剂量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标准曲线试验</w:t>
            </w:r>
          </w:p>
        </w:tc>
        <w:tc>
          <w:tcPr>
            <w:tcW w:w="2273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85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10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道路工程质量抽检项目、方法及数量一览表（续上表）</w:t>
      </w:r>
    </w:p>
    <w:tbl>
      <w:tblPr>
        <w:tblStyle w:val="9"/>
        <w:tblW w:w="4761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244"/>
        <w:gridCol w:w="2407"/>
        <w:gridCol w:w="4396"/>
        <w:gridCol w:w="3686"/>
        <w:gridCol w:w="9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463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163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1371" w:type="pct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368" w:type="pct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(二)沥青混凝土面层</w:t>
            </w:r>
          </w:p>
        </w:tc>
        <w:tc>
          <w:tcPr>
            <w:tcW w:w="463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改性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沥青</w:t>
            </w: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针入度</w:t>
            </w:r>
          </w:p>
        </w:tc>
        <w:tc>
          <w:tcPr>
            <w:tcW w:w="163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针入度、软化点每天一次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离席试验每周一次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其他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150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t抽检1次</w:t>
            </w:r>
          </w:p>
        </w:tc>
        <w:tc>
          <w:tcPr>
            <w:tcW w:w="1371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针入度指数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延度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软化点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闪点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21"/>
                <w:highlight w:val="none"/>
              </w:rPr>
              <w:t>薄膜加热质量损失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弹性恢复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残留针入度比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64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残留延度</w:t>
            </w:r>
          </w:p>
        </w:tc>
        <w:tc>
          <w:tcPr>
            <w:tcW w:w="163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37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ind w:left="0" w:leftChars="0" w:firstLine="0" w:firstLineChars="0"/>
        <w:jc w:val="both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道路工程质量抽检项目、方法及数量一览表（续上表）</w:t>
      </w:r>
    </w:p>
    <w:tbl>
      <w:tblPr>
        <w:tblStyle w:val="9"/>
        <w:tblW w:w="4661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990"/>
        <w:gridCol w:w="2381"/>
        <w:gridCol w:w="4821"/>
        <w:gridCol w:w="2693"/>
        <w:gridCol w:w="1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8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7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1833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1024" w:type="pct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593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(三)沥青混凝土面层</w:t>
            </w:r>
          </w:p>
        </w:tc>
        <w:tc>
          <w:tcPr>
            <w:tcW w:w="376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道路石油沥青</w:t>
            </w: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针入度</w:t>
            </w:r>
          </w:p>
        </w:tc>
        <w:tc>
          <w:tcPr>
            <w:tcW w:w="1833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针入度、软化点、延度每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2-3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天一次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每300t抽检1次</w:t>
            </w:r>
          </w:p>
        </w:tc>
        <w:tc>
          <w:tcPr>
            <w:tcW w:w="1024" w:type="pct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针入度指数</w:t>
            </w:r>
          </w:p>
        </w:tc>
        <w:tc>
          <w:tcPr>
            <w:tcW w:w="183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4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软化点</w:t>
            </w:r>
          </w:p>
        </w:tc>
        <w:tc>
          <w:tcPr>
            <w:tcW w:w="183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4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10℃延度</w:t>
            </w:r>
          </w:p>
        </w:tc>
        <w:tc>
          <w:tcPr>
            <w:tcW w:w="183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4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15℃延度</w:t>
            </w:r>
          </w:p>
        </w:tc>
        <w:tc>
          <w:tcPr>
            <w:tcW w:w="183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4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0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密度</w:t>
            </w:r>
          </w:p>
        </w:tc>
        <w:tc>
          <w:tcPr>
            <w:tcW w:w="1833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4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93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ind w:left="0" w:leftChars="0" w:firstLine="0" w:firstLineChars="0"/>
        <w:jc w:val="both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道路工程质量抽检项目、方法及数量一览表（续上表）</w:t>
      </w:r>
    </w:p>
    <w:tbl>
      <w:tblPr>
        <w:tblStyle w:val="9"/>
        <w:tblW w:w="4661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990"/>
        <w:gridCol w:w="1957"/>
        <w:gridCol w:w="4819"/>
        <w:gridCol w:w="2835"/>
        <w:gridCol w:w="1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68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7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183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1078" w:type="pct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01" w:type="pct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68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（三）沥青混凝土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面层</w:t>
            </w:r>
          </w:p>
        </w:tc>
        <w:tc>
          <w:tcPr>
            <w:tcW w:w="37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粗集料</w:t>
            </w: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1832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工期较短，拟在材料进场时检测1次，配合比验证时检测1次，施工中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按照规范规定频率检测</w:t>
            </w:r>
          </w:p>
        </w:tc>
        <w:tc>
          <w:tcPr>
            <w:tcW w:w="1078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吸水率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压碎值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对沥青粘附性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针片状颗粒含量（混合料）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＜0.075mm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颗粒含量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细集料</w:t>
            </w: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1832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工期较短，拟在材料进场时检测1次，配合比验证时检测1次，施工中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按照规范规定频率检测</w:t>
            </w:r>
          </w:p>
        </w:tc>
        <w:tc>
          <w:tcPr>
            <w:tcW w:w="1078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含泥量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砂当量</w:t>
            </w:r>
          </w:p>
        </w:tc>
        <w:tc>
          <w:tcPr>
            <w:tcW w:w="1832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jc w:val="both"/>
        <w:rPr>
          <w:rFonts w:ascii="黑体" w:eastAsia="黑体"/>
          <w:color w:val="auto"/>
          <w:sz w:val="24"/>
          <w:highlight w:val="none"/>
        </w:rPr>
      </w:pPr>
    </w:p>
    <w:p>
      <w:pPr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jc w:val="center"/>
        <w:rPr>
          <w:color w:val="auto"/>
          <w:highlight w:val="none"/>
        </w:rPr>
      </w:pPr>
      <w:r>
        <w:rPr>
          <w:rFonts w:hint="eastAsia" w:ascii="黑体" w:eastAsia="黑体"/>
          <w:color w:val="auto"/>
          <w:sz w:val="24"/>
          <w:highlight w:val="none"/>
        </w:rPr>
        <w:t>道路工程质量抽检项目、方法及数量一览表（续上表）</w:t>
      </w:r>
    </w:p>
    <w:tbl>
      <w:tblPr>
        <w:tblStyle w:val="9"/>
        <w:tblW w:w="461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991"/>
        <w:gridCol w:w="1696"/>
        <w:gridCol w:w="5791"/>
        <w:gridCol w:w="1985"/>
        <w:gridCol w:w="18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71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8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76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0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（三）沥青混凝土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面层</w:t>
            </w:r>
          </w:p>
        </w:tc>
        <w:tc>
          <w:tcPr>
            <w:tcW w:w="381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矿粉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2226" w:type="pct"/>
            <w:vMerge w:val="restart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工期较短，因此拟在材料进场时检测1次，配合比验证时检测1次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按照规范规定频率检测</w:t>
            </w:r>
          </w:p>
        </w:tc>
        <w:tc>
          <w:tcPr>
            <w:tcW w:w="763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含水量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筛分试验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亲水系数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塑性指数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加热安定性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沥青混合料</w:t>
            </w: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沥青混合料试件密度试验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</w:tc>
        <w:tc>
          <w:tcPr>
            <w:tcW w:w="763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混合料马歇尔稳定度试验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路面沥青混合料</w:t>
            </w:r>
          </w:p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最大相对密度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沥青含量试验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矿料级配试验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配合比验证</w:t>
            </w:r>
          </w:p>
        </w:tc>
        <w:tc>
          <w:tcPr>
            <w:tcW w:w="222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对每个配合比进行验证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浸水马歇尔试验</w:t>
            </w:r>
          </w:p>
        </w:tc>
        <w:tc>
          <w:tcPr>
            <w:tcW w:w="222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浸水马歇尔试验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</w:t>
            </w:r>
            <w:r>
              <w:rPr>
                <w:rFonts w:hint="eastAsia" w:ascii="宋体" w:hAnsi="宋体"/>
                <w:color w:val="auto"/>
                <w:highlight w:val="none"/>
              </w:rPr>
              <w:t>1次</w:t>
            </w:r>
          </w:p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配合比验证时检测1次</w:t>
            </w: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真空饱水马歇尔试验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车辙试验</w:t>
            </w:r>
          </w:p>
        </w:tc>
        <w:tc>
          <w:tcPr>
            <w:tcW w:w="222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763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8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ind w:firstLine="0"/>
        <w:rPr>
          <w:rFonts w:hint="default"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道路工程质量抽检项目、方法及数量一览表（续上表）</w:t>
      </w:r>
    </w:p>
    <w:tbl>
      <w:tblPr>
        <w:tblStyle w:val="9"/>
        <w:tblW w:w="466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865"/>
        <w:gridCol w:w="413"/>
        <w:gridCol w:w="1286"/>
        <w:gridCol w:w="5785"/>
        <w:gridCol w:w="2125"/>
        <w:gridCol w:w="1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31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（三）沥青混凝土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面层</w:t>
            </w:r>
          </w:p>
        </w:tc>
        <w:tc>
          <w:tcPr>
            <w:tcW w:w="328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面层</w:t>
            </w: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压实度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主控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每层1处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厚度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主控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每层1处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弯沉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自动弯沉仪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每车道每20m检测一点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平整度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00m测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处×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尺</w:t>
            </w:r>
          </w:p>
        </w:tc>
        <w:tc>
          <w:tcPr>
            <w:tcW w:w="807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57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抗滑性能</w:t>
            </w:r>
          </w:p>
        </w:tc>
        <w:tc>
          <w:tcPr>
            <w:tcW w:w="48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构造深度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铺砂法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1500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m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测一处</w:t>
            </w:r>
          </w:p>
        </w:tc>
        <w:tc>
          <w:tcPr>
            <w:tcW w:w="80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5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48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摩擦系数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每车道每1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测1处</w:t>
            </w:r>
          </w:p>
        </w:tc>
        <w:tc>
          <w:tcPr>
            <w:tcW w:w="80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横坡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00m测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1个断面</w:t>
            </w:r>
          </w:p>
        </w:tc>
        <w:tc>
          <w:tcPr>
            <w:tcW w:w="807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宽度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00m测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2个断面</w:t>
            </w:r>
          </w:p>
        </w:tc>
        <w:tc>
          <w:tcPr>
            <w:tcW w:w="80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渗水系数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单车道每1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00m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测1处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路面外观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全线连续检测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28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6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沥青含量（主控）</w:t>
            </w:r>
          </w:p>
        </w:tc>
        <w:tc>
          <w:tcPr>
            <w:tcW w:w="219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每台班一次</w:t>
            </w:r>
          </w:p>
        </w:tc>
        <w:tc>
          <w:tcPr>
            <w:tcW w:w="80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hint="eastAsia" w:ascii="黑体" w:eastAsia="黑体"/>
          <w:color w:val="auto"/>
          <w:sz w:val="24"/>
          <w:highlight w:val="none"/>
          <w:lang w:eastAsia="zh-CN"/>
        </w:rPr>
        <w:t>挡土墙及桩基</w:t>
      </w:r>
      <w:r>
        <w:rPr>
          <w:rFonts w:ascii="黑体" w:eastAsia="黑体"/>
          <w:color w:val="auto"/>
          <w:sz w:val="24"/>
          <w:highlight w:val="none"/>
        </w:rPr>
        <w:t>工程质量抽检项目、方法及数量一览表</w:t>
      </w:r>
    </w:p>
    <w:tbl>
      <w:tblPr>
        <w:tblStyle w:val="9"/>
        <w:tblW w:w="456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952"/>
        <w:gridCol w:w="36"/>
        <w:gridCol w:w="1660"/>
        <w:gridCol w:w="6533"/>
        <w:gridCol w:w="1418"/>
        <w:gridCol w:w="15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7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5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(一)桥梁工程</w:t>
            </w:r>
          </w:p>
        </w:tc>
        <w:tc>
          <w:tcPr>
            <w:tcW w:w="3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水泥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物理全套</w:t>
            </w:r>
          </w:p>
        </w:tc>
        <w:tc>
          <w:tcPr>
            <w:tcW w:w="2539" w:type="pc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 xml:space="preserve"> [每批次200t以内（袋装）、每批次500t以内（散装）]抽检一次</w:t>
            </w:r>
          </w:p>
        </w:tc>
        <w:tc>
          <w:tcPr>
            <w:tcW w:w="551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05" w:firstLineChars="50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05" w:firstLineChars="50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粗集料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2539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（400m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或600t以内）抽检一次</w:t>
            </w: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05" w:firstLineChars="50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ind w:firstLine="105" w:firstLineChars="50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含泥量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泥块含量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针片状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吸水率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压碎值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细集料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筛分</w:t>
            </w:r>
          </w:p>
        </w:tc>
        <w:tc>
          <w:tcPr>
            <w:tcW w:w="2539" w:type="pct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（400m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或600t以内）抽检一次</w:t>
            </w: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表观密度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坚固性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泥块含量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含泥量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钢筋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抗拉、冷弯</w:t>
            </w:r>
          </w:p>
        </w:tc>
        <w:tc>
          <w:tcPr>
            <w:tcW w:w="2539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（每批次60t以内）抽检一次</w:t>
            </w: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质量偏差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每组5根</w:t>
            </w: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钢筋焊接</w:t>
            </w:r>
          </w:p>
        </w:tc>
        <w:tc>
          <w:tcPr>
            <w:tcW w:w="64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抗拉</w:t>
            </w:r>
          </w:p>
        </w:tc>
        <w:tc>
          <w:tcPr>
            <w:tcW w:w="25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（每批次200个以内）抽检一次</w:t>
            </w: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029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钢筋机械接头拉伸</w:t>
            </w:r>
          </w:p>
        </w:tc>
        <w:tc>
          <w:tcPr>
            <w:tcW w:w="2539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（每批次200个以内）抽检一次</w:t>
            </w: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0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混凝土</w:t>
            </w: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拌合物坍落度</w:t>
            </w:r>
          </w:p>
        </w:tc>
        <w:tc>
          <w:tcPr>
            <w:tcW w:w="2539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每班组或每300m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留样1组</w:t>
            </w: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0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抗压强度试验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75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70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标准养护</w:t>
            </w:r>
          </w:p>
        </w:tc>
        <w:tc>
          <w:tcPr>
            <w:tcW w:w="2539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51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0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桥梁工程质量抽检项目、方法及数量一览表（续上表）</w:t>
      </w:r>
    </w:p>
    <w:tbl>
      <w:tblPr>
        <w:tblStyle w:val="9"/>
        <w:tblW w:w="4761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959"/>
        <w:gridCol w:w="1986"/>
        <w:gridCol w:w="6521"/>
        <w:gridCol w:w="1701"/>
        <w:gridCol w:w="15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63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5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42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(一)桥梁工程</w:t>
            </w:r>
          </w:p>
        </w:tc>
        <w:tc>
          <w:tcPr>
            <w:tcW w:w="35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混凝土配合比</w:t>
            </w:r>
          </w:p>
        </w:tc>
        <w:tc>
          <w:tcPr>
            <w:tcW w:w="739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验证</w:t>
            </w:r>
          </w:p>
        </w:tc>
        <w:tc>
          <w:tcPr>
            <w:tcW w:w="2427" w:type="pct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开工前进行试验</w:t>
            </w: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427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混凝土外加剂</w:t>
            </w: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凝结时间差</w:t>
            </w:r>
          </w:p>
        </w:tc>
        <w:tc>
          <w:tcPr>
            <w:tcW w:w="242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（每批次50t以内）抽检一次</w:t>
            </w: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减水率</w:t>
            </w:r>
          </w:p>
        </w:tc>
        <w:tc>
          <w:tcPr>
            <w:tcW w:w="2427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泌水率</w:t>
            </w:r>
          </w:p>
        </w:tc>
        <w:tc>
          <w:tcPr>
            <w:tcW w:w="2427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含气量</w:t>
            </w:r>
          </w:p>
        </w:tc>
        <w:tc>
          <w:tcPr>
            <w:tcW w:w="2427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抗压强度比</w:t>
            </w:r>
          </w:p>
        </w:tc>
        <w:tc>
          <w:tcPr>
            <w:tcW w:w="2427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粉煤灰</w:t>
            </w: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细度</w:t>
            </w:r>
          </w:p>
        </w:tc>
        <w:tc>
          <w:tcPr>
            <w:tcW w:w="242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（每批次100t）抽检一次</w:t>
            </w: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烧失量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需水量比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含水量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水质分析</w:t>
            </w: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PH值</w:t>
            </w:r>
          </w:p>
        </w:tc>
        <w:tc>
          <w:tcPr>
            <w:tcW w:w="2427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8"/>
                <w:highlight w:val="none"/>
              </w:rPr>
              <w:t>开工前进行试验，施工过程中抽检</w:t>
            </w: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不溶物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可溶物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氯化物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3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57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73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highlight w:val="none"/>
              </w:rPr>
            </w:pPr>
            <w:r>
              <w:rPr>
                <w:rFonts w:hint="eastAsia"/>
                <w:color w:val="auto"/>
                <w:sz w:val="20"/>
                <w:highlight w:val="none"/>
              </w:rPr>
              <w:t>硫酸盐</w:t>
            </w:r>
          </w:p>
        </w:tc>
        <w:tc>
          <w:tcPr>
            <w:tcW w:w="2427" w:type="pct"/>
            <w:vMerge w:val="continue"/>
            <w:shd w:val="clear" w:color="auto" w:fill="auto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6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1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  <w:sectPr>
          <w:pgSz w:w="16840" w:h="11907" w:orient="landscape"/>
          <w:pgMar w:top="1474" w:right="1474" w:bottom="1701" w:left="1474" w:header="851" w:footer="992" w:gutter="0"/>
          <w:cols w:space="720" w:num="1"/>
          <w:docGrid w:linePitch="312" w:charSpace="0"/>
        </w:sectPr>
      </w:pPr>
    </w:p>
    <w:p>
      <w:pPr>
        <w:pStyle w:val="4"/>
        <w:jc w:val="center"/>
        <w:rPr>
          <w:rFonts w:hint="default" w:ascii="黑体" w:eastAsia="黑体"/>
          <w:color w:val="auto"/>
          <w:sz w:val="24"/>
          <w:highlight w:val="none"/>
        </w:rPr>
      </w:pPr>
      <w:r>
        <w:rPr>
          <w:rFonts w:ascii="黑体" w:eastAsia="黑体"/>
          <w:color w:val="auto"/>
          <w:sz w:val="24"/>
          <w:highlight w:val="none"/>
        </w:rPr>
        <w:t>桥梁工程质量抽检项目、方法及数量一览表（续上表）</w:t>
      </w:r>
    </w:p>
    <w:tbl>
      <w:tblPr>
        <w:tblStyle w:val="9"/>
        <w:tblW w:w="471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962"/>
        <w:gridCol w:w="1688"/>
        <w:gridCol w:w="6958"/>
        <w:gridCol w:w="1417"/>
        <w:gridCol w:w="15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66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36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63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检测项目</w:t>
            </w:r>
          </w:p>
        </w:tc>
        <w:tc>
          <w:tcPr>
            <w:tcW w:w="2618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检测频率</w:t>
            </w:r>
          </w:p>
        </w:tc>
        <w:tc>
          <w:tcPr>
            <w:tcW w:w="5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58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是否外委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66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混凝土强度检测</w:t>
            </w:r>
          </w:p>
        </w:tc>
        <w:tc>
          <w:tcPr>
            <w:tcW w:w="63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回弹法</w:t>
            </w:r>
          </w:p>
        </w:tc>
        <w:tc>
          <w:tcPr>
            <w:tcW w:w="2618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100%构件</w:t>
            </w:r>
          </w:p>
        </w:tc>
        <w:tc>
          <w:tcPr>
            <w:tcW w:w="5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26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362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取芯法</w:t>
            </w:r>
          </w:p>
        </w:tc>
        <w:tc>
          <w:tcPr>
            <w:tcW w:w="2618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回弹或试块强度不合格时取芯验证</w:t>
            </w:r>
          </w:p>
        </w:tc>
        <w:tc>
          <w:tcPr>
            <w:tcW w:w="5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6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99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钢筋保护层厚度</w:t>
            </w:r>
          </w:p>
        </w:tc>
        <w:tc>
          <w:tcPr>
            <w:tcW w:w="2618" w:type="pc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highlight w:val="none"/>
              </w:rPr>
              <w:t>100%构件，每构件测10个点</w:t>
            </w:r>
          </w:p>
        </w:tc>
        <w:tc>
          <w:tcPr>
            <w:tcW w:w="533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586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</w:tbl>
    <w:p>
      <w:pPr>
        <w:rPr>
          <w:rFonts w:hint="default"/>
          <w:color w:val="auto"/>
          <w:sz w:val="44"/>
          <w:szCs w:val="44"/>
          <w:highlight w:val="none"/>
          <w:lang w:val="en-US" w:eastAsia="zh-CN"/>
        </w:rPr>
        <w:sectPr>
          <w:headerReference r:id="rId3" w:type="default"/>
          <w:pgSz w:w="16838" w:h="11906" w:orient="landscape"/>
          <w:pgMar w:top="1701" w:right="1474" w:bottom="1246" w:left="1474" w:header="851" w:footer="851" w:gutter="0"/>
          <w:cols w:space="425" w:num="1"/>
          <w:docGrid w:linePitch="312" w:charSpace="0"/>
        </w:sectPr>
      </w:pPr>
      <w:r>
        <w:rPr>
          <w:rFonts w:hint="eastAsia"/>
          <w:color w:val="auto"/>
          <w:sz w:val="44"/>
          <w:szCs w:val="44"/>
          <w:highlight w:val="none"/>
          <w:lang w:val="en-US" w:eastAsia="zh-CN"/>
        </w:rPr>
        <w:t>备注：以上检测频率如有与现行规范标准相违背，已现行规范标准规定作为最终频率</w:t>
      </w:r>
    </w:p>
    <w:p>
      <w:pPr>
        <w:rPr>
          <w:rFonts w:hint="eastAsi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4BFF480D"/>
    <w:rsid w:val="01D61292"/>
    <w:rsid w:val="4BFF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4"/>
    <w:next w:val="1"/>
    <w:unhideWhenUsed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2023-11-24T08:47:00Z</dcterms:created>
  <dc:creator>Kent.</dc:creator>
  <cp:lastModifiedBy>Kent.</cp:lastModifiedBy>
  <dcterms:modified xsi:type="dcterms:W3CDTF">2023-11-24T09:28:46Z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1A4A1C3E34D94207B9188086A3A62ECA_13</vt:lpwstr>
  </property>
</Properties>
</file>