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28"/>
          <w:szCs w:val="28"/>
          <w:highlight w:val="none"/>
          <w:u w:val="single"/>
          <w:lang w:val="en-US" w:eastAsia="zh-CN"/>
        </w:rPr>
        <w:t>S309一级公路养护工程（应急工程）沥青混凝土等材料采购项目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响</w:t>
      </w:r>
      <w:bookmarkStart w:id="6" w:name="_GoBack"/>
      <w:bookmarkEnd w:id="6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>
      <w:pPr>
        <w:pStyle w:val="2"/>
        <w:spacing w:line="560" w:lineRule="exact"/>
        <w:ind w:left="0" w:leftChars="0" w:firstLine="0" w:firstLineChars="0"/>
        <w:jc w:val="center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eastAsia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>2023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color w:val="auto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br w:type="page"/>
      </w:r>
    </w:p>
    <w:p>
      <w:pPr>
        <w:pStyle w:val="6"/>
        <w:jc w:val="center"/>
        <w:rPr>
          <w:rFonts w:hint="default" w:ascii="Times New Roman" w:hAnsi="Times New Roman" w:eastAsia="黑体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</w:rPr>
      </w:pPr>
    </w:p>
    <w:p>
      <w:pPr>
        <w:spacing w:line="540" w:lineRule="exact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color w:val="auto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u w:val="single"/>
                <w:lang w:val="en-US" w:eastAsia="zh-CN"/>
              </w:rPr>
              <w:t xml:space="preserve">   S309一级公路养护工程（应急工程）沥青混凝土等材料采购项目  </w:t>
            </w:r>
            <w:r>
              <w:rPr>
                <w:rFonts w:hint="eastAsia" w:ascii="Times New Roman" w:hAnsi="Times New Roman" w:cs="Times New Roman"/>
                <w:color w:val="auto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color w:val="auto"/>
          <w:sz w:val="20"/>
          <w:szCs w:val="20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bookmarkStart w:id="0" w:name="_Toc152042583"/>
      <w:bookmarkStart w:id="1" w:name="_Toc300835216"/>
      <w:bookmarkStart w:id="2" w:name="_Toc247527834"/>
      <w:bookmarkStart w:id="3" w:name="_Toc247514286"/>
      <w:bookmarkStart w:id="4" w:name="_Toc152045794"/>
      <w:bookmarkStart w:id="5" w:name="_Toc144974862"/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color w:val="auto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安徽通康建设工程有限公司 </w:t>
      </w:r>
      <w:permEnd w:id="0"/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贵单位就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S309一级公路养护工程（应急工程）沥青混凝土等材料采购项目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进行询价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>S309一级公路养护工程（应急工程）沥青混凝土等材料采购项目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公告</w:t>
      </w:r>
      <w:r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以</w:t>
      </w:r>
      <w:permStart w:id="1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13%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30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日历天，质量标准：符合国家、地方、行业现行相关规范合格标准。</w:t>
      </w:r>
      <w:permEnd w:id="1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（一）报价函；（二）法定代表人（单位负责人）身份证明；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（三）询价保证金；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（四）分项报价表；（五）资格审查资料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color w:val="auto"/>
          <w:szCs w:val="21"/>
          <w:highlight w:val="none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 应 商：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 系 人：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联系电话：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日    期：</w:t>
      </w:r>
      <w:r>
        <w:rPr>
          <w:rFonts w:hint="eastAsia" w:ascii="Times New Roman" w:hAnsi="Times New Roman" w:cs="Times New Roman"/>
          <w:color w:val="auto"/>
          <w:szCs w:val="21"/>
          <w:highlight w:val="none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地址：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成立时间：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经营期限：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姓名：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性别：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年龄：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职务：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系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名称）的法定代表人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</w:rPr>
      </w:pP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                             </w:t>
      </w:r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color w:val="auto"/>
          <w:szCs w:val="21"/>
          <w:highlight w:val="none"/>
          <w:u w:val="single"/>
        </w:rPr>
        <w:t xml:space="preserve">      </w:t>
      </w:r>
      <w:r>
        <w:rPr>
          <w:rFonts w:hint="default" w:ascii="Times New Roman" w:hAnsi="Times New Roman" w:cs="Times New Roman"/>
          <w:color w:val="auto"/>
          <w:szCs w:val="21"/>
          <w:highlight w:val="none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br w:type="page"/>
      </w:r>
    </w:p>
    <w:p>
      <w:pPr>
        <w:rPr>
          <w:rFonts w:hint="eastAsia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</w:pPr>
    </w:p>
    <w:p>
      <w:pPr>
        <w:pStyle w:val="6"/>
        <w:jc w:val="center"/>
        <w:rPr>
          <w:rFonts w:hint="default" w:ascii="Times New Roman" w:hAnsi="Times New Roman" w:cs="Times New Roman"/>
          <w:color w:val="auto"/>
          <w:highlight w:val="none"/>
        </w:rPr>
      </w:pPr>
      <w: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  <w:t>三</w:t>
      </w:r>
      <w:r>
        <w:rPr>
          <w:rFonts w:hint="default" w:ascii="Times New Roman" w:hAnsi="Times New Roman" w:cs="Times New Roman"/>
          <w:color w:val="auto"/>
          <w:highlight w:val="none"/>
        </w:rPr>
        <w:t>、</w:t>
      </w: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询价</w:t>
      </w:r>
      <w:r>
        <w:rPr>
          <w:rFonts w:hint="default" w:ascii="Times New Roman" w:hAnsi="Times New Roman" w:cs="Times New Roman"/>
          <w:color w:val="auto"/>
          <w:highlight w:val="none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auto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分项报价表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2.分项报价表</w:t>
      </w:r>
    </w:p>
    <w:tbl>
      <w:tblPr>
        <w:tblStyle w:val="1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7"/>
        <w:gridCol w:w="1785"/>
        <w:gridCol w:w="1313"/>
        <w:gridCol w:w="1541"/>
        <w:gridCol w:w="2400"/>
        <w:gridCol w:w="1241"/>
        <w:gridCol w:w="2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07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材料名称</w:t>
            </w:r>
          </w:p>
        </w:tc>
        <w:tc>
          <w:tcPr>
            <w:tcW w:w="1785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规格</w:t>
            </w:r>
          </w:p>
        </w:tc>
        <w:tc>
          <w:tcPr>
            <w:tcW w:w="1313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单位</w:t>
            </w:r>
          </w:p>
        </w:tc>
        <w:tc>
          <w:tcPr>
            <w:tcW w:w="1541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2400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含税单价（元）</w:t>
            </w:r>
          </w:p>
        </w:tc>
        <w:tc>
          <w:tcPr>
            <w:tcW w:w="1241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税率</w:t>
            </w:r>
          </w:p>
        </w:tc>
        <w:tc>
          <w:tcPr>
            <w:tcW w:w="2586" w:type="dxa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含税合价金额（元）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07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细粒式沥青混凝土</w:t>
            </w:r>
          </w:p>
        </w:tc>
        <w:tc>
          <w:tcPr>
            <w:tcW w:w="1785" w:type="dxa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AC-13</w:t>
            </w:r>
          </w:p>
        </w:tc>
        <w:tc>
          <w:tcPr>
            <w:tcW w:w="1313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吨</w:t>
            </w:r>
          </w:p>
        </w:tc>
        <w:tc>
          <w:tcPr>
            <w:tcW w:w="1541" w:type="dxa"/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40</w:t>
            </w:r>
          </w:p>
        </w:tc>
        <w:tc>
          <w:tcPr>
            <w:tcW w:w="2400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41" w:type="dxa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13%</w:t>
            </w:r>
          </w:p>
        </w:tc>
        <w:tc>
          <w:tcPr>
            <w:tcW w:w="2586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07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中粒式沥青混凝土</w:t>
            </w:r>
          </w:p>
        </w:tc>
        <w:tc>
          <w:tcPr>
            <w:tcW w:w="1785" w:type="dxa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AC-20</w:t>
            </w:r>
          </w:p>
        </w:tc>
        <w:tc>
          <w:tcPr>
            <w:tcW w:w="1313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吨</w:t>
            </w:r>
          </w:p>
        </w:tc>
        <w:tc>
          <w:tcPr>
            <w:tcW w:w="1541" w:type="dxa"/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60</w:t>
            </w:r>
          </w:p>
        </w:tc>
        <w:tc>
          <w:tcPr>
            <w:tcW w:w="2400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41" w:type="dxa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13%</w:t>
            </w:r>
          </w:p>
        </w:tc>
        <w:tc>
          <w:tcPr>
            <w:tcW w:w="2586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07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粗粒式沥青混凝土</w:t>
            </w:r>
          </w:p>
        </w:tc>
        <w:tc>
          <w:tcPr>
            <w:tcW w:w="1785" w:type="dxa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AC-25</w:t>
            </w:r>
          </w:p>
        </w:tc>
        <w:tc>
          <w:tcPr>
            <w:tcW w:w="1313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吨</w:t>
            </w:r>
          </w:p>
        </w:tc>
        <w:tc>
          <w:tcPr>
            <w:tcW w:w="1541" w:type="dxa"/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80</w:t>
            </w:r>
          </w:p>
        </w:tc>
        <w:tc>
          <w:tcPr>
            <w:tcW w:w="2400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41" w:type="dxa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13%</w:t>
            </w:r>
          </w:p>
        </w:tc>
        <w:tc>
          <w:tcPr>
            <w:tcW w:w="2586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07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粘层、透层、封层</w:t>
            </w:r>
          </w:p>
        </w:tc>
        <w:tc>
          <w:tcPr>
            <w:tcW w:w="1785" w:type="dxa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313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平方米</w:t>
            </w:r>
          </w:p>
        </w:tc>
        <w:tc>
          <w:tcPr>
            <w:tcW w:w="1541" w:type="dxa"/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400</w:t>
            </w:r>
          </w:p>
        </w:tc>
        <w:tc>
          <w:tcPr>
            <w:tcW w:w="2400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41" w:type="dxa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13%</w:t>
            </w:r>
          </w:p>
        </w:tc>
        <w:tc>
          <w:tcPr>
            <w:tcW w:w="2586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07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报价合计</w:t>
            </w:r>
          </w:p>
        </w:tc>
        <w:tc>
          <w:tcPr>
            <w:tcW w:w="10866" w:type="dxa"/>
            <w:gridSpan w:val="6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大写金额：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/整          小写金额：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07" w:type="dxa"/>
            <w:vAlign w:val="center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发票类型</w:t>
            </w:r>
          </w:p>
        </w:tc>
        <w:tc>
          <w:tcPr>
            <w:tcW w:w="1785" w:type="dxa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增值税专用发票</w:t>
            </w:r>
          </w:p>
        </w:tc>
        <w:tc>
          <w:tcPr>
            <w:tcW w:w="9081" w:type="dxa"/>
            <w:gridSpan w:val="5"/>
          </w:tcPr>
          <w:p>
            <w:pPr>
              <w:ind w:firstLine="420" w:firstLineChars="20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  <w:t>13%增值税专用发票</w:t>
            </w:r>
          </w:p>
        </w:tc>
      </w:tr>
    </w:tbl>
    <w:p>
      <w:pPr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highlight w:val="none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  <w:t>五、资格审查资料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  <w:t>注：提供应商营业执照的复印件，加盖供应商单位公章</w:t>
      </w:r>
      <w:permEnd w:id="2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pStyle w:val="2"/>
        <w:rPr>
          <w:rFonts w:hint="eastAsia"/>
          <w:color w:val="auto"/>
          <w:highlight w:val="none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p>
      <w:pPr>
        <w:topLinePunct/>
        <w:spacing w:line="440" w:lineRule="exact"/>
        <w:rPr>
          <w:rFonts w:hint="default" w:ascii="Times New Roman" w:hAnsi="Times New Roman" w:cs="Times New Roman"/>
          <w:color w:val="auto"/>
          <w:szCs w:val="21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3YWU1YzQ0YWNmNWQyMzg1MzcwNDU0NmU2NjZmZmE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42ADB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00FF5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656DF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5049F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125B7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6289E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6B6135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D8767B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707637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325BE4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8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qFormat/>
    <w:uiPriority w:val="0"/>
    <w:pPr>
      <w:spacing w:after="120"/>
    </w:p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qFormat/>
    <w:uiPriority w:val="0"/>
    <w:pPr>
      <w:ind w:firstLine="420" w:firstLineChars="100"/>
    </w:pPr>
  </w:style>
  <w:style w:type="table" w:styleId="18">
    <w:name w:val="Table Grid"/>
    <w:basedOn w:val="1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qFormat/>
    <w:uiPriority w:val="34"/>
    <w:pPr>
      <w:ind w:firstLine="420" w:firstLineChars="200"/>
    </w:pPr>
  </w:style>
  <w:style w:type="character" w:customStyle="1" w:styleId="25">
    <w:name w:val="font1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1</TotalTime>
  <ScaleCrop>false</ScaleCrop>
  <LinksUpToDate>false</LinksUpToDate>
  <CharactersWithSpaces>2397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admin</cp:lastModifiedBy>
  <cp:lastPrinted>2023-11-22T08:41:49Z</cp:lastPrinted>
  <dcterms:modified xsi:type="dcterms:W3CDTF">2023-11-22T08:41:56Z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0281DBF6616E4382BE54DA2181A60BF8_13</vt:lpwstr>
  </property>
</Properties>
</file>