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b w:val="0"/>
          <w:bCs w:val="0"/>
          <w:color w:val="000000" w:themeColor="text1"/>
          <w:kern w:val="0"/>
          <w:sz w:val="32"/>
          <w:szCs w:val="32"/>
          <w:highlight w:val="none"/>
          <w:u w:val="none"/>
          <w:shd w:val="clear" w:color="auto" w:fill="auto"/>
          <w:lang w:val="en-US" w:eastAsia="zh-CN"/>
          <w14:textFill>
            <w14:solidFill>
              <w14:schemeClr w14:val="tx1"/>
            </w14:solidFill>
          </w14:textFill>
        </w:rPr>
      </w:pPr>
      <w:r>
        <w:rPr>
          <w:rFonts w:hint="eastAsia" w:ascii="Times New Roman" w:hAnsi="Times New Roman" w:eastAsia="黑体" w:cs="Times New Roman"/>
          <w:b w:val="0"/>
          <w:bCs w:val="0"/>
          <w:color w:val="000000" w:themeColor="text1"/>
          <w:kern w:val="0"/>
          <w:sz w:val="32"/>
          <w:szCs w:val="32"/>
          <w:highlight w:val="none"/>
          <w:u w:val="none"/>
          <w:shd w:val="clear" w:color="auto" w:fill="auto"/>
          <w:lang w:val="en-US" w:eastAsia="zh-CN"/>
          <w14:textFill>
            <w14:solidFill>
              <w14:schemeClr w14:val="tx1"/>
            </w14:solidFill>
          </w14:textFill>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b w:val="0"/>
          <w:bCs w:val="0"/>
          <w:kern w:val="0"/>
          <w:sz w:val="32"/>
          <w:szCs w:val="32"/>
          <w:highlight w:val="none"/>
          <w:u w:val="none"/>
          <w:shd w:val="clear" w:color="auto" w:fill="auto"/>
          <w:lang w:val="en-US" w:eastAsia="zh-CN"/>
        </w:rPr>
      </w:pPr>
      <w:r>
        <w:rPr>
          <w:rFonts w:hint="eastAsia" w:ascii="Times New Roman" w:hAnsi="Times New Roman" w:eastAsia="黑体" w:cs="Times New Roman"/>
          <w:b w:val="0"/>
          <w:bCs w:val="0"/>
          <w:color w:val="000000" w:themeColor="text1"/>
          <w:kern w:val="0"/>
          <w:sz w:val="32"/>
          <w:szCs w:val="32"/>
          <w:highlight w:val="none"/>
          <w:u w:val="none"/>
          <w:shd w:val="clear" w:color="auto" w:fill="auto"/>
          <w:lang w:val="en-US" w:eastAsia="zh-CN"/>
          <w14:textFill>
            <w14:solidFill>
              <w14:schemeClr w14:val="tx1"/>
            </w14:solidFill>
          </w14:textFill>
        </w:rPr>
        <w:t>公交车配件采购项目（二次）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：BZJK-2023-</w:t>
      </w:r>
      <w:r>
        <w:rPr>
          <w:rFonts w:hint="eastAsia" w:ascii="Times New Roman" w:hAnsi="Times New Roman" w:eastAsia="楷体" w:cs="Times New Roman"/>
          <w:kern w:val="0"/>
          <w:sz w:val="28"/>
          <w:szCs w:val="28"/>
          <w:highlight w:val="none"/>
          <w:shd w:val="clear" w:color="auto" w:fill="auto"/>
          <w:lang w:val="en-US" w:eastAsia="zh-CN"/>
        </w:rPr>
        <w:t>032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2023年10月17日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0"/>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公交车配件采购项目（二次）招标公告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144974487"/>
      <w:bookmarkStart w:id="3" w:name="_Toc296602410"/>
      <w:bookmarkStart w:id="4" w:name="_Toc179632536"/>
      <w:bookmarkStart w:id="5" w:name="_Toc152042295"/>
      <w:bookmarkStart w:id="6" w:name="_Toc246996909"/>
      <w:bookmarkStart w:id="7" w:name="_Toc24699616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47085681"/>
      <w:bookmarkStart w:id="10" w:name="_Toc179632537"/>
      <w:bookmarkStart w:id="11" w:name="_Toc246996910"/>
      <w:bookmarkStart w:id="12" w:name="_Toc246996167"/>
      <w:bookmarkStart w:id="13" w:name="_Toc152042296"/>
      <w:bookmarkStart w:id="14" w:name="_Toc296602411"/>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项目名称：亳州市公共交通集团有限公司</w:t>
      </w:r>
      <w:r>
        <w:rPr>
          <w:rFonts w:hint="eastAsia" w:asciiTheme="minorEastAsia" w:hAnsiTheme="minorEastAsia" w:cstheme="minorEastAsia"/>
          <w:sz w:val="28"/>
          <w:szCs w:val="28"/>
          <w:highlight w:val="none"/>
        </w:rPr>
        <w:t>2023-2026年度</w:t>
      </w:r>
      <w:r>
        <w:rPr>
          <w:rFonts w:hint="eastAsia" w:asciiTheme="minorEastAsia" w:hAnsiTheme="minorEastAsia" w:eastAsiaTheme="minorEastAsia" w:cstheme="minorEastAsia"/>
          <w:sz w:val="28"/>
          <w:szCs w:val="28"/>
          <w:highlight w:val="none"/>
          <w:lang w:val="en-US" w:eastAsia="zh-CN"/>
        </w:rPr>
        <w:t>公交车配件采购项目</w:t>
      </w:r>
      <w:r>
        <w:rPr>
          <w:rFonts w:hint="eastAsia" w:asciiTheme="minorEastAsia" w:hAnsiTheme="minorEastAsia" w:cstheme="minorEastAsia"/>
          <w:sz w:val="28"/>
          <w:szCs w:val="28"/>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r>
        <w:rPr>
          <w:rFonts w:hint="eastAsia" w:asciiTheme="minorEastAsia" w:hAnsiTheme="minorEastAsia" w:eastAsiaTheme="minorEastAsia" w:cstheme="minorEastAsia"/>
          <w:sz w:val="28"/>
          <w:szCs w:val="28"/>
          <w:highlight w:val="none"/>
          <w:lang w:val="en-US" w:eastAsia="zh-CN"/>
        </w:rPr>
        <w:t>BZJK-2023-</w:t>
      </w:r>
      <w:r>
        <w:rPr>
          <w:rFonts w:hint="eastAsia" w:asciiTheme="minorEastAsia" w:hAnsiTheme="minorEastAsia" w:cstheme="minorEastAsia"/>
          <w:sz w:val="28"/>
          <w:szCs w:val="28"/>
          <w:highlight w:val="none"/>
          <w:lang w:val="en-US" w:eastAsia="zh-CN"/>
        </w:rPr>
        <w:t>032</w:t>
      </w:r>
      <w:r>
        <w:rPr>
          <w:rFonts w:hint="eastAsia" w:asciiTheme="minorEastAsia" w:hAnsiTheme="minorEastAsia" w:eastAsiaTheme="minorEastAsia" w:cstheme="minorEastAsia"/>
          <w:sz w:val="28"/>
          <w:szCs w:val="28"/>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因公交车辆实际使用需要，招标人拟对安凯系列公交车车辆配件进行2023-2026年度公开招标采购，用于公交车维修与保养，本次采购配件的车型有HK6850HGQ5、HFF6800G9EV22、HFF6800GEVB1、HFF6650GEV3和HFF6800G03EV77，按照我公司零库存管理模式，分批供货，以实际供货量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为招标人提供安凯系列公交车车辆配件，包括但不限于产品的包装、运输、保险、装卸、验收、保修等工作内容，具体配件名称、种类、型号、规格等详见附件供货要求。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（三）标包划分：本项目共分2个标包。标包一为机械配件，标包二为电器配件。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标准：符合国家、地方、行业现行相关规范合格标准，符合招标文件供货要求，符合原车原厂原型号</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（五）交货地点：</w:t>
      </w:r>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指定</w:t>
      </w:r>
      <w:r>
        <w:rPr>
          <w:rFonts w:hint="eastAsia" w:asciiTheme="minorEastAsia" w:hAnsiTheme="minorEastAsia" w:eastAsiaTheme="minorEastAsia" w:cstheme="minorEastAsia"/>
          <w:sz w:val="28"/>
          <w:szCs w:val="28"/>
          <w:highlight w:val="none"/>
          <w:lang w:val="en-US" w:eastAsia="zh-CN"/>
        </w:rPr>
        <w:t>地点</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3</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cstheme="minorEastAsia"/>
          <w:sz w:val="28"/>
          <w:szCs w:val="28"/>
          <w:highlight w:val="none"/>
          <w:u w:val="none"/>
        </w:rPr>
        <w:t>合同一年一签，每次签订合同期限为一年。在服务期限内，合同到期后，招标人根据对中标人的</w:t>
      </w:r>
      <w:r>
        <w:rPr>
          <w:rFonts w:hint="eastAsia" w:asciiTheme="minorEastAsia" w:hAnsiTheme="minorEastAsia" w:cstheme="minorEastAsia"/>
          <w:sz w:val="28"/>
          <w:szCs w:val="28"/>
          <w:highlight w:val="none"/>
          <w:u w:val="none"/>
          <w:lang w:val="en-US" w:eastAsia="zh-CN"/>
        </w:rPr>
        <w:t>履约</w:t>
      </w:r>
      <w:r>
        <w:rPr>
          <w:rFonts w:hint="eastAsia" w:asciiTheme="minorEastAsia" w:hAnsiTheme="minorEastAsia" w:cstheme="minorEastAsia"/>
          <w:sz w:val="28"/>
          <w:szCs w:val="28"/>
          <w:highlight w:val="none"/>
          <w:u w:val="none"/>
        </w:rPr>
        <w:t>评价结果确定下一年是否续签合同。如中标人</w:t>
      </w:r>
      <w:r>
        <w:rPr>
          <w:rFonts w:hint="eastAsia" w:asciiTheme="minorEastAsia" w:hAnsiTheme="minorEastAsia" w:cstheme="minorEastAsia"/>
          <w:sz w:val="28"/>
          <w:szCs w:val="28"/>
          <w:highlight w:val="none"/>
          <w:u w:val="none"/>
          <w:lang w:val="en-US" w:eastAsia="zh-CN"/>
        </w:rPr>
        <w:t>履约</w:t>
      </w:r>
      <w:r>
        <w:rPr>
          <w:rFonts w:hint="eastAsia" w:asciiTheme="minorEastAsia" w:hAnsiTheme="minorEastAsia" w:cstheme="minorEastAsia"/>
          <w:sz w:val="28"/>
          <w:szCs w:val="28"/>
          <w:highlight w:val="none"/>
          <w:u w:val="none"/>
        </w:rPr>
        <w:t>评价结果不合格，当期合同到期后终止合作，不再续签合同。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（含税：13%）</w:t>
      </w:r>
      <w:r>
        <w:rPr>
          <w:rFonts w:hint="eastAsia" w:asciiTheme="minorEastAsia" w:hAnsiTheme="minorEastAsia" w:eastAsiaTheme="minorEastAsia" w:cstheme="minorEastAsia"/>
          <w:sz w:val="28"/>
          <w:szCs w:val="28"/>
          <w:highlight w:val="none"/>
          <w:lang w:val="en-US" w:eastAsia="zh-CN"/>
        </w:rPr>
        <w:t>一标包机械配件</w:t>
      </w:r>
      <w:r>
        <w:rPr>
          <w:rFonts w:hint="eastAsia" w:asciiTheme="minorEastAsia" w:hAnsiTheme="minorEastAsia" w:cstheme="minorEastAsia"/>
          <w:sz w:val="28"/>
          <w:szCs w:val="28"/>
          <w:highlight w:val="none"/>
          <w:lang w:val="en-US" w:eastAsia="zh-CN"/>
        </w:rPr>
        <w:t>最高投标限价为人民币110</w:t>
      </w:r>
      <w:r>
        <w:rPr>
          <w:rFonts w:hint="eastAsia" w:asciiTheme="minorEastAsia" w:hAnsiTheme="minorEastAsia" w:eastAsiaTheme="minorEastAsia" w:cstheme="minorEastAsia"/>
          <w:sz w:val="28"/>
          <w:szCs w:val="28"/>
          <w:highlight w:val="none"/>
          <w:lang w:val="en-US" w:eastAsia="zh-CN"/>
        </w:rPr>
        <w:t>万元</w:t>
      </w:r>
      <w:r>
        <w:rPr>
          <w:rFonts w:hint="eastAsia" w:asciiTheme="minorEastAsia" w:hAnsiTheme="minorEastAsia" w:cstheme="minorEastAsia"/>
          <w:sz w:val="28"/>
          <w:szCs w:val="28"/>
          <w:highlight w:val="none"/>
          <w:lang w:val="en-US" w:eastAsia="zh-CN"/>
        </w:rPr>
        <w:t>整</w:t>
      </w:r>
      <w:r>
        <w:rPr>
          <w:rFonts w:hint="eastAsia" w:asciiTheme="minorEastAsia" w:hAnsiTheme="minorEastAsia" w:eastAsiaTheme="minorEastAsia" w:cstheme="minorEastAsia"/>
          <w:sz w:val="28"/>
          <w:szCs w:val="28"/>
          <w:highlight w:val="none"/>
          <w:lang w:val="en-US" w:eastAsia="zh-CN"/>
        </w:rPr>
        <w:t>，二标包电器配件</w:t>
      </w:r>
      <w:r>
        <w:rPr>
          <w:rFonts w:hint="eastAsia" w:asciiTheme="minorEastAsia" w:hAnsiTheme="minorEastAsia" w:cstheme="minorEastAsia"/>
          <w:sz w:val="28"/>
          <w:szCs w:val="28"/>
          <w:highlight w:val="none"/>
          <w:lang w:val="en-US" w:eastAsia="zh-CN"/>
        </w:rPr>
        <w:t>最高投标限价为人民币92</w:t>
      </w:r>
      <w:r>
        <w:rPr>
          <w:rFonts w:hint="eastAsia" w:asciiTheme="minorEastAsia" w:hAnsiTheme="minorEastAsia" w:eastAsiaTheme="minorEastAsia" w:cstheme="minorEastAsia"/>
          <w:sz w:val="28"/>
          <w:szCs w:val="28"/>
          <w:highlight w:val="none"/>
          <w:lang w:val="en-US" w:eastAsia="zh-CN"/>
        </w:rPr>
        <w:t>万元</w:t>
      </w:r>
      <w:r>
        <w:rPr>
          <w:rFonts w:hint="eastAsia" w:asciiTheme="minorEastAsia" w:hAnsiTheme="minorEastAsia" w:cstheme="minorEastAsia"/>
          <w:sz w:val="28"/>
          <w:szCs w:val="28"/>
          <w:highlight w:val="none"/>
          <w:lang w:val="en-US" w:eastAsia="zh-CN"/>
        </w:rPr>
        <w:t>整，投标人</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eastAsia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提供</w:t>
      </w:r>
      <w:r>
        <w:rPr>
          <w:rFonts w:hint="eastAsia" w:asciiTheme="minorEastAsia" w:hAnsiTheme="minorEastAsia" w:cstheme="minorEastAsia"/>
          <w:color w:val="auto"/>
          <w:sz w:val="28"/>
          <w:szCs w:val="28"/>
          <w:highlight w:val="none"/>
          <w:u w:val="single"/>
          <w:lang w:val="en-US" w:eastAsia="zh-CN"/>
        </w:rPr>
        <w:t>2020</w:t>
      </w:r>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r>
        <w:rPr>
          <w:rFonts w:hint="eastAsia" w:asciiTheme="minorEastAsia" w:hAnsiTheme="minorEastAsia" w:cstheme="minorEastAsia"/>
          <w:color w:val="auto"/>
          <w:sz w:val="28"/>
          <w:szCs w:val="28"/>
          <w:highlight w:val="none"/>
          <w:lang w:val="en-US" w:eastAsia="zh-CN"/>
        </w:rPr>
        <w:t>每年不少于</w:t>
      </w:r>
      <w:r>
        <w:rPr>
          <w:rFonts w:hint="eastAsia" w:asciiTheme="minorEastAsia" w:hAnsiTheme="minorEastAsia" w:cstheme="minorEastAsia"/>
          <w:color w:val="auto"/>
          <w:sz w:val="28"/>
          <w:szCs w:val="28"/>
          <w:highlight w:val="none"/>
          <w:u w:val="single"/>
          <w:lang w:val="en-US" w:eastAsia="zh-CN"/>
        </w:rPr>
        <w:t>1</w:t>
      </w:r>
      <w:r>
        <w:rPr>
          <w:rFonts w:hint="eastAsia" w:asciiTheme="minorEastAsia" w:hAnsiTheme="minorEastAsia" w:eastAsiaTheme="minorEastAsia" w:cstheme="minorEastAsia"/>
          <w:color w:val="auto"/>
          <w:sz w:val="28"/>
          <w:szCs w:val="28"/>
          <w:highlight w:val="none"/>
          <w:lang w:val="en-US" w:eastAsia="zh-CN"/>
        </w:rPr>
        <w:t>个（共3个业绩，投标人须提供2020年、2021年、2022年每年至少1个业绩），以</w:t>
      </w:r>
      <w:r>
        <w:rPr>
          <w:rFonts w:hint="eastAsia" w:asciiTheme="minorEastAsia" w:hAnsiTheme="minorEastAsia" w:cstheme="minorEastAsia"/>
          <w:color w:val="auto"/>
          <w:sz w:val="28"/>
          <w:szCs w:val="28"/>
          <w:highlight w:val="none"/>
          <w:lang w:val="en-US" w:eastAsia="zh-CN"/>
        </w:rPr>
        <w:t>合同签订时间</w:t>
      </w:r>
      <w:r>
        <w:rPr>
          <w:rFonts w:hint="eastAsia" w:asciiTheme="minorEastAsia" w:hAnsiTheme="minorEastAsia" w:eastAsiaTheme="minorEastAsia" w:cstheme="minorEastAsia"/>
          <w:color w:val="auto"/>
          <w:sz w:val="28"/>
          <w:szCs w:val="28"/>
          <w:highlight w:val="none"/>
          <w:lang w:val="en-US" w:eastAsia="zh-CN"/>
        </w:rPr>
        <w:t>为准。</w:t>
      </w:r>
      <w:r>
        <w:rPr>
          <w:rFonts w:hint="eastAsia" w:asciiTheme="minorEastAsia" w:hAnsiTheme="minorEastAsia" w:cstheme="minorEastAsia"/>
          <w:color w:val="auto"/>
          <w:sz w:val="28"/>
          <w:szCs w:val="28"/>
          <w:highlight w:val="none"/>
          <w:lang w:val="en-US" w:eastAsia="zh-CN"/>
        </w:rPr>
        <w:t>企业</w:t>
      </w:r>
      <w:r>
        <w:rPr>
          <w:rFonts w:hint="eastAsia" w:asciiTheme="minorEastAsia" w:hAnsiTheme="minorEastAsia" w:eastAsiaTheme="minorEastAsia" w:cstheme="minorEastAsia"/>
          <w:color w:val="auto"/>
          <w:sz w:val="28"/>
          <w:szCs w:val="28"/>
          <w:highlight w:val="none"/>
          <w:lang w:val="en-US" w:eastAsia="zh-CN"/>
        </w:rPr>
        <w:t>类似项目业绩指：</w:t>
      </w:r>
      <w:r>
        <w:rPr>
          <w:rFonts w:hint="eastAsia" w:asciiTheme="minorEastAsia" w:hAnsiTheme="minorEastAsia" w:cstheme="minorEastAsia"/>
          <w:color w:val="auto"/>
          <w:sz w:val="28"/>
          <w:szCs w:val="28"/>
          <w:highlight w:val="none"/>
          <w:lang w:val="en-US" w:eastAsia="zh-CN"/>
        </w:rPr>
        <w:t>单项合同金额不低于</w:t>
      </w:r>
      <w:r>
        <w:rPr>
          <w:rFonts w:hint="eastAsia" w:asciiTheme="minorEastAsia" w:hAnsiTheme="minorEastAsia" w:eastAsiaTheme="minorEastAsia" w:cstheme="minorEastAsia"/>
          <w:color w:val="auto"/>
          <w:sz w:val="28"/>
          <w:szCs w:val="28"/>
          <w:highlight w:val="none"/>
          <w:u w:val="none"/>
          <w:lang w:val="en-US" w:eastAsia="zh-CN"/>
        </w:rPr>
        <w:t>50万元的</w:t>
      </w:r>
      <w:r>
        <w:rPr>
          <w:rFonts w:hint="eastAsia" w:asciiTheme="minorEastAsia" w:hAnsiTheme="minorEastAsia" w:cstheme="minorEastAsia"/>
          <w:color w:val="auto"/>
          <w:sz w:val="28"/>
          <w:szCs w:val="28"/>
          <w:highlight w:val="none"/>
          <w:u w:val="none"/>
          <w:lang w:val="en-US" w:eastAsia="zh-CN"/>
        </w:rPr>
        <w:t>类似配件销售业绩。</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注：提供业绩合同等相关资料复印件或扫描件装订入投标文件中。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auto"/>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2023年1月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default" w:asciiTheme="minorEastAsia" w:hAnsiTheme="minorEastAsia" w:eastAsiaTheme="minorEastAsia" w:cstheme="minorEastAsia"/>
          <w:sz w:val="28"/>
          <w:szCs w:val="28"/>
          <w:highlight w:val="none"/>
          <w:u w:val="single"/>
          <w:lang w:val="en-US" w:eastAsia="zh-CN"/>
        </w:rPr>
        <w:t>标包一</w:t>
      </w:r>
      <w:r>
        <w:rPr>
          <w:rFonts w:hint="eastAsia" w:asciiTheme="minorEastAsia" w:hAnsiTheme="minorEastAsia" w:cstheme="minorEastAsia"/>
          <w:sz w:val="28"/>
          <w:szCs w:val="28"/>
          <w:highlight w:val="none"/>
          <w:u w:val="single"/>
          <w:lang w:val="en-US" w:eastAsia="zh-CN"/>
        </w:rPr>
        <w:t>22000</w:t>
      </w:r>
      <w:r>
        <w:rPr>
          <w:rFonts w:hint="default" w:asciiTheme="minorEastAsia" w:hAnsiTheme="minorEastAsia" w:eastAsiaTheme="minorEastAsia" w:cstheme="minorEastAsia"/>
          <w:sz w:val="28"/>
          <w:szCs w:val="28"/>
          <w:highlight w:val="none"/>
          <w:u w:val="single"/>
          <w:lang w:val="en-US" w:eastAsia="zh-CN"/>
        </w:rPr>
        <w:t>元</w:t>
      </w:r>
      <w:r>
        <w:rPr>
          <w:rFonts w:hint="eastAsia" w:asciiTheme="minorEastAsia" w:hAnsiTheme="minorEastAsia" w:cstheme="minorEastAsia"/>
          <w:sz w:val="28"/>
          <w:szCs w:val="28"/>
          <w:highlight w:val="none"/>
          <w:u w:val="single"/>
          <w:lang w:val="en-US" w:eastAsia="zh-CN"/>
        </w:rPr>
        <w:t>（人民币）</w:t>
      </w:r>
      <w:r>
        <w:rPr>
          <w:rFonts w:hint="default" w:asciiTheme="minorEastAsia" w:hAnsiTheme="minorEastAsia" w:eastAsiaTheme="minorEastAsia" w:cstheme="minorEastAsia"/>
          <w:sz w:val="28"/>
          <w:szCs w:val="28"/>
          <w:highlight w:val="none"/>
          <w:u w:val="single"/>
          <w:lang w:val="en-US" w:eastAsia="zh-CN"/>
        </w:rPr>
        <w:t>；标包二</w:t>
      </w:r>
      <w:r>
        <w:rPr>
          <w:rFonts w:hint="eastAsia" w:asciiTheme="minorEastAsia" w:hAnsiTheme="minorEastAsia" w:cstheme="minorEastAsia"/>
          <w:sz w:val="28"/>
          <w:szCs w:val="28"/>
          <w:highlight w:val="none"/>
          <w:u w:val="single"/>
          <w:lang w:val="en-US" w:eastAsia="zh-CN"/>
        </w:rPr>
        <w:t>18400</w:t>
      </w:r>
      <w:r>
        <w:rPr>
          <w:rFonts w:hint="default" w:asciiTheme="minorEastAsia" w:hAnsiTheme="minorEastAsia" w:eastAsiaTheme="minorEastAsia" w:cstheme="minorEastAsia"/>
          <w:sz w:val="28"/>
          <w:szCs w:val="28"/>
          <w:highlight w:val="none"/>
          <w:u w:val="single"/>
          <w:lang w:val="en-US" w:eastAsia="zh-CN"/>
        </w:rPr>
        <w:t>元（人民币）</w:t>
      </w:r>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石工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0558-5278669</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both"/>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17</w:t>
      </w:r>
      <w:r>
        <w:rPr>
          <w:rFonts w:hint="eastAsia" w:asciiTheme="minorEastAsia" w:hAnsiTheme="minorEastAsia" w:eastAsiaTheme="minorEastAsia" w:cstheme="minorEastAsia"/>
          <w:color w:val="auto"/>
          <w:sz w:val="28"/>
          <w:szCs w:val="28"/>
          <w:highlight w:val="none"/>
          <w:lang w:val="en-US" w:eastAsia="zh-CN"/>
        </w:rPr>
        <w:t>日</w:t>
      </w:r>
      <w:r>
        <w:rPr>
          <w:rFonts w:hint="eastAsia" w:asciiTheme="minorEastAsia" w:hAnsiTheme="minorEastAsia" w:cstheme="minorEastAsia"/>
          <w:color w:val="auto"/>
          <w:sz w:val="28"/>
          <w:szCs w:val="28"/>
          <w:highlight w:val="none"/>
          <w:lang w:val="en-US" w:eastAsia="zh-CN"/>
        </w:rPr>
        <w:t xml:space="preserve"> </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 w:edGrp="everyone"/>
            <w:r>
              <w:rPr>
                <w:rFonts w:hint="eastAsia" w:ascii="Times New Roman" w:hAnsi="Times New Roman" w:cs="Times New Roman"/>
                <w:szCs w:val="21"/>
                <w:highlight w:val="none"/>
                <w:lang w:val="en-US" w:eastAsia="zh-CN"/>
              </w:rPr>
              <w:t>交货期：中标人收到招标人发出的订单通知后，常用配件应于24小时内完成交货，非常用配件应于5日内完成交货。</w:t>
            </w:r>
            <w:permEnd w:id="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 w:edGrp="everyone"/>
            <w:r>
              <w:rPr>
                <w:rFonts w:hint="eastAsia" w:ascii="Times New Roman" w:hAnsi="Times New Roman" w:cs="Times New Roman"/>
                <w:szCs w:val="21"/>
                <w:highlight w:val="none"/>
                <w:u w:val="none"/>
                <w:lang w:val="en-US" w:eastAsia="zh-CN"/>
              </w:rPr>
              <w:t xml:space="preserve"> 详见招标文件第五章供货要求。 </w:t>
            </w:r>
            <w:permEnd w:id="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5" w:edGrp="everyone"/>
            <w:r>
              <w:rPr>
                <w:rFonts w:hint="eastAsia" w:hAnsi="宋体"/>
                <w:sz w:val="21"/>
                <w:szCs w:val="21"/>
                <w:lang w:val="en-US" w:eastAsia="zh-CN"/>
              </w:rPr>
              <w:t>/</w:t>
            </w:r>
            <w:permEnd w:id="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7" w:edGrp="everyone"/>
            <w:r>
              <w:rPr>
                <w:rFonts w:hint="eastAsia" w:hAnsi="宋体"/>
                <w:sz w:val="21"/>
                <w:szCs w:val="21"/>
                <w:lang w:val="en-US" w:eastAsia="zh-CN"/>
              </w:rPr>
              <w:t>/</w:t>
            </w:r>
            <w:permEnd w:id="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0" w:edGrp="everyone"/>
            <w:r>
              <w:rPr>
                <w:rFonts w:hint="eastAsia" w:hAnsi="宋体"/>
                <w:sz w:val="21"/>
                <w:szCs w:val="21"/>
                <w:lang w:val="en-US" w:eastAsia="zh-CN"/>
              </w:rPr>
              <w:t xml:space="preserve">详见第一章招标公告、第四章合同条款及格式、第五章供货要求。 </w:t>
            </w:r>
            <w:permEnd w:id="1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11" w:edGrp="everyone"/>
            <w:r>
              <w:rPr>
                <w:rFonts w:hint="eastAsia" w:hAnsi="宋体"/>
                <w:sz w:val="21"/>
                <w:szCs w:val="21"/>
                <w:lang w:val="en-US" w:eastAsia="zh-CN"/>
              </w:rPr>
              <w:t xml:space="preserve"> 技术支持资料以制造商公开发布的印刷资料，政府部门出具的公告或文件，或检测机构出具的检测报告为准，其他形式的技术支持资料视为无效。 </w:t>
            </w:r>
            <w:permEnd w:id="1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 xml:space="preserve">单个配件的投标报价不得高于该配件的控制价，详见第五章供货要求。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13" w:edGrp="everyone"/>
            <w:r>
              <w:rPr>
                <w:rFonts w:hint="eastAsia" w:ascii="Times New Roman" w:hAnsi="Times New Roman" w:cs="Times New Roman"/>
                <w:color w:val="auto"/>
                <w:szCs w:val="21"/>
                <w:highlight w:val="none"/>
                <w:u w:val="single"/>
                <w:lang w:val="en-US" w:eastAsia="zh-CN"/>
              </w:rPr>
              <w:t xml:space="preserve"> 标包一22000元（人民币）；标包二18400元（人民币）。 </w:t>
            </w:r>
            <w:permEnd w:id="1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4" w:edGrp="everyone"/>
            <w:r>
              <w:rPr>
                <w:rFonts w:hint="eastAsia" w:ascii="Times New Roman" w:hAnsi="Times New Roman" w:cs="Times New Roman"/>
                <w:color w:val="FF0000"/>
                <w:szCs w:val="21"/>
                <w:highlight w:val="none"/>
                <w:lang w:val="en-US" w:eastAsia="zh-CN"/>
              </w:rPr>
              <w:t>BZJK-2023-032号保证金</w:t>
            </w:r>
            <w:permEnd w:id="1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1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0"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亳州市公共交通集团有限公司</w:t>
            </w:r>
            <w:r>
              <w:rPr>
                <w:rFonts w:hint="eastAsia" w:ascii="Times New Roman" w:hAnsi="Times New Roman" w:cs="Times New Roman"/>
                <w:color w:val="FF0000"/>
                <w:szCs w:val="21"/>
                <w:highlight w:val="none"/>
                <w:u w:val="single"/>
              </w:rPr>
              <w:t>2023-2026年度</w:t>
            </w:r>
            <w:r>
              <w:rPr>
                <w:rFonts w:hint="eastAsia" w:ascii="Times New Roman" w:hAnsi="Times New Roman" w:cs="Times New Roman"/>
                <w:color w:val="FF0000"/>
                <w:szCs w:val="21"/>
                <w:highlight w:val="none"/>
                <w:u w:val="single"/>
                <w:lang w:val="en-US" w:eastAsia="zh-CN"/>
              </w:rPr>
              <w:t>公交车配件采购项目（二次）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032</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3" w:edGrp="everyone"/>
            <w:r>
              <w:rPr>
                <w:rFonts w:hint="eastAsia" w:ascii="Times New Roman" w:hAnsi="Times New Roman" w:cs="Times New Roman"/>
                <w:szCs w:val="21"/>
                <w:highlight w:val="none"/>
                <w:lang w:eastAsia="zh-CN"/>
              </w:rPr>
              <w:t>同投标保证金</w:t>
            </w:r>
            <w:permEnd w:id="2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2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合同到期且无质量问题后</w:t>
            </w:r>
            <w:r>
              <w:rPr>
                <w:rFonts w:hint="eastAsia" w:ascii="Times New Roman" w:hAnsi="Times New Roman" w:cs="Times New Roman"/>
                <w:szCs w:val="21"/>
                <w:highlight w:val="none"/>
                <w:lang w:val="en-US" w:eastAsia="zh-CN"/>
              </w:rPr>
              <w:t>返还全部履约保证金（本金无息）</w:t>
            </w:r>
            <w:r>
              <w:rPr>
                <w:rFonts w:hint="default" w:ascii="Times New Roman" w:hAnsi="Times New Roman" w:cs="Times New Roman"/>
                <w:szCs w:val="21"/>
                <w:highlight w:val="none"/>
              </w:rPr>
              <w:t>。</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90"/>
      <w:bookmarkStart w:id="17" w:name="_Toc246996176"/>
      <w:bookmarkStart w:id="18" w:name="_Toc152045530"/>
      <w:bookmarkStart w:id="19" w:name="_Toc152042306"/>
      <w:bookmarkStart w:id="20" w:name="_Toc296602421"/>
      <w:bookmarkStart w:id="21" w:name="_Toc179632547"/>
      <w:bookmarkStart w:id="22" w:name="_Toc144974498"/>
      <w:bookmarkStart w:id="23" w:name="_Toc246996919"/>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7"/>
      <w:bookmarkStart w:id="25" w:name="_Toc246996177"/>
      <w:bookmarkStart w:id="26" w:name="_Toc144974499"/>
      <w:bookmarkStart w:id="27" w:name="_Toc152045531"/>
      <w:bookmarkStart w:id="28" w:name="_Toc296602422"/>
      <w:bookmarkStart w:id="29" w:name="_Toc247085691"/>
      <w:bookmarkStart w:id="30" w:name="_Toc179632548"/>
      <w:bookmarkStart w:id="31" w:name="_Toc246996920"/>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2"/>
      <w:bookmarkStart w:id="33" w:name="_Toc152042308"/>
      <w:bookmarkStart w:id="34" w:name="_Toc246996178"/>
      <w:bookmarkStart w:id="35" w:name="_Toc246996921"/>
      <w:bookmarkStart w:id="36" w:name="_Toc247085692"/>
      <w:bookmarkStart w:id="37" w:name="_Toc296602423"/>
      <w:bookmarkStart w:id="38" w:name="_Toc179632549"/>
      <w:bookmarkStart w:id="39" w:name="_Toc144974500"/>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9"/>
      <w:bookmarkStart w:id="41" w:name="_Toc296602424"/>
      <w:bookmarkStart w:id="42" w:name="_Toc247085693"/>
      <w:bookmarkStart w:id="43" w:name="_Toc152045534"/>
      <w:bookmarkStart w:id="44" w:name="_Toc152042310"/>
      <w:bookmarkStart w:id="45" w:name="_Toc144974502"/>
      <w:bookmarkStart w:id="46" w:name="_Toc179632551"/>
      <w:bookmarkStart w:id="47" w:name="_Toc246996922"/>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4"/>
      <w:bookmarkStart w:id="49" w:name="_Toc246996180"/>
      <w:bookmarkStart w:id="50" w:name="_Toc152042311"/>
      <w:bookmarkStart w:id="51" w:name="_Toc144974503"/>
      <w:bookmarkStart w:id="52" w:name="_Toc246996923"/>
      <w:bookmarkStart w:id="53" w:name="_Toc296602425"/>
      <w:bookmarkStart w:id="54" w:name="_Toc152045535"/>
      <w:bookmarkStart w:id="55" w:name="_Toc179632552"/>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6"/>
      <w:bookmarkStart w:id="57" w:name="_Toc144974504"/>
      <w:bookmarkStart w:id="58" w:name="_Toc246996181"/>
      <w:bookmarkStart w:id="59" w:name="_Toc247085695"/>
      <w:bookmarkStart w:id="60" w:name="_Toc296602426"/>
      <w:bookmarkStart w:id="61" w:name="_Toc152042312"/>
      <w:bookmarkStart w:id="62" w:name="_Toc179632553"/>
      <w:bookmarkStart w:id="63" w:name="_Toc246996924"/>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246996925"/>
      <w:bookmarkStart w:id="66" w:name="_Toc296602427"/>
      <w:bookmarkStart w:id="67" w:name="_Toc246996182"/>
      <w:bookmarkStart w:id="68" w:name="_Toc152042313"/>
      <w:bookmarkStart w:id="69" w:name="_Toc152045537"/>
      <w:bookmarkStart w:id="70" w:name="_Toc247085696"/>
      <w:bookmarkStart w:id="71" w:name="_Toc179632554"/>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179632555"/>
      <w:bookmarkStart w:id="73" w:name="_Toc152042314"/>
      <w:bookmarkStart w:id="74" w:name="_Toc246996183"/>
      <w:bookmarkStart w:id="75" w:name="_Toc144974506"/>
      <w:bookmarkStart w:id="76" w:name="_Toc152045538"/>
      <w:bookmarkStart w:id="77" w:name="_Toc246996926"/>
      <w:bookmarkStart w:id="78" w:name="_Toc247085697"/>
      <w:r>
        <w:rPr>
          <w:rFonts w:hint="eastAsia"/>
        </w:rPr>
        <w:t>招标投标文件使用的语言文字为中文。专用术语使用外文的，应附有中文注释。</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296602429"/>
      <w:bookmarkStart w:id="81" w:name="_Toc247513962"/>
      <w:bookmarkStart w:id="82" w:name="_Toc144974507"/>
      <w:bookmarkStart w:id="83" w:name="_Toc152042315"/>
      <w:bookmarkStart w:id="84" w:name="_Toc247527563"/>
      <w:bookmarkStart w:id="85" w:name="_Toc247592876"/>
      <w:bookmarkStart w:id="86" w:name="_Toc152045539"/>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144974508"/>
      <w:bookmarkStart w:id="88" w:name="_Toc296602430"/>
      <w:bookmarkStart w:id="89" w:name="_Toc247527564"/>
      <w:bookmarkStart w:id="90" w:name="_Toc152045540"/>
      <w:bookmarkStart w:id="91" w:name="_Toc247592877"/>
      <w:bookmarkStart w:id="92" w:name="_Toc152042316"/>
      <w:bookmarkStart w:id="93" w:name="_Toc247513963"/>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87"/>
      <w:bookmarkStart w:id="96" w:name="_Toc179632560"/>
      <w:bookmarkStart w:id="97" w:name="_Toc144974510"/>
      <w:bookmarkStart w:id="98" w:name="_Toc296602432"/>
      <w:bookmarkStart w:id="99" w:name="_Toc247085701"/>
      <w:bookmarkStart w:id="100" w:name="_Toc152045542"/>
      <w:bookmarkStart w:id="101" w:name="_Toc152042318"/>
      <w:bookmarkStart w:id="102" w:name="_Toc246996930"/>
      <w:r>
        <w:rPr>
          <w:rFonts w:hint="eastAsia"/>
        </w:rPr>
        <w:t>2. 招标文件</w:t>
      </w:r>
      <w:bookmarkEnd w:id="95"/>
      <w:bookmarkEnd w:id="96"/>
      <w:bookmarkEnd w:id="97"/>
      <w:bookmarkEnd w:id="98"/>
      <w:bookmarkEnd w:id="99"/>
      <w:bookmarkEnd w:id="100"/>
      <w:bookmarkEnd w:id="101"/>
      <w:bookmarkEnd w:id="10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1"/>
      <w:bookmarkStart w:id="104" w:name="_Toc246996188"/>
      <w:bookmarkStart w:id="105" w:name="_Toc144974511"/>
      <w:bookmarkStart w:id="106" w:name="_Toc296602433"/>
      <w:bookmarkStart w:id="107" w:name="_Toc152045543"/>
      <w:bookmarkStart w:id="108" w:name="_Toc247085702"/>
      <w:bookmarkStart w:id="109" w:name="_Toc152042319"/>
      <w:bookmarkStart w:id="110" w:name="_Toc246996931"/>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3"/>
      <w:bookmarkStart w:id="112" w:name="_Toc246996189"/>
      <w:bookmarkStart w:id="113" w:name="_Toc179632562"/>
      <w:bookmarkStart w:id="114" w:name="_Toc296602434"/>
      <w:bookmarkStart w:id="115" w:name="_Toc152045544"/>
      <w:bookmarkStart w:id="116" w:name="_Toc246996932"/>
      <w:bookmarkStart w:id="117" w:name="_Toc144974512"/>
      <w:bookmarkStart w:id="118" w:name="_Toc152042320"/>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3"/>
      <w:bookmarkStart w:id="120" w:name="_Toc144974513"/>
      <w:bookmarkStart w:id="121" w:name="_Toc152045545"/>
      <w:bookmarkStart w:id="122" w:name="_Toc246996933"/>
      <w:bookmarkStart w:id="123" w:name="_Toc246996190"/>
      <w:bookmarkStart w:id="124" w:name="_Toc296602435"/>
      <w:bookmarkStart w:id="125" w:name="_Toc152042321"/>
      <w:bookmarkStart w:id="126" w:name="_Toc247085704"/>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44974514"/>
      <w:bookmarkStart w:id="128" w:name="_Toc247085705"/>
      <w:bookmarkStart w:id="129" w:name="_Toc179632564"/>
      <w:bookmarkStart w:id="130" w:name="_Toc152042322"/>
      <w:bookmarkStart w:id="131" w:name="_Toc152045546"/>
      <w:bookmarkStart w:id="132" w:name="_Toc296602436"/>
      <w:bookmarkStart w:id="133" w:name="_Toc246996191"/>
      <w:bookmarkStart w:id="134" w:name="_Toc246996934"/>
      <w:r>
        <w:rPr>
          <w:rFonts w:hint="eastAsia"/>
        </w:rPr>
        <w:t>3. 投标文件</w:t>
      </w:r>
      <w:bookmarkEnd w:id="127"/>
      <w:bookmarkEnd w:id="128"/>
      <w:bookmarkEnd w:id="129"/>
      <w:bookmarkEnd w:id="130"/>
      <w:bookmarkEnd w:id="131"/>
      <w:bookmarkEnd w:id="132"/>
      <w:bookmarkEnd w:id="133"/>
      <w:bookmarkEnd w:id="134"/>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7"/>
      <w:bookmarkStart w:id="136" w:name="_Toc247085706"/>
      <w:bookmarkStart w:id="137" w:name="_Toc179632565"/>
      <w:bookmarkStart w:id="138" w:name="_Toc144974515"/>
      <w:bookmarkStart w:id="139" w:name="_Toc152042323"/>
      <w:bookmarkStart w:id="140" w:name="_Toc246996192"/>
      <w:bookmarkStart w:id="141" w:name="_Toc296602437"/>
      <w:bookmarkStart w:id="142" w:name="_Toc246996935"/>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296602438"/>
      <w:bookmarkStart w:id="144" w:name="_Toc246996936"/>
      <w:bookmarkStart w:id="145" w:name="_Toc144974516"/>
      <w:bookmarkStart w:id="146" w:name="_Toc152042324"/>
      <w:bookmarkStart w:id="147" w:name="_Toc179632566"/>
      <w:bookmarkStart w:id="148" w:name="_Toc152045548"/>
      <w:bookmarkStart w:id="149" w:name="_Toc246996193"/>
      <w:bookmarkStart w:id="150" w:name="_Toc247085707"/>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52042325"/>
      <w:bookmarkStart w:id="152" w:name="_Toc179632567"/>
      <w:bookmarkStart w:id="153" w:name="_Toc152045549"/>
      <w:bookmarkStart w:id="154"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6996937"/>
      <w:bookmarkStart w:id="156" w:name="_Toc296602439"/>
      <w:bookmarkStart w:id="157" w:name="_Toc247085708"/>
      <w:bookmarkStart w:id="158" w:name="_Toc246996194"/>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52042326"/>
      <w:bookmarkStart w:id="160" w:name="_Toc246996938"/>
      <w:bookmarkStart w:id="161" w:name="_Toc246996195"/>
      <w:bookmarkStart w:id="162" w:name="_Toc179632568"/>
      <w:bookmarkStart w:id="163" w:name="_Toc152045550"/>
      <w:bookmarkStart w:id="164" w:name="_Toc144974518"/>
      <w:bookmarkStart w:id="165" w:name="_Toc296602440"/>
      <w:bookmarkStart w:id="166" w:name="_Toc247085709"/>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1"/>
      <w:bookmarkStart w:id="168" w:name="_Toc246996939"/>
      <w:bookmarkStart w:id="169" w:name="_Toc152042328"/>
      <w:bookmarkStart w:id="170" w:name="_Toc247085710"/>
      <w:bookmarkStart w:id="171" w:name="_Toc144974520"/>
      <w:bookmarkStart w:id="172" w:name="_Toc246996196"/>
      <w:bookmarkStart w:id="173" w:name="_Toc179632570"/>
      <w:bookmarkStart w:id="174" w:name="_Toc152045552"/>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152045553"/>
      <w:bookmarkStart w:id="177" w:name="_Toc247085711"/>
      <w:bookmarkStart w:id="178" w:name="_Toc144974521"/>
      <w:bookmarkStart w:id="179" w:name="_Toc152042329"/>
      <w:bookmarkStart w:id="180" w:name="_Toc246996197"/>
      <w:bookmarkStart w:id="181" w:name="_Toc246996940"/>
      <w:bookmarkStart w:id="182" w:name="_Toc179632571"/>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247085713"/>
      <w:bookmarkStart w:id="184" w:name="_Toc152045555"/>
      <w:bookmarkStart w:id="185" w:name="_Toc179632573"/>
      <w:bookmarkStart w:id="186" w:name="_Toc152042331"/>
      <w:bookmarkStart w:id="187" w:name="_Toc144974523"/>
      <w:bookmarkStart w:id="188" w:name="_Toc246996942"/>
      <w:bookmarkStart w:id="189" w:name="_Toc246996199"/>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179632574"/>
      <w:bookmarkStart w:id="192" w:name="_Toc296602444"/>
      <w:bookmarkStart w:id="193" w:name="_Toc152045556"/>
      <w:bookmarkStart w:id="194" w:name="_Toc144974524"/>
      <w:bookmarkStart w:id="195" w:name="_Toc247085714"/>
      <w:bookmarkStart w:id="196" w:name="_Toc246996200"/>
      <w:bookmarkStart w:id="197" w:name="_Toc152042332"/>
      <w:bookmarkStart w:id="198" w:name="_Toc246996943"/>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144974525"/>
      <w:bookmarkStart w:id="200" w:name="_Toc152045557"/>
      <w:bookmarkStart w:id="201" w:name="_Toc179632575"/>
      <w:bookmarkStart w:id="202" w:name="_Toc152042333"/>
      <w:bookmarkStart w:id="203" w:name="_Toc246996944"/>
      <w:bookmarkStart w:id="204" w:name="_Toc247085715"/>
      <w:bookmarkStart w:id="205" w:name="_Toc246996201"/>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46996202"/>
      <w:bookmarkStart w:id="208" w:name="_Toc296602446"/>
      <w:bookmarkStart w:id="209" w:name="_Toc152042334"/>
      <w:bookmarkStart w:id="210" w:name="_Toc246996945"/>
      <w:bookmarkStart w:id="211" w:name="_Toc152045558"/>
      <w:bookmarkStart w:id="212" w:name="_Toc179632576"/>
      <w:bookmarkStart w:id="213" w:name="_Toc247085716"/>
      <w:bookmarkStart w:id="214" w:name="_Toc144974526"/>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7"/>
      <w:bookmarkStart w:id="216" w:name="_Toc246996946"/>
      <w:bookmarkStart w:id="217" w:name="_Toc144974527"/>
      <w:bookmarkStart w:id="218" w:name="_Toc247085717"/>
      <w:bookmarkStart w:id="219" w:name="_Toc246996203"/>
      <w:bookmarkStart w:id="220" w:name="_Toc296602447"/>
      <w:bookmarkStart w:id="221" w:name="_Toc152045559"/>
      <w:bookmarkStart w:id="222" w:name="_Toc152042335"/>
      <w:r>
        <w:rPr>
          <w:rFonts w:hint="eastAsia"/>
        </w:rPr>
        <w:t>5. 开标</w:t>
      </w:r>
      <w:bookmarkEnd w:id="215"/>
      <w:bookmarkEnd w:id="216"/>
      <w:bookmarkEnd w:id="217"/>
      <w:bookmarkEnd w:id="218"/>
      <w:bookmarkEnd w:id="219"/>
      <w:bookmarkEnd w:id="220"/>
      <w:bookmarkEnd w:id="221"/>
      <w:bookmarkEnd w:id="22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8"/>
      <w:bookmarkStart w:id="224" w:name="_Toc247085718"/>
      <w:bookmarkStart w:id="225" w:name="_Toc152045560"/>
      <w:bookmarkStart w:id="226" w:name="_Toc152042336"/>
      <w:bookmarkStart w:id="227" w:name="_Toc179632578"/>
      <w:bookmarkStart w:id="228" w:name="_Toc246996204"/>
      <w:bookmarkStart w:id="229" w:name="_Toc296602448"/>
      <w:bookmarkStart w:id="230" w:name="_Toc246996947"/>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9"/>
      <w:bookmarkStart w:id="232" w:name="_Toc144974529"/>
      <w:bookmarkStart w:id="233" w:name="_Toc152042337"/>
      <w:bookmarkStart w:id="234" w:name="_Toc296602449"/>
      <w:bookmarkStart w:id="235" w:name="_Toc247085719"/>
      <w:bookmarkStart w:id="236" w:name="_Toc246996948"/>
      <w:bookmarkStart w:id="237" w:name="_Toc246996205"/>
      <w:bookmarkStart w:id="238" w:name="_Toc152045561"/>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296602451"/>
      <w:bookmarkStart w:id="241" w:name="_Toc247085720"/>
      <w:bookmarkStart w:id="242" w:name="_Toc152045562"/>
      <w:bookmarkStart w:id="243" w:name="_Toc246996206"/>
      <w:bookmarkStart w:id="244" w:name="_Toc179632580"/>
      <w:bookmarkStart w:id="245" w:name="_Toc246996949"/>
      <w:bookmarkStart w:id="246" w:name="_Toc152042338"/>
      <w:bookmarkStart w:id="247" w:name="_Toc144974530"/>
      <w:r>
        <w:rPr>
          <w:rFonts w:hint="eastAsia"/>
        </w:rPr>
        <w:t>6. 评标</w:t>
      </w:r>
      <w:bookmarkEnd w:id="240"/>
      <w:bookmarkEnd w:id="241"/>
      <w:bookmarkEnd w:id="242"/>
      <w:bookmarkEnd w:id="243"/>
      <w:bookmarkEnd w:id="244"/>
      <w:bookmarkEnd w:id="245"/>
      <w:bookmarkEnd w:id="246"/>
      <w:bookmarkEnd w:id="24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7"/>
      <w:bookmarkStart w:id="249" w:name="_Toc152045563"/>
      <w:bookmarkStart w:id="250" w:name="_Toc152042339"/>
      <w:bookmarkStart w:id="251" w:name="_Toc144974531"/>
      <w:bookmarkStart w:id="252" w:name="_Toc179632581"/>
      <w:bookmarkStart w:id="253" w:name="_Toc246996950"/>
      <w:bookmarkStart w:id="254" w:name="_Toc296602452"/>
      <w:bookmarkStart w:id="255" w:name="_Toc247085721"/>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1"/>
      <w:bookmarkStart w:id="257" w:name="_Toc152042340"/>
      <w:bookmarkStart w:id="258" w:name="_Toc246996208"/>
      <w:bookmarkStart w:id="259" w:name="_Toc247085722"/>
      <w:bookmarkStart w:id="260" w:name="_Toc152045564"/>
      <w:bookmarkStart w:id="261" w:name="_Toc179632582"/>
      <w:bookmarkStart w:id="262" w:name="_Toc296602453"/>
      <w:bookmarkStart w:id="263" w:name="_Toc144974532"/>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2"/>
      <w:bookmarkStart w:id="265" w:name="_Toc246996209"/>
      <w:bookmarkStart w:id="266" w:name="_Toc152045565"/>
      <w:bookmarkStart w:id="267" w:name="_Toc152042341"/>
      <w:bookmarkStart w:id="268" w:name="_Toc247085723"/>
      <w:bookmarkStart w:id="269" w:name="_Toc296602454"/>
      <w:bookmarkStart w:id="270" w:name="_Toc144974533"/>
      <w:bookmarkStart w:id="271" w:name="_Toc179632583"/>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5"/>
      <w:bookmarkStart w:id="273" w:name="_Toc152042342"/>
      <w:bookmarkStart w:id="274" w:name="_Toc247085724"/>
      <w:bookmarkStart w:id="275" w:name="_Toc246996953"/>
      <w:bookmarkStart w:id="276" w:name="_Toc144974534"/>
      <w:bookmarkStart w:id="277" w:name="_Toc246996210"/>
      <w:bookmarkStart w:id="278" w:name="_Toc179632584"/>
      <w:bookmarkStart w:id="279" w:name="_Toc152045566"/>
      <w:r>
        <w:rPr>
          <w:rFonts w:hint="eastAsia"/>
        </w:rPr>
        <w:t>7. 合同授予</w:t>
      </w:r>
      <w:bookmarkEnd w:id="272"/>
      <w:bookmarkEnd w:id="273"/>
      <w:bookmarkEnd w:id="274"/>
      <w:bookmarkEnd w:id="275"/>
      <w:bookmarkEnd w:id="276"/>
      <w:bookmarkEnd w:id="277"/>
      <w:bookmarkEnd w:id="278"/>
      <w:bookmarkEnd w:id="27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144974536"/>
      <w:bookmarkStart w:id="282" w:name="_Toc152045568"/>
      <w:bookmarkStart w:id="283" w:name="_Toc246996955"/>
      <w:bookmarkStart w:id="284" w:name="_Toc152042344"/>
      <w:bookmarkStart w:id="285" w:name="_Toc246996212"/>
      <w:bookmarkStart w:id="286" w:name="_Toc247085726"/>
      <w:bookmarkStart w:id="287" w:name="_Toc179632586"/>
      <w:bookmarkStart w:id="288" w:name="_Toc296602458"/>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246996213"/>
      <w:bookmarkStart w:id="290" w:name="_Toc296602459"/>
      <w:bookmarkStart w:id="291" w:name="_Toc144974537"/>
      <w:bookmarkStart w:id="292" w:name="_Toc246996956"/>
      <w:bookmarkStart w:id="293" w:name="_Toc247085727"/>
      <w:bookmarkStart w:id="294" w:name="_Toc152042345"/>
      <w:bookmarkStart w:id="295" w:name="_Toc152045569"/>
      <w:bookmarkStart w:id="296" w:name="_Toc179632587"/>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247085728"/>
      <w:bookmarkStart w:id="298" w:name="_Toc296602460"/>
      <w:bookmarkStart w:id="299" w:name="_Toc246996957"/>
      <w:bookmarkStart w:id="300" w:name="_Toc152042346"/>
      <w:bookmarkStart w:id="301" w:name="_Toc152045570"/>
      <w:bookmarkStart w:id="302" w:name="_Toc246996214"/>
      <w:bookmarkStart w:id="303" w:name="_Toc144974538"/>
      <w:bookmarkStart w:id="304" w:name="_Toc179632588"/>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152045575"/>
      <w:bookmarkStart w:id="307" w:name="_Toc296602462"/>
      <w:bookmarkStart w:id="308" w:name="_Toc296590983"/>
      <w:bookmarkStart w:id="309" w:name="_Toc144974543"/>
      <w:bookmarkStart w:id="310" w:name="_Toc246996962"/>
      <w:bookmarkStart w:id="311" w:name="_Toc247085733"/>
      <w:bookmarkStart w:id="312" w:name="_Toc246996219"/>
      <w:bookmarkStart w:id="313" w:name="_Toc152042351"/>
      <w:bookmarkStart w:id="314" w:name="_Toc17963259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2"/>
        <w:bidi w:val="0"/>
        <w:rPr>
          <w:rFonts w:hint="eastAsia"/>
        </w:rPr>
      </w:pPr>
      <w:bookmarkStart w:id="315" w:name="_Toc246996220"/>
      <w:bookmarkStart w:id="316" w:name="_Toc179632594"/>
      <w:bookmarkStart w:id="317" w:name="_Toc246996963"/>
      <w:bookmarkStart w:id="318" w:name="_Toc144974544"/>
      <w:bookmarkStart w:id="319" w:name="_Toc247085734"/>
      <w:bookmarkStart w:id="320" w:name="_Toc296602463"/>
      <w:bookmarkStart w:id="321" w:name="_Toc152042352"/>
      <w:bookmarkStart w:id="322" w:name="_Toc152045576"/>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7085735"/>
      <w:bookmarkStart w:id="324" w:name="_Toc152042353"/>
      <w:bookmarkStart w:id="325" w:name="_Toc152045577"/>
      <w:bookmarkStart w:id="326" w:name="_Toc179632595"/>
      <w:bookmarkStart w:id="327" w:name="_Toc296602464"/>
      <w:bookmarkStart w:id="328" w:name="_Toc246996221"/>
      <w:bookmarkStart w:id="329" w:name="_Toc144974545"/>
      <w:bookmarkStart w:id="330" w:name="_Toc246996964"/>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52042354"/>
      <w:bookmarkStart w:id="332" w:name="_Toc296602465"/>
      <w:bookmarkStart w:id="333" w:name="_Toc247085736"/>
      <w:bookmarkStart w:id="334" w:name="_Toc179632596"/>
      <w:bookmarkStart w:id="335" w:name="_Toc246996222"/>
      <w:bookmarkStart w:id="336" w:name="_Toc152045578"/>
      <w:bookmarkStart w:id="337" w:name="_Toc246996965"/>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246996966"/>
      <w:bookmarkStart w:id="341" w:name="_Toc296602466"/>
      <w:bookmarkStart w:id="342" w:name="_Toc246996223"/>
      <w:bookmarkStart w:id="343" w:name="_Toc152045579"/>
      <w:bookmarkStart w:id="344" w:name="_Toc152042356"/>
      <w:bookmarkStart w:id="345" w:name="_Toc179632597"/>
      <w:bookmarkStart w:id="346" w:name="_Toc247085737"/>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96602467"/>
      <w:bookmarkStart w:id="349" w:name="_Toc152045580"/>
      <w:bookmarkStart w:id="350" w:name="_Toc179632598"/>
      <w:bookmarkStart w:id="351" w:name="_Toc152042357"/>
      <w:bookmarkStart w:id="352" w:name="_Toc246996224"/>
      <w:bookmarkStart w:id="353" w:name="_Toc246996967"/>
      <w:bookmarkStart w:id="354" w:name="_Toc144974547"/>
      <w:bookmarkStart w:id="355" w:name="_Toc247085738"/>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47"/>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5" w:edGrp="everyone" w:colFirst="3" w:colLast="3"/>
            <w:r>
              <w:rPr>
                <w:rFonts w:hint="eastAsia" w:ascii="Times New Roman" w:hAnsi="Times New Roman" w:cs="Times New Roman"/>
                <w:kern w:val="0"/>
                <w:sz w:val="24"/>
                <w:szCs w:val="24"/>
                <w:highlight w:val="none"/>
                <w:lang w:val="en-US" w:eastAsia="zh-CN"/>
              </w:rPr>
              <w:t>2.1.2</w:t>
            </w:r>
          </w:p>
        </w:tc>
        <w:tc>
          <w:tcPr>
            <w:tcW w:w="997"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6"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7"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8"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29" w:edGrp="everyone"/>
            <w:r>
              <w:rPr>
                <w:rFonts w:hint="eastAsia" w:ascii="Times New Roman" w:hAnsi="Times New Roman" w:cs="Times New Roman"/>
                <w:kern w:val="0"/>
                <w:sz w:val="24"/>
                <w:szCs w:val="24"/>
                <w:highlight w:val="none"/>
                <w:lang w:val="en-US" w:eastAsia="zh-CN"/>
              </w:rPr>
              <w:t>符合第二章“投标人须知”第1.4.1项规定</w:t>
            </w:r>
            <w:permEnd w:id="2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2" w:edGrp="everyone"/>
            <w:r>
              <w:rPr>
                <w:rFonts w:hint="eastAsia" w:ascii="Times New Roman" w:hAnsi="Times New Roman" w:cs="Times New Roman"/>
                <w:kern w:val="0"/>
                <w:sz w:val="24"/>
                <w:szCs w:val="24"/>
                <w:highlight w:val="none"/>
                <w:lang w:val="en-US" w:eastAsia="zh-CN"/>
              </w:rPr>
              <w:t>符合第二章“投标人须知”第1.4.1项规定</w:t>
            </w:r>
            <w:permEnd w:id="3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3" w:edGrp="everyone" w:colFirst="3" w:colLast="3"/>
            <w:r>
              <w:rPr>
                <w:rFonts w:hint="eastAsia" w:ascii="Times New Roman" w:hAnsi="Times New Roman" w:cs="Times New Roman"/>
                <w:kern w:val="0"/>
                <w:sz w:val="24"/>
                <w:szCs w:val="24"/>
                <w:highlight w:val="none"/>
                <w:lang w:val="en-US" w:eastAsia="zh-CN"/>
              </w:rPr>
              <w:t>2.1.3</w:t>
            </w:r>
          </w:p>
        </w:tc>
        <w:tc>
          <w:tcPr>
            <w:tcW w:w="997"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40"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4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56" w:name="_Toc247085747"/>
            <w:bookmarkStart w:id="357" w:name="_Toc152042366"/>
            <w:bookmarkStart w:id="358" w:name="_Toc246996975"/>
            <w:bookmarkStart w:id="359" w:name="_Toc144974556"/>
            <w:bookmarkStart w:id="360" w:name="_Toc246996232"/>
            <w:bookmarkStart w:id="361" w:name="_Toc296602477"/>
            <w:bookmarkStart w:id="362" w:name="_Toc152045589"/>
            <w:bookmarkStart w:id="363"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ermStart w:id="41" w:edGrp="everyone" w:colFirst="0" w:colLast="0"/>
            <w:permStart w:id="42" w:edGrp="everyone" w:colFirst="1" w:colLast="1"/>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w:t>
            </w:r>
          </w:p>
        </w:tc>
      </w:tr>
      <w:permEnd w:id="41"/>
      <w:permEnd w:id="4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ind w:firstLine="480" w:firstLineChars="200"/>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亳州市公共交通集团有限公司</w:t>
            </w:r>
            <w:perm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符合亳州市公共交通集团有限公司仓库零库存管理要求，每月对账一次，按季度结算费用，供货清单不作为报账凭证，以招标方实际使用配件数量进行结算，下一季度初20日前结算上一季度费用。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详见第五章供货要求。 </w:t>
            </w:r>
            <w:perm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eastAsia="zh-CN"/>
              </w:rPr>
            </w:pPr>
            <w:r>
              <w:rPr>
                <w:rFonts w:hint="eastAsia"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highlight w:val="none"/>
                <w:shd w:val="clear" w:color="auto" w:fill="auto"/>
              </w:rPr>
              <w:t>所供配件不合格，造成财产损失或事故由供货方承担全部责任</w:t>
            </w:r>
            <w:r>
              <w:rPr>
                <w:rFonts w:hint="eastAsia" w:ascii="Times New Roman" w:hAnsi="Times New Roman" w:cs="Times New Roman"/>
                <w:kern w:val="0"/>
                <w:sz w:val="24"/>
                <w:highlight w:val="none"/>
                <w:shd w:val="clear" w:color="auto" w:fill="auto"/>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eastAsia="zh-CN"/>
              </w:rPr>
            </w:pPr>
            <w:r>
              <w:rPr>
                <w:rFonts w:hint="eastAsia" w:ascii="Times New Roman" w:hAnsi="Times New Roman" w:cs="Times New Roman"/>
                <w:kern w:val="0"/>
                <w:sz w:val="24"/>
                <w:highlight w:val="none"/>
                <w:shd w:val="clear" w:color="auto" w:fill="auto"/>
                <w:lang w:val="en-US" w:eastAsia="zh-CN"/>
              </w:rPr>
              <w:t>2.</w:t>
            </w:r>
            <w:r>
              <w:rPr>
                <w:rFonts w:hint="eastAsia" w:ascii="Times New Roman" w:hAnsi="Times New Roman" w:cs="Times New Roman"/>
                <w:kern w:val="0"/>
                <w:sz w:val="24"/>
                <w:highlight w:val="none"/>
                <w:shd w:val="clear" w:color="auto" w:fill="auto"/>
              </w:rPr>
              <w:t>质保期内发生质量问题时</w:t>
            </w:r>
            <w:r>
              <w:rPr>
                <w:rFonts w:hint="eastAsia" w:ascii="Times New Roman" w:hAnsi="Times New Roman" w:cs="Times New Roman"/>
                <w:kern w:val="0"/>
                <w:sz w:val="24"/>
                <w:highlight w:val="none"/>
                <w:shd w:val="clear" w:color="auto" w:fill="auto"/>
                <w:lang w:val="en-US" w:eastAsia="zh-CN"/>
              </w:rPr>
              <w:t>中标人</w:t>
            </w:r>
            <w:r>
              <w:rPr>
                <w:rFonts w:hint="eastAsia" w:ascii="Times New Roman" w:hAnsi="Times New Roman" w:cs="Times New Roman"/>
                <w:kern w:val="0"/>
                <w:sz w:val="24"/>
                <w:highlight w:val="none"/>
                <w:shd w:val="clear" w:color="auto" w:fill="auto"/>
              </w:rPr>
              <w:t>应及时更换并承担相应的费用</w:t>
            </w:r>
            <w:r>
              <w:rPr>
                <w:rFonts w:hint="eastAsia" w:ascii="Times New Roman" w:hAnsi="Times New Roman" w:cs="Times New Roman"/>
                <w:kern w:val="0"/>
                <w:sz w:val="24"/>
                <w:highlight w:val="none"/>
                <w:shd w:val="clear" w:color="auto" w:fill="auto"/>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val="en-US" w:eastAsia="zh-CN"/>
              </w:rPr>
            </w:pPr>
            <w:r>
              <w:rPr>
                <w:rFonts w:hint="eastAsia" w:ascii="Times New Roman" w:hAnsi="Times New Roman" w:cs="Times New Roman"/>
                <w:kern w:val="0"/>
                <w:sz w:val="24"/>
                <w:highlight w:val="none"/>
                <w:shd w:val="clear" w:color="auto" w:fill="auto"/>
                <w:lang w:val="en-US" w:eastAsia="zh-CN"/>
              </w:rPr>
              <w:t>3.中标人需严格按照招标方零库存管理方式进行库存管理。投标零库存方式是指由招标方提供配件仓储场地，投标方根据招标方实际需求动态铺货，以招标方实际维修使用配件作为结算唯一凭据，库存配件、投标方已发货在途配件等配件所有权均属于投标方，招标方负责仓库日常管理，包括日常保管、配件数目盘存等。合同到期后，投标方将配件收回。</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因公交车辆实际使用需要，招标人拟对安凯系列公交车车辆配件进行2023-2026年度公开招标采购，用于公交车维修与保养，本次采购配件的车型有HK6850HGQ5、HFF6800G9EV22、HFF6800GEVB1、HFF6650GEV3和HFF6800G03EV77，供货服务期为3年，共2个标包，年预估费用约202万元，按照我公司零库存管理模式，分批供货，以实际供货量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应按招标人实际需求，将车辆配件足量备货到招标人的仓库，库存配件数量不得低于采购清单预计年使用量的5%；仓库内货架由中标人提供，并配合招标人做好车辆配件的仓储计划，保证供货产品及时供应，保障招标人车辆维修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2.中标人应保证供货产品是原厂生产的全新未使用的合格产品，各类指标均符合国家强制性标准、制造商出厂检验标准以及行业标准，符合原车原厂原型号要求，且“三证齐全”；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4.招标人如需要，中标人应能说明供货产品的主要技术指标，能提供与指标相对应的在有效期内的检测报告，能提供质量保证承诺、售后服务条款和技术支持等相关材料；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6.招标人对供货产品品种具有自主选择权。合同期内，供货产品如出现制造商停产或因其他原因不能正常供货，中标人应以书面形式报告招标人，由招标人确定后重新下发订单；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中标人应按照合同约定及订单通知要求，准时提供货物及各种技术资料，并负责供货产品的包装、运输、技术指导、售后服务等，常用配件应于订单通知之日起24小时内完成交货，非常用配件应于订单通知之日起5日内完成交货。中标人如延期交货，应据实向招标人支付500元每车每日的运营损失费，运营损失费在每季度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8.供货产品的验收分为出厂检验和货到验收，中标人在货物出厂前，应按产品技术标准规定的检验项目和试验方法进行全面检验，必要时招标人可委派工作人员现场鉴证，中标人应随供货产品提供以下材料：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中标人供货产品质保期不得低于附件采购清单中规定的最低质保期限，制造商或国家有更长质保期规定的，应从其规定。质保期自货到验收合格之日起开始计算；在质保期内，供货产品出现技术问题的，中标人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12.对于招标人以书面或电话形式提出的质量、服务等问题，中标人应于12个小时内予以答复响应；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13.中标人如有违反售后服务条款或质量承诺的，招标人有权没收其履约保证金，中标人给招标人造成损失的同时应承担赔偿责任；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对供货产品应以国家或行业标准配送，不得以次充好，不得以副厂生产冒充正厂生产，对质量不合格的产品应实行包退、包换；若因中标人供货产品质量问题或以次充好或以副厂生产冒充正厂生产而造成的车辆安全事故，中标人应承担所有经济赔偿和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15.合同期间，若发现中标人存在以下行为的，招标人有权单方面解除合同，并没收其履约保证金：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（1）3次及以上以次充好或以副厂生产冒充正厂生产或质量不合格的；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（3）3次及以上虚报供货产品数量、价格的；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附：1.标包一机械配件采购清单</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jc w:val="both"/>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imes New Roman" w:hAnsi="Times New Roman" w:cs="Times New Roman"/>
          <w:kern w:val="0"/>
          <w:sz w:val="24"/>
          <w:szCs w:val="24"/>
          <w:highlight w:val="none"/>
          <w:lang w:val="en-US" w:eastAsia="zh-CN"/>
        </w:rPr>
        <w:t>2.标包二电器配件采购清单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r>
        <w:rPr>
          <w:rFonts w:hint="eastAsia" w:ascii="Times New Roman" w:hAnsi="Times New Roman" w:cs="Times New Roman"/>
          <w:kern w:val="0"/>
          <w:sz w:val="32"/>
          <w:szCs w:val="32"/>
          <w:highlight w:val="none"/>
          <w:lang w:val="en-US" w:eastAsia="zh-CN"/>
        </w:rPr>
        <w:t>（一）第一标包机械配件</w:t>
      </w:r>
    </w:p>
    <w:p>
      <w:pPr>
        <w:rPr>
          <w:rFonts w:hint="default" w:ascii="Times New Roman" w:hAnsi="Times New Roman" w:cs="Times New Roman"/>
          <w:kern w:val="0"/>
          <w:sz w:val="24"/>
          <w:szCs w:val="24"/>
          <w:highlight w:val="none"/>
          <w:u w:val="none"/>
          <w:lang w:val="en-US"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6"/>
        <w:gridCol w:w="2806"/>
        <w:gridCol w:w="5139"/>
        <w:gridCol w:w="1871"/>
        <w:gridCol w:w="1406"/>
        <w:gridCol w:w="706"/>
        <w:gridCol w:w="59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车型：HFF6650GEV3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2418-5100415-08E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2418-5100419-08T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2418-5100498-07D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2418-5100499-07T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2418-5100421-08E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2418-5100530-17D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2418-5411400-10C-Y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W20901.27000.14W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气弹簧270N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2418-3404021-00W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2418-3404016-00W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手把总成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2418-3404018-00W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平垫圈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W20801.02600.02W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水泵（HS-030-252B）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2418-3404015-00W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压紧弹簧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2418-3400012-07E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W22204.03001.01W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2418-3406014-01E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动转泵进油变径管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2418-9002600-10C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6505-5601565-28E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2418-5013115-01D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左大灯支架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2418-5013116-01T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右大灯支架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W1XB13.009000.004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PVC工字压条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2418-5401203-04E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左后视镜支架板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2418-9003001-02C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2418-9003451-02D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左尾部盖板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2418-9100105-01T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C3903010-HK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安凯客车标牌（60）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2418-9100510-01C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6.5米电车前脸装饰面罩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2418-9100610-01C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6.5米电车左大灯装饰罩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2418-9100620-01C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6.5米电车右大灯装饰罩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2096-9100111-01E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乘客门上挡水板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2418-5100403-00T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2418-5100407-00T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1.985.180.153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2418-5402104-02E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2418-5402105-02T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2418-5100410-08E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2418-5602050-02C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6907-1303021-05E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90度弯水管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后左边顶蒙皮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2095-1302030-20E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2095-1302020-20E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2418-5602030-02C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后左保（含灯罩）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6907-1303046-05T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2418-5602040-02T</w:t>
            </w:r>
          </w:p>
        </w:tc>
        <w:tc>
          <w:tcPr>
            <w:tcW w:w="181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后右保险杠</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C1303113-66C00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暖风回水三通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2418-5602070-02C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C1303022-77D00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三通连接钢管[25/8/25]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2418-5602060-02C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2418-5020021-04D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2418-5020013-04T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顶中蒙皮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W27602.08200.01D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2418-5301151-00E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右后视镜支架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W21104.01200.01D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拉杆碰锁总成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W25005.01300.01W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左仓门铰链机构</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右仓门铰链机构</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W20901.35001.01W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C6408801-19G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T84225-86370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2418-6108110-08C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气动直拉泵</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6390-6110201-00E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调压阀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2418-6200010-02T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2418-6200020-02T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2418-2911060-02D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2418-2911070-02T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下垫板（右）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2418-2911160-01D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前稳定杆支架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2418-2911170-01T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减震器安装支架（右）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VG6.00-17.5C-ZX-Q1407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钢圈总成（6.00×17.5）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2414-3775201-54E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W22203.33801.01W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2418-3411011-01D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2418-3003010-02D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2418-3403110-10D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透明转向油罐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2414-2103110-36D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驱动电机悬置软垫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2418-2103220-02D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电机支脚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2418-2201010-00D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W22401.47101.03W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W22403.64101.04W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后桥总成（速比6.14）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2418-2901150-01D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W22904.03201.02W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2418-2901010-02C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W22901.00901.02W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前左板簧总成（二片）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W22901.01001.02W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前右板簧总成（二片）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W20702.00100.02W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WABCO四回路保护阀9347141100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后桥继动阀（9730110010）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W20704.02400.02W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WABCO差动继动阀9730112000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W20703.01000.01W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快放阀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W23502.05401.01W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WABCO干燥器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2418-3406140-08E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转向高压油管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2418-3513110-02D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W23612.67001.01D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W20711.04401.01D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自动防水阀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C6100640-24C00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折叠门锁总成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W25004.02700.52D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C8201010-70A00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江淮6801KX内视镜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W28206.53801.01D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2418-8205300-01D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驾驶员侧窗帘总成（前切）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W20113.00500.01W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窗帘搭扣（单）{通用件}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059-74.12.001-03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W20113.00400.01W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窗帘搭扣（双）{通用件}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侧装铝型材窗帘导轨及胶条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W1XB00.041000.001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窗帘导轨胶条（通用件）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2418-5305103-00D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仪表台左前挡板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W1XB00.064000.001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前挡内密封条（F114）{通用件}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W1HC10.565010.051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风道内隔热材料</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2418-3703031-00D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前拱顶蒙皮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2418-5302012-02C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前左立柱蒙皮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2418-5302013-02T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前右立柱蒙皮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2418-5302110-02C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2418-5302120-02C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前中保险杠总成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2418-5402010-15T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2418-5402020-15T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2418-5411100-17C-Y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2418-5411200-17C-Y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W21013.05200.02D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2418-5411500-17T-Y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W20105.00301.02E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水箱垫快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2418-5411300-17C-Y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2418-8205001-17D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2418-9002001-17B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2418-9004001-17C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2418-9004104-17T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压条底座L=1M</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W1XB00.069000.001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2418-9004106-17W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压条封头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2398-5411901-64E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撑杆支架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2418-5613100-00B-Y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W20901.30001.03W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气弹簧300N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6143-5613101-01W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挡扣组件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2418-6100010-02T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C6100630-77G00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折叠门锁总成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C6100610-19G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乘客门铰链（一）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乘客门铰链（二）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2418-6100090-01D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乘客门玻璃胶条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C6100346-19G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C6100347-19G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C6100348-19G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W23903.19401.01W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300g高压舱灭火器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2418-3910500-04D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灭火器支架总成（躺倒式）</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车型：HFF6800G03EV77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2414-8205300-13D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驾驶员侧窗帘总成（前切）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2414-5020110-08C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2414-5020220-08C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2414-5020130-00C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2420-9002170-01D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司机围装配总成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2414-5020120-08C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2414-9002152-20D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后门前内支架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2414-5020033-02D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左玻璃挡条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2414-9002153-20D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后门后内支架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2414-5020034-02T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右玻璃挡条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2420-9002155-01D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后门前门轴罩盖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2420-5020016-01T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2420-9002156-01D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后门后门轴罩盖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2420-5020014-01T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前减振器（0603 110 099）</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2414-2911060-15D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2420-9002608-01T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W23903.19401.01W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300g高压舱灭火器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2414-2911070-15T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下垫板（右）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2420-9002609-01T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W21082.13701.01W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ATS总成（铝水箱）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2154-2901058-02E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减振器下支架轴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2414-5100402-85T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窄踏步铝型材胶条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W20801.04500.01W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直通式冷却液过滤器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2414-2901011-81D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W22902.00800.01W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2414-9003555-08D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后档挤塑件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W22902.00900.01W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VG6.75-19.5H-ZX-Z1504B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轮辋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2420-5100413-01T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带槽口踏步型材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2414-3404001-08D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2415-3411011-00D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2414-3003010-02D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2143-3406110-01D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高压油管总成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2414-3406097-00D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2307-3406098-00D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2227-5613100-03B-Y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后仓门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2414-2803012-00T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G9左前大灯组合支架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G9右前大灯组合支架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2414-5613901-82D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2414-2804020-00C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2414-2103110-36D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驱动电机悬置软垫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2414-2103090-81D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2414-2103100-81D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2420-6100100-01B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2414-2200030-00D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2189-6100060-01T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乘客门内外开锁总成（R）</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2420-6200100-01B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HFF2906050-5E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2189-6100060-01T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乘客门内外开锁总成（R）</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HFF2901108-5A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前桥骑马骡栓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2185-3903101-01D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禁止依靠标识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8805202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前簧上压板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2185-3903103-01D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安全出口标识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W25004.02700.51D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2414-2901150-81D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2414-2901160-81T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W27602.08200.01D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2414-2901011-81D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2218-3903101-38D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请勿手扶以免夹手标识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W28206.54301.01D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后视镜（手动电加热）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JD092内视镜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HFF683-2906010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前横向稳定杆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2135-3910100-60D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灭火器支架总成（带锁扣）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JD093内视镜支架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99100680052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衬套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2420-8205001-01C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整车侧窗帘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HFF2906080-8K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轴承夹总成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2307-5301555-00D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6206-5411431-41D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W1LE00.096000.001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单槽铝型材窗帘导轨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99100680068</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橡胶轴承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6206-5411431-41D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侧装铝型材窗帘导轨及胶条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W21020.19101.07W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自主60KW电机贴80KW牌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2414-2906070-00D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吊板总成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2413-5010830-00E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铰链固定支架总成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2121-8205010-03D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司机前窗帘总成（JL-B摇臂帘）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2414-2901010-81C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2420-5020013-01T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2414-2901020-81T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前拱顶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HFF2902446-7D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2414-5020010-00C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W22901.00900.01W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2130-2801742-53T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2130-2801743-53T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2414-5411100-26C-MY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2420-5411300-00C-MY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2414-5411400-36C-MY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2420-5411500-00C-MY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2414-5411600-36C-MY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电池仓门总成（四）</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179-28.40.189-19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干燥器支架（右下）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2420-5411600-00C-MY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W23602.65201.01W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压力开关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2154-6110128-02W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前门外带翻盖、标识及报警装置二位五通旋转阀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W20901.08000.43W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气弹簧80N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电车膨胀水箱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2154-6110127-02W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车外带翻盖、标识及报警装置应急阀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W20901.15000.76W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W1XE80.009000.401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8-9米系列车车顶发泡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W20901.26000.05W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气弹簧260N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2420-1302070-00E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膨胀水箱安装支架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W1XE80.009001.401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8-9米系列车侧围隔热发泡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2420-1302091-00E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水箱封板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2420-3506001-01W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成套钢管（亳州）</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2096-5411310-00D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2096-5411320-00T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6907-1303046-05T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2222-5701113-12E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顶弧板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6403-5411291-01E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销轴安装螺纹板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6907-1303021-05E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90度弯水管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2138-2803091-00W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前中保拉带｛通用件｝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6907-1303047-05E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φ38直胶管接头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2138-2803092-00W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前灯保拉带｛通用件｝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W21103.03100.01W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2420-2801488-00D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电源总开关支架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W21104.01200.01D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拉杆碰锁总成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2414-5412401-13E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碰锁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2307-4902550-15E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线束支架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2144-1303122-07E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2414-2803030-00C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前围左边保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2414-1303122-84E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φ25长弯通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2414-2803040-00T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前围右边保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2414-1303013-87E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控制器出水管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2414-1303011-81E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2414-1303012-84E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水滤器进水管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2420-1303015-00E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膨胀水箱溢水钢管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2414-2103070-81D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2414-2103080-81D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2420-8103100-01B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W1HC10.055100.112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黑色复合降噪材料（880*2000）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2414-9100101-15T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2414-5100415-85T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2414-9100102-15T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2414-5100416-85T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2414-9100103-15T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2420-5100429-01D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2414-9100104-15T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2420-5100417-01T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带槽口门踏步型材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2414-9100660-00C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G9公交前围V型装饰件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W20804.03000.11W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转向油罐（XD3410-000000AK）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2414-5100418-85T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2414-9100105-15T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6139-3506020-03D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钢丝编织软管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2141-5100536-10D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6561-3903098-01C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安凯客车大标牌{通用件}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W23503.01000.02D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横版再生储气筒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2414-5100320-11D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2414-5100511-08D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前门石英砂踏步地板革（单门）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6405-3903099-00C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ANKAI标识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2130-5100521-03D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司机左脚踏板垫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2226-9100199-25D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探头罩盖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W23507.00100.03E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制动管550mm同257-6K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2414-3703440-42D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蓄电池安装支架总成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W20711.01600.11W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直通单向阀（KC3525 001 001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2418-5100530-17D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2414-3703151-42D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2418-5100880-11D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三角木支架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2218-5100300-48C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2418-5100520-17D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意见薄悬挂装置总成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2414-3514020-05D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脚阀下垫板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2418-5100510-17D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便民服务箱总成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储气筒（20L）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2420-5100510-01D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车长牌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储气筒（30L）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W25002.02200.02C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雨刮器总成（皖C1620-1型）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W23503.01100.31D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20L储气筒（AK20L-D-3513002）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2414-5305100-95B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6800G03型主仪表台总成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瑞立手动放水阀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2227-5305108-03W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仪表台右侧下围板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2420-5305300-01C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司机围（带小门）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W20780.03901.01W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科密ABSECU</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W1XB11.001400.101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推拉窗橡胶条（黑色含龙骨）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HFF3506114-5K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W20702.00100.02W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WABCO四回路保护阀9347141100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后桥继动阀（9730110010）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W20704.02400.02W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WABCO差动继动阀9730112000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W23502.05401.01W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WABCO干燥器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电车膨胀水箱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2414-1302010-00D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膨胀水箱安装支架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2222-1303123-02E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20A直流保险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2222-1303122-02E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2222-1303125-09E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水泵出水管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2415-1303021-00E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2414-2103070-00D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2415-2103080-01D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W20101.06400.01D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2414-2103091-00E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2154-6110128-02W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前门外带翻盖、标识及报警装置二位五通旋转阀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2415-2200030-00D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W22403.50000.01W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W1XE80.009000.401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8-9米系列车车顶发泡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W1XE80.009001.401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8-9米系列车侧围隔热发泡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2415-2901031-01E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前桥骑马骡栓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W1LD00.001100.071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铝网孔板（2450*1250）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8805202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前簧上压板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2415-3506001-02W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成套钢管（亳州）</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2415-3703120-01D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2415-3774911-01C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控制系统线束</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2116-2901150-13D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2097-3778600-00C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高压线缆标示牌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2116-2901011-13D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W22904.02400.21D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前左钢板弹簧（五片）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2116-2901055-13D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减振器下支架（左）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2218-2901058-30E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减震器下支架轴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2218-2901056-30E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2130-5100521-03D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司机左脚踏板垫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2130-5100522-03T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踏板垫支架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2415-5100541-01D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司机后电器柜线束盖板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电机检修活动地板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2127-5100510-50D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2139-5100510-10D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不锈钢垃圾桶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C5207011-66G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C5205100-41C00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2415-5305010-01C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FF6800G03EV型主仪表台总成（C款）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2415-5305020-01T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FF6800G03EV型副仪表台总成（C款）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C5206132-49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前风挡止口卡条 L=9M</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2415-5306010-00W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前挡风玻璃样架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2415-5603010-00W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后档风玻璃样架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W1XB11.001400.101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推拉窗橡胶条（黑色含龙骨）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2415-3778118-01E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灭火器过渡支架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2415-8103100-01B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左侧风道总成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2415-8103200-01B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右侧风道总成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W1HC10.055100.112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黑色复合降噪材料（880*2000）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179-74.51.612-07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线束支架｛通用件｝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2150-3903018-06D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小活动门交流充电标示</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2135-3910100-60D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灭火器支架总成（带锁扣）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2097-5702102-00E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2415-5020021-00T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2415-5302001-00B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C5902670-21GA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尼龙碰锁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GB7277-87-75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2415-2901011-01D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前后悬架调整垫板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2125-2801741-20T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2415-5411100-02C-MY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99100520006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弹簧销（长）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2415-5411200-01C-MY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2415-5411300-01C-MY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2209-2911150-10D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2415-5411400-01C-MY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2415-5411500-01C-MY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电池仓门总成（四）</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W22904.01300.01E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后减振器（长度450~750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2415-5411600-02C-MY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2203-2911071-01D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后桥板簧下垫板（右件）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2415-5411700-01C-MY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2203-2911072-01T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后桥板簧后垫板（左件）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W20901.18000.16W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气弹簧180N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2210-2911015-01D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下骑马螺栓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W20901.12000.22W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气弹簧120N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HFF2911102-3D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W20901.15000.73W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后左钢板弹簧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W20901.22000.01W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YQ10-333-750（220N）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后右钢板弹簧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HFF2902446-7D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油箱锁（622B）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2415-5412310-00D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左销轴总成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2116-2901011-13D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2415-5412320-00T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右销轴总成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2415-2911011-01D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前后悬架调整垫板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2136-2801742-50T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2136-2801743-50T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W21103.01900.11W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条形杠杆锁组件（SX7/6-1000）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4.343.231.000E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2415-5411961-01D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锁支架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VG6.5-20C-ZX-Z563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轮辋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2415-5603100-02B-Y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动力转向器（JL65Z4001X带卸荷）</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W20901.40000.17W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气弹簧400N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2415-3404010-00D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方向管柱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2415-3411011-00D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C6306020-34G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后舱门拉手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W21103.01900.11W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条形杠杆锁组件（SX7/6-1000）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2415-5613220-00D-Y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2415-5602001-00C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后围外蒙皮总成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2415-5100190-00D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隔热材料</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W1XA10.020025.001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石英砂地板革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2415-5100408-01T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2415-5100409-01T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2415-6100100-01B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2415-5100416-02T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2415-5100417-01T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2415-6200100-01B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120度外型材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W25004.02700.42W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2097-3775116-00E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中间绝缘板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2141-5100536-10D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2415-7700001-01B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整车座椅布置图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2097-3775114-00E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绝缘板1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2129-5100320-80D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后门踏步地板革（带字）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W27602.01900.01D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驾驶员座椅（LXJS06）</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2218-5100161-26D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2415-9002616-02T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2097-3775214-00E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绝缘板2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2218-5100400-48C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W28206.07700.01W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倒车镜总成（KW34）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2415-9003001-00C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后围内饰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2097-3775210-00D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JD092内视镜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2415-9004001-02C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6403-3775111-00E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2130-3775912-03E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方块绝缘板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2415-8205010-01D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司机前窗帘总成（JL-B摇臂帘）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2415-9001001-00C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2130-3903220-03D</w:t>
            </w:r>
          </w:p>
        </w:tc>
        <w:tc>
          <w:tcPr>
            <w:tcW w:w="181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电泳标识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中门前内支架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2222-5100612-03D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后部进气格栅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2415-9002152-01D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2415-9100103-00T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2415-3775511-00E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散热格栅一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中门前门轴罩盖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2415-9100104-00T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2415-3775512-00E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散热格栅二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2415-9002154-01D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2415-9002191-00D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侧显盖板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W28204.00400.01W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安全锤（BX100-1带防盗装置）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2415-9002600-02C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2415-9002615-00T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2415-3003010-00D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2415-3406091-00D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W20804.03000.11W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转向油罐（XD3410-000000AK）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2415-3406096-00D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高压绝缘胶管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2307-3506010-00D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绝缘制动管总成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储气筒（4L）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W23105.01300.01W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外接抢修气源接口（6120G-3506720）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W28110.00300.01W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气控冷凝器号（310 040 001）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打气泵修理包含空滤</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W20705.04000.03W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脚制动阀（35140044000）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W23503.01200.11W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30L储气筒FT</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储气筒（20L）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W23503.01100.31D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20L储气筒（AK20L-D-3513002）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瑞立手动放水阀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四回路阀（KC3515 006 001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W20704.02600.01W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继动阀（KC3518 001 001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差动阀（KC3518 009 013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W23502.03500.01W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干燥器（KC3511 003 001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179-28.40.189-19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干燥器支架（右下）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W23905.01100.14W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（凯龙）前鼓后鼓+板簧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车型：HFF6800GEVB3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W21013.05200.01D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2097-5409010-40C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2130-3903010-29D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安凯EV标识总成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2144-3775911-X1E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衬套（通用件）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6561-3903098-01C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安凯客车大标牌{通用件}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2097-5604010-00C-Y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C3901020-19G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灭火器（4KG）</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2097-5605021-00W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2218-5613109-04D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2130-3903102-29D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当心夹脚铝板标识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2130-3903210-03D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E控标识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2185-3903101-01D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禁止依靠标识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2185-3903102-01D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系好安全带标识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2185-3903103-01D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安全出口标识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2185-3903108-01D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禁止携带危险品标识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2097-1303010-01E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不锈钢除气弯通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2185-3903109-01D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当心夹手标识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2097-1303010-18E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φ38连接胶管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2216-3903101-37D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禁止吸烟铝板标识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2097-1303113-18E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三通不锈钢管（38/38/25）</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2216-3903101-54E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中英文灭火器铝板标识｛通用件｝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2216-3903102-37D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禁止与驾驶员交谈铝板标识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TJ3.024.50.6000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2097-3703041-07E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拉杆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2218-3903101-35D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禁止头手伸出窗外铝板标识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2097-3506120-27D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打气泵出气软管（550）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C3506140-80E01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打气泵出气冷却铜管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C3506390-33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打气泵出气软管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W23511.00800.01W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冷凝器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2399-3513690-30E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放水拉丝（L=1500）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2095-1302020-20E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2095-1302030-20E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W21009.06100.02W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电车散热器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2097-1302010-01E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水箱支架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TA2.2010.20.2700-HA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矩形管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2097-3102100-26W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铝合金轮罩总成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2096-5411310-00D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左销轴铰链总成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2096-5411320-00T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右销轴铰链总成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2097-5411020-14T-Y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右侧电瓶舱门总成（一）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2097-5411030-14D-Y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左侧电瓶舱门总成（二）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2097-5411040-14D-Y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右侧电瓶舱门总成（二）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2097-5411060-01D-Y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右侧电瓶舱门总成（三）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2097-5411080-14D-Y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左侧电瓶舱门总成（五）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2097-5411098-06E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舱门下挡条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2097-5411238-00T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舱门下挡条L=620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T77833-82400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气撑杆支座-下</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W20901.21000.17W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气撑杆F=200N</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W20901.35000.16W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气撑杆F=350N</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2097-5411110-00D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整车锁总成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2097-8205020-00D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侧围窗帘总成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C8205030-24C00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下拉式司机窗窗帘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2097-3775110-13D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托架1</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2097-9100001-01C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整车外饰总成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2097-3775210-13D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托架2</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2097-3903111-02W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HFF6800GEVB3标识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2097-2803313-07T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前雾灯整体式右支架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C5302012-24D00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风挡下蒙皮止口</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C5302013-24D00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A立柱蒙皮止口-左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C8201010-19GA1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内视镜[大号镜面 丹阳东港]</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C5302014-24D00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A立柱蒙皮止口-右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C8202010-24A5A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杆式倒车镜-左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2097-5305030-01D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主仪表台总成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C5302016-24D00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保险杠-右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2097-9007012-00E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C5205100-41C00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雨刮器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C5150601-52D00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C5207010-66G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洗涤器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1.985.180.153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垫条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C5150111-30C00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2097-5402520-00D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充电口小门总成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C5140111-30C00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2415-5020166-00C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后围左片蒙皮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W21020.09200.01W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60kw永磁同步电机控制器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2415-5020167-00T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后围右片蒙皮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C5150801-24D03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C5602011-41C00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2097-5702102-00E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2097-5903205-07E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玻璃钢排污箱</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2097-5903311-07W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内护板隔热板575×765mm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2097-9004001-20C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W1XB09.010001.001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封头｛通用件｝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2140-3778211-10E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高压线卡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W1XB12.003600.601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PVC卡条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W1XB13.009000.001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板插接压条（PVCXC6166）{通用件}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2413-3903206-02D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上车标识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C4016010-HK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线束固定支架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6142-3903105-13D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乘客门应急控制标志</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2.332.324.901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铝条（通用件）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2097-5124042-00W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后台阶压条L=2800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W1SS80.901016.001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底盘喷防腐胶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C5124034-37C00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后风挡平台压条L=2320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W1SS80.902006.001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整车发泡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2097-5124034-01W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后座台阶压条 L=2350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2097-5124035-01E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前轮罩弯压条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W1SS80.903008.001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订单前后围总成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2097-5124045-15W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左前轮罩压条L=1300mm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2097-5124044-02W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仪表台左下压条L=1500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2198-5102010-01W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整车地板革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2097-5100120-01D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防火棉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2497-5100101-00E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不锈钢垃圾桶及支架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C5409011-24C00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风道内衬塑料板   15*0.84m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2097-5107020-00D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充电口检修盖总成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2218-5100300-48C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W20117.00800.02W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无内波纹除霜风管（内径φ45*800）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C5101101-32A00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油门踏板垫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C6212010-80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黄色翻盖多功能应急阀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2097-5621010-01D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后顶包盒（C款）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2097-9003101-00D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左后拐包盒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2097-7930110-40D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路牌总成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2097-9003201-00D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右后拐包盒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2218-2801310-48D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新式活动检修口支架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2097-5119580-00D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充电口箱检修口框总成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2497-5301151-10E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倒车镜预埋板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C8404001-41C00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保险杠总成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2097-9004132-27W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压条（YL800-860-XC44）</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2097-2803312-07E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前雾灯整体式左支架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2097-9002600-40C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2097-9002607-40T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2097-9002606-40T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2097-9002611-40T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2097-9002608-40T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2097-9002609-40T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2097-5321010-40D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前顶包盒（C款）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2097-5124031-40W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前门过道压条（L=2000mm）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2097-9007017-40E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中门踏步压条（三）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2097-9007016-40E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中门踏步压条（二）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车型：HK6850HGQ5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C5206122-72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龙骨条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J2911023M2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后钢板固定销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YG3-40-30-175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C5124039-30C00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地板革接缝压条 L=2200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YG1-L12-125-C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冷卷板ST14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YG3-60-60-3MN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J1101070M112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燃油箱扎带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J3401011M7021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J2901020M3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W23905.12700.01W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集中润滑装置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C1136110-30D01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气瓶卡箍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C1109010-33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空气滤清器总成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2398-1001050-00C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发动机后支架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C8104010-32G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C5124035-30C00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前轮罩压条 L=2200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J3402001M1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可调机构装置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F042-QCFP-007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全车发泡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J3003600M7021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C5519191-19G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方向机护套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C2806506-66G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前硬拖车钩销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C5902051-37C00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左进风舱蒙皮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C5107020-37A5B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C5403332-19G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侧窗垫块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C5402202-24D00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J2901218M10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前钢板弹簧盖板（5度）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J2911034M10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后骑马螺栓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C3506387-43A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2398-1203530-55E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排气尾管总成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C1601120-32H00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离合器从动盘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C5124021-24A5A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C1136202-24E01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低压电磁阀支架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J2915017M15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后减震器左下支架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2398-1109520-55E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中冷器进气钢管二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C5702102-30C01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C3506108-66A5G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C3406312-65G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变径胶管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C5501031-30C00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中顶板压条 L=1100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J2905027M10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内侧垫片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C1109024-66C02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发动机进气软管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2398-5409020-60C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C3903412-HK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车辆日常检查标识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C1109211-65G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空滤器进气波纹管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2398-9007113-60E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YG1-L15-125-250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冷薄板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C3506872-24A1A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C5124034-30C00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后座压条 L=2320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J3506810E4QZ-M0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制动软管（530）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冷卷板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C5902061-37C00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右进风舱门蒙皮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C5402201-24D00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J2915011M2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后减震器垫圈（内）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YG3-25-15-175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YG3-70-50-2T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C5124041-30C00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中门后立面压条 L=420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C4111020-66G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2398-5119590-60D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变速箱检修口框总成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C5100010-HK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门踏步地板革（黄色）</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C5301002-24D01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前后围蒙皮总成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2223-1109511-04E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进气弯管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C8202010-24A5A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杆式倒车镜-左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2398-5721010-60D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C8202020-24A5A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杆式倒车镜-右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C1203501-30B02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GB276-64-200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滚动轴承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C3513012-30A1C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储气筒加强支架（二）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F043-MS708</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MS708胶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C3506810-33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前制动软管总成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J2901021M10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斜垫铁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C5701211-30C01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点焊固定板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J3412120M1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转向柱护罩总成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C5522038-30D00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后侧围板压条 L=2300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C5522034-30D00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左前侧围板压条 L=1300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C5522032-30D00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侧围接缝压条-后 L=750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J2905011M3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C3929010-34G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安凯客车标牌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C1109023-25C1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C5107010-24D00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2398-1131230-60E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加气面板支架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C5602072-41C00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加水口门弹簧铰链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C6212010-80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车门控制应急阀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J3513130M5040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C3506721-72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J2905025M10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前减震器下销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C5500901-19G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仿羊革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C3513650-22A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放气拉丝及管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C5902834-19G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简易撑杆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C1203024-22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C3513011-30A1C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储气筒加强支架（一）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C1607411-33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C1136902-30D01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2398-1302510-55D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ATS后固定横梁总成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J2911070M10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后缓冲块总成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2398-9002001-60B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内装饰条总成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YG3-60-40-2MN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T76260-55000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舱门锁扣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J2905014M2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前减震器垫圈（外）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C5928112-19G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行李仓橡胶密封条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C8200070-41E00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司机处上下拉遮阳帘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C3506260-72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制动软管（650）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YG3-30-30-175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C5522035-30D00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右前侧围板压条 L=1450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F041-MXS-HK6850G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HK6850G中档素色</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J1109012M1396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空滤器出气软管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2398-3506520-60D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干燥器进气铜管后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C1136901-30D01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2398-7700003-60A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C5107101-19GA1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减震器护罩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C3402010-66A5G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四幅方向盘总成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C3406040-30A1D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动转进油钢管后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C5503011-30D00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司机窗后立柱包盒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J1607310C327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离合器助力器支架总成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2398-3506040-60D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后制动进气铜管后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2398-3703051-00W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平板胶皮 510*35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C1601110-32H00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离合器压盘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YG1-D1-125-C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镀锌冷卷板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T81779-83410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BOO1密封条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C8511010-80AMA1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挡泥板橡皮总成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C5000811-19G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橡胶连接条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C3000600-30A1C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盘式前桥总成（4.5）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C8205010-52A5D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C3901020-24A6A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自动灭火器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C3533100-38B1B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四回路保护阀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C5926602-HK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油箱门锁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C1703100-30A1A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变速器换档操纵装置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C3506802-33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门泵管接头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C5605010-81A1A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球头铰链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C5421155-30D00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司机窗内框装饰件（粘贴玻璃）</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C5902031-37C00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电瓶舱门蒙皮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YG3-50-35-175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2398-1001030-00E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发动机前左支撑</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2398-5124033-60W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中门后过道压条 L=1250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J1607060M10-UB0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分离主缸出油铜管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C6100500-30C00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内摆门总成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J3513140M5040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2398-5305020-00D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副仪表台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C2901113-52E00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J3513160M5040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前减震器垫圈（内）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C5205100-41C02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C5604010-41C00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后舱门总成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T81391-57100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PE单面胶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J1607020M7036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C5321010-30D00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前顶包盒总成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2398-1131210-60W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车用压缩天然气钢瓶（80L）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YG1-D15-125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F054-010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YG3-40-40-175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J2915018M15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后减震器右下支架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C8209010-HK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防盗绳安全锤</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C5902670-21GA1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尼龙碰珠</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J2912010M3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后钢板弹簧总成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C5124014-30A1A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过道压条（右）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C5101101-32A00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油门踏板衬垫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J1607010M5040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C1608010-65G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离合器总泵</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C3506802-72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GB7277-87-75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J3403010M7021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2398-3506510-60D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打气泵出气铜管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F043-HT8922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HT8922聚氨酯填缝胶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C5100116-32A00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内90°接头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F043-HT8965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HT8965粘接胶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J1001010S5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前悬软垫总成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2398-1131220-60W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车用压缩天然气气瓶（50L）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后减震器垫圈（外）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J1001040M10QZ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右前支脚总成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F043-SK211B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Sika211白胶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YG3-50-40-175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C5124036-30C00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前轮罩竖压条 L=320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C1136202-30B02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低压滤清支架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C3506206-21GA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2497-9003201-00D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C3506816-72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C2901120-52E00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前缓冲块总成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J1001030M10QZ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左前支脚总成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2398-1109510-55D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中冷器进气钢管一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YG1-Z4-150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C6305010-30E01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仓门锁（1开16）</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C3406140-30A1C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方向机进油软管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C3506420-33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制动阀下腔进气软管总成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J1607050M7022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YG3-30-20-175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C5102010-30C00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YG1-L2-125-250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冷薄板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J2902010M7021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C5302901-HK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前档玻璃垫块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YL1-1-LF</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C1303009-72A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YG3-20-20-175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W1XD08.040000.001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M40波纹管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YG3-60-50-3MN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2398-9007116-60W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C3406353-43A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C1136903-30D01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C1301010-43K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J1001050M10QZ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后支承梁总成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YG1-Z6-150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2398-9007115-60W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中门踏步压条 L=750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YG3-60-40-2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YG3-60-30-2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C5451091-65G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2398-5905810-60D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发动机仓隔热棉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C1604100-38B1B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离合器助力器总成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C2201100-30D01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2398-1109530-55D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中冷器出气钢管二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J2911058M15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左前高地板压条 L=2600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C3506629-72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C3506120-72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压气机出气软管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2398-1001040-00E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发动机前右支撑</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2121-1303012-50E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C1607310-52A1A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离合分泵进油软管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C1607891-52A1A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穿孔螺栓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2398-1109540-55E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中冷器出气钢管一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C7001110-37A5B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C1311100-24A1A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膨胀水壶总成（左置）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2398-9002010-60D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J1701010M182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2398-5119570-60D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J1607210T4-QZ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离合总泵出油软管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C1607080-66Z00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离合油壶出油软管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J3406140M7022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动转出油钢管后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J3408510T0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动力转向油罐总成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C5621050-66G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顶部进气口罩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YG1-Z3-150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2398-1302540-55D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发动机进水钢管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C5451099-77D00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YG3-50-50-175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J3401000M191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C3406041-30A1A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动转泵出油软管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2497-5100110-00W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YG3-60-30-3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2398-5303010-00D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主仪表台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C5701213-30C01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点焊固定板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2398-9007114-60W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中门踏步压条 L=1300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C5501033-30C00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披水槽嵌条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C3506803-33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C3506628-72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2398-1302550-55D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发动机出水钢管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C3515010-72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YG3-80-50-2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2497-9003101-00D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C1201011-30B02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消声器卡箍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YG3-25-25-175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C1136760-24D02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低压滤清器支架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C3527010-55B00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继动阀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2398-5101031-60D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车厢地板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2199-1136420-50D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J3513090M7036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2398-1302530-55D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ATS下固定支架总成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C3516100-38B1B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快放阀总成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C1703501-19G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排挡护套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C5602032-41C00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舱门上拐蒙皮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C3901020-19G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J2905026M10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外侧垫片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J2911020M2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YG3-80-40-25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C3506823-72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C1001090-33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后软垫总成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YG1-Z5-150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C5605021-30C00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C3505100-66C04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制动总泵总成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C1605010-22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离合器油壶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C4010204-30A1A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C3921119-HK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“AK”安凯商标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2398-9100202-00D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铝合金披水槽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C1136201-52E01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稳压阀支架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r>
    </w:tbl>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综合通用机械配件</w:t>
      </w:r>
    </w:p>
    <w:p>
      <w:pPr>
        <w:rPr>
          <w:rFonts w:hint="default" w:ascii="Times New Roman" w:hAnsi="Times New Roman" w:cs="Times New Roman"/>
          <w:kern w:val="0"/>
          <w:sz w:val="24"/>
          <w:szCs w:val="24"/>
          <w:highlight w:val="none"/>
          <w:u w:val="none"/>
          <w:lang w:val="en-US" w:eastAsia="zh-CN"/>
        </w:r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5"/>
        <w:gridCol w:w="3957"/>
        <w:gridCol w:w="2936"/>
        <w:gridCol w:w="2005"/>
        <w:gridCol w:w="1449"/>
        <w:gridCol w:w="695"/>
        <w:gridCol w:w="947"/>
        <w:gridCol w:w="1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物料名称</w:t>
            </w:r>
          </w:p>
        </w:tc>
        <w:tc>
          <w:tcPr>
            <w:tcW w:w="10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技术参数</w:t>
            </w:r>
          </w:p>
        </w:tc>
        <w:tc>
          <w:tcPr>
            <w:tcW w:w="5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最低质保期</w:t>
            </w: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预估年使用量</w:t>
            </w:r>
          </w:p>
        </w:tc>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空气过滤芯外置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2.2KW打气泵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脚制动阀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司机座垫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门轴三件套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遮阳帘（前）</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座椅调角器把手</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涨紧轮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13X1050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飞轮齿圈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6PK2330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泵头打汽泵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M70/6800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温度传感器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6800/打气泵</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耐力空滤芯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15X2080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6650快放阀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153x175x13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主销修理包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绿车立轴/杭汽144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前制动分泵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同步器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暖风水管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刹车皮碗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3519G-045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前轴头修理包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清洗剂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座椅调角器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58*103*17/19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4T-31309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自动注油器分配阀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安全门锁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轴承6209</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6800后</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轴承6211</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6800前</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轴承5210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6800前</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宇通后刹车分泵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雨刮连动杆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驱动电机托架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仓门铰链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30X23.5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圆镜</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突元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大镙帽</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传动轴罗丝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门泵门轴连动块/销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耐力气泵油封痤总成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干燥瓶滤芯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轴承7610E</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轴承7517E</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32217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打气泵联轴器缓冲垫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打气泵联轴器总成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后轮内油封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95*130*14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后轮外油封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56*112*8/10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3001/00121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135/150/10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3066/7816E/33216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30/142/6800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活吊耳</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钢板衬套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30/40/88/6800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耐力电动空气压缩机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气泵二支管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气泵泵头总成耐力</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转向泵连轴器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助力泵泵头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思泰嘉业</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6800/HFF2402063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6800/HFF2403028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80/125/15/18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盆角齿总成6800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司机坐椅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47/147/6800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差壳轴承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JY2402R410A2-070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玉柴燃气高压线圈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玉柴燃气高压线束</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玉柴火花塞</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马泰打气泵总成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6800角齿导向轴承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80/125/15/18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司机安全门锁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马达传感器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传感器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NJ305E</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马泰气泵连接轴总成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后制动鼓</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盆角齿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角齿凸缘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30/36/75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22904.02400.21D</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耐力气泵连轴总成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倒车镜头6650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行星齿垫片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行星齿外齿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10齿</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角齿突元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前制动盘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涨紧轮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L6200-1002450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刹车片报警线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行李仓铰链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天然气滤芯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高低压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门泵拐臂球头及支架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冷媒407</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罐</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   80*125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刹车卡钳修理包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10眼后刹车片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1094R   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后制动鼓</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雨刮臂大巴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小孔</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JY5402R410AZ-070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厦门金龙6770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32310--绿车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5210-2绿车电机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瑞立干燥瓶总成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4孔</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6800GEVB1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NJ305X2EV/C3-KC</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旅游车2403-00342轴承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31310/27310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旅游车角齿油封2403-00330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2402.85-060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安凯电动方向机助力泵总成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司机安全带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安凯减速器壳（方胜）</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差速器总成（旅游车）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2402N-310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2007114E/32014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半轴总成（绿车）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耐力气泵联轴器缓冲垫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离合器压盘395（铁板）膜片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离合器片395</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分离轴承996714带座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1701-00407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差速器半轴赤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差速器半轴齿垫片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差速器十字轴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差速器行星齿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差速器行星齿垫片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电机前脚垫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马泰气泵温控开关</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马泰气泵风扇及连轴器总成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安凯后刹车分泵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雨刮器背6650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雨刮器背6800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进口干燥器滤芯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除锈剂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轧带5*300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33211/3007211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33209/3007209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7514E/32214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7813E/33113X2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大巴门泵电磁阀总成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门泵调节阀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前刹车片盘刹</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倒车镜镜头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倒车镜镜头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安凯6680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切割片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百叶片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前刹车自动调整背</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前档玻璃6650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1407*2330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窗玻璃（右三）</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6800/1146*1393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6800/549*1770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K2436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JX1023燃气车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空滤（铁盖带芯）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K2436 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进气阀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后档玻璃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6800G9/1923*823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后档玻璃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司机窗玻璃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右后固定玻璃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1095*570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边玻璃（左二）</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6650/1870*1045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窗玻璃右二小</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400*512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FZXB0.15/GS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6850节气门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M92DL000040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侧喷式灭火装置（中汽客）</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FZX(B)0.15-GS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250离合片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真空轮气嘴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00A138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二宝焊嘴头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嘴头</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1005060PPP</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CN821-09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CN819-05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62PLT3T42T3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五十铃</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卡箍</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布胶管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扁铁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空调专用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12X70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14X100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60*32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C*U6304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螺纹锁固胶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15/1875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黑胶管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液压管接头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锥形丝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换后刹车片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206/220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压电机凸缘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30615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压电机拉盘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NSK6206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13/1040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自喷漆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补胎胶水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6206E-2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砂纸</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加厚加长</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自喷漆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6650/30309D</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6650/532505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鱼珠胶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J003323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WSA56051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铆钉枪</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铆钉</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光锅子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银焊条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校传动轴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铆刹车片（后轮）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A113406150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江淮皮卡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空调喷水壶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除胶剂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1800/90/16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螺帽驱动电机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柴油管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60CM/80CM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保养用纸</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532505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58/103/12/20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焊空调管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17/1785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17/2025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12X25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二接管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20X12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抽油泵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12v</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燕尾丝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S855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SA56051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柴滤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28/13/13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WSC53022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钢板穿心丝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蹄片加工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前门支架总成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手刹块放阀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140型旅游车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98/130.5/12旅游车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扒胎油</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B-1778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轮胎充气嘴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215轮胎</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啄木鸟</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充气阀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23.5/30绿车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防滑链</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1400*75*13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加工电机轴承座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现代JF10231N</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现代J000231J</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现代WSC31028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现代WSA31057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突元帽</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绿车电机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电机壳轴承外圆加工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补胎片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大，小</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保养用垃圾袋</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内胎（朝龙）</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825R16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螺丝（国标）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手刹继动阀（东风）</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气管（打气泵）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90公分</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0.1*1.26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公交字帖</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4字</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空心螺丝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手砂轮片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打气泵缸垫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20/30旅游车（锥度）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方向机油管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bl>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r>
        <w:rPr>
          <w:rFonts w:hint="eastAsia" w:ascii="Times New Roman" w:hAnsi="Times New Roman" w:cs="Times New Roman"/>
          <w:kern w:val="0"/>
          <w:sz w:val="32"/>
          <w:szCs w:val="32"/>
          <w:highlight w:val="none"/>
          <w:lang w:val="en-US" w:eastAsia="zh-CN"/>
        </w:rPr>
        <w:t>（二）第二标包电器配件</w:t>
      </w: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7"/>
        <w:gridCol w:w="2738"/>
        <w:gridCol w:w="4753"/>
        <w:gridCol w:w="1828"/>
        <w:gridCol w:w="1568"/>
        <w:gridCol w:w="787"/>
        <w:gridCol w:w="998"/>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车型：HFF6650GEV3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W20780.03901.01W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科密ABSECU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2418-5305100-07B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6650GEV型主仪表台总成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W29101.05300.01W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ABS故障显示标牌-8SQZ867.006（ABS）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2418-3701020-17D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W23622.05801.01W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显示面板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W23622.05901.01W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温度传感器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W23602.62301.01D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灯光控制开关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W23602.00400.01D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下客门铃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W23604.54101.01D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正在停车指示灯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2418-3404020-02D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转向轴及传动万向节总成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2418-3404030-00W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转向管柱组合开关总成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W23615.42001.01D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12位保险丝盒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2414-3778911-89E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W21082.13501.01W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ATS冷却系统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电子档位控制器（GBSM004AK，横&gt;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车载烟雾探测报警接收器（型号：V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车内车载烟雾探测报警传感器（型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2140-3778211-10E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2418-3724118-04E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W23619.21500.01D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电源柜（AK101-II）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C3792040-66G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C3792030-66G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C3792070-66G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厢灯开关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6403-5301603-00E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C3792190-66G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W23602.72300.01W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ABS/ASR灯（泡式黄色）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W23602.72000.01W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转向开关JK936-148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2395-6108110-00C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气动直拉泵（前开）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2101-6110102-01W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2418-6110102-02W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2116-6110126-19W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方型应急阀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W23602.65201.01W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低压报警开关（TX-3）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电控冷凝器（310040102）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W28105.08800.02D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高压电除霜器（CSQ-4AKW）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W23603.55701.01W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蓄电池正极桩头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2130-3703011-39D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电瓶正桩头（红色）｛通用件｝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2130-3703012-39D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电瓶负桩头（黑色）｛通用件｝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W23604.53001.01W-DJ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左前组合灯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W23604.53101.01W-DJ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右前组合灯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W23604.53701.01D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后倒车灯（倒车+制动）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W23604.53601.01D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后转向灯（转向+制动）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W23619.24405.02W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蓝海华腾五合一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2418-3778921-15D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W23509.03300.05W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2.2KW永磁空压机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W20804.00700.03W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瑞立1.5KW转向泵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W23620.03101.01D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低速行驶警示音系统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W23903.08701.04W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高压舱灭火器开关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W23614.80701.1ED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阿瑞特仪表（纯电）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2850</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5"/>
        <w:gridCol w:w="2556"/>
        <w:gridCol w:w="5167"/>
        <w:gridCol w:w="1949"/>
        <w:gridCol w:w="1464"/>
        <w:gridCol w:w="735"/>
        <w:gridCol w:w="932"/>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车型：HFF6800G03EV77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2420-3778010-01C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高压线缆总成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2420-3778021-01C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控制系统线束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2226-3724915-05E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诊断接口线束整车端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2414-3778024-52E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八位电器盒护套固定支架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2420-3778921-01D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W23619.18300.01D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W23509.03300.04W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AZF2.2H-298空压机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W23619.24906.04W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蓝海华腾五合一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W20804.06100.02W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W23903.08701.04W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高压舱灭火器开关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W23614.80701.1ED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阿瑞特仪表（纯电）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W23612.66101.01W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continental4069203216bar电压式气压传感器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W28105.08800.02D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高压电除霜器（CSQ-4AKW）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动力转向器（JL65Z4001X带卸荷）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W23602.01000.41W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电子感应后仓门控制开关（FH207）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2414-3775911-91E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2414-3775912-91E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TD4856水泵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车载烟雾探测报警接收器（型号：V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车内车载烟雾探测报警传感器（型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电子档位控制器（GBSM003，竖版）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2140-3778211-10E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固态继电器（12V/24V通用）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W23604.19300.11W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LED发动机仓灯（JD-054-1）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2308-3724119-00D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W23619.21500.01D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电源柜（AK101-II）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W23602.06601.02E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机械式总电源开关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W23612.60500.01E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水位传感器（SSW1308）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低压报警开关（TX-3）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电控冷凝器（310040102）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W23606.01300.13W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蓄电池（骆驼120Ah免维护）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左后组合灯（Z-HX678×220L）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右后组合灯（Z-HX678×220R）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W23604.21000.01W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灯芯（DG/2004）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W23604.11500.02W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侧边灯（LED灯JD-079-1A）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W23604.41900.01D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W23604.42000.01D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后雾灯（W90-3）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W23604.03900.11W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门头灯（北京双层公交）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W23604.06800.01W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踏步灯（GK64）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W23604.45100.01W-DJ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左前组合灯（H-QZ609×320L）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W23604.45200.01W-DJ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右前组合灯（H-QZ609×320R）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W23602.62301.01D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灯光控制开关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3"/>
        <w:gridCol w:w="2794"/>
        <w:gridCol w:w="5232"/>
        <w:gridCol w:w="1865"/>
        <w:gridCol w:w="1400"/>
        <w:gridCol w:w="703"/>
        <w:gridCol w:w="891"/>
        <w:gridCol w:w="10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VJEVS-4-250D9-WSXB-2D4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W23613.06100.12W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十六位控制器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W1DX11.R05000.011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汽车专用屏蔽电缆（HD-PPU-125 50平方）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W1DX05.010025.001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三芯高压电缆线（3*2.5MM2）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W23602.57300.01W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汽车电子车档控制器（GBSC001，按键竖向排布）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W23612.60500.01E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水位传感器（SSW1308）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W23615.03800.02W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50A直流保险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VJPL28Y-301-50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安菲诺单芯大电流接插件（负极）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VJPL28X-301-50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安菲诺单芯大电流接插件（正极）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VJPL182X-61-4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安菲诺两芯接插件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2154-6110127-02W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车外带翻盖、标识及报警装置应急阀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W23613.08200.02W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高压配电柜控制模块（AKEVCU-HVCU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W23509.01300.03W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2.2KW打气泵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W23623.00500.03W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绝缘监测仪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W23606.07600.06D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蓄电池（105AH免维护）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2415-3714011-01D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C4131010-56A00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驾驶员顶灯开关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内顶黄灯开关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内顶白灯开关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W23602.15300.05W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门1开关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W23602.15300.06W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门2开关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W23602.15300.07W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W23602.15300.09W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转向备用开关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W23602.15300.16W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前风机开关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2415-5100900-01D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电器柜总成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W23602.15300.22W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前部除霜开关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W23602.66100.01W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视频切换开关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W23614.72100.01W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CAN总线仪表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W28105.07600.04D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FH800PTC高压电除霜器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W23602.06600.01W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机械式总电源开关（QDK801）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2415-7909016-01D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中控器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W23619.05900.33D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W23615.00100.04D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12位保险丝盒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2415-3724118-01E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W23604.11500.02W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侧边灯（LED灯JD-079-1A）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前示廓灯[WG-3]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牌照灯[WG-4]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VJHV0-PS20120-1YNB-C08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负极插头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VJHV0-PS20120-1ANR-C08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正极插头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W23619.15900.03W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一体化配电柜（简版）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三合一辅助控制器（低功率版）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TD4856水泵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W21082.07700.01W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通达ATS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2.2KW转向泵（上出线）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W23622.04000.01W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应急阀罩盖微开关总成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3"/>
        <w:gridCol w:w="2276"/>
        <w:gridCol w:w="5620"/>
        <w:gridCol w:w="1918"/>
        <w:gridCol w:w="1440"/>
        <w:gridCol w:w="723"/>
        <w:gridCol w:w="857"/>
        <w:gridCol w:w="11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2097-3701020-40D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W27913.03600.01W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W23603.05400.01W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闸刀开关接地线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C3792030-66G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C3792040-66G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C3792070-66G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厢灯开关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C3792190-66G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W23606.07600.04W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蓄电池（万达105AH）6-QA-105S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14路保险盒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C3754010-19G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电磁总开关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C3827020-66G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VJPL28X-301-50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安菲诺单芯大电流接插件（正极）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VJPL28Y-301-50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安菲诺单芯大电流接插件（负极）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W1DX03.R02500.011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红色马达线（25MM^2）{通用件}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W1DX03.Z02500.011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综色电焊机线（马达线）（25MM^2）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水泵（HS-030-502C）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电子油门踏板37°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转向泵（上出线） 2.2KW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空压机（CZ222）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电子档位控制器（GBSM003，竖版）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W23604.07600.01W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24V双灯开关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W23604.07700.01W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24V双灯指示灯部件｛通用件｝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固态继电器（12V/24V通用）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W23613.08200.02W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高压配电柜控制模块（AKEVCU-HVCU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200A保险丝盒（FH200A-FA）[附带150A保险丝]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W23623.00300.01W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绝缘检测仪（HS-020-24）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W23620.02400.01W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倒车报警蜂鸣器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W23619.15900.02W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一体化配电柜（简版，高寒用，电流传感器500A）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W23619.18300.01D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W23619.20500.11W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三合一辅助变频器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W23626.03800.01D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充电插座（EVS-4-250D9-GSB，带3.5米高压线束）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W27917.02200.01W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C4126010-66G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W23604.35200.01W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车内顶灯（WGN-1（B））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W28105.62000.01W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电除霜器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牌照灯[WG-4]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C4111020-66G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前示廓灯[WG-3]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C4117010-66A5G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侧标志灯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C4131010-56A00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7"/>
        <w:gridCol w:w="2764"/>
        <w:gridCol w:w="3224"/>
        <w:gridCol w:w="2458"/>
        <w:gridCol w:w="1846"/>
        <w:gridCol w:w="927"/>
        <w:gridCol w:w="1098"/>
        <w:gridCol w:w="14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车型：HK6850HGQ5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T96610-7A100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低音喇叭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C3827020-66G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14路保险盒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漏气报警器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2398-7930110-00E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前电子路牌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C3736366-HK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C3819050-19G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倒车报警器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C1108010-31A00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C4010203-38A1A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电瓶负极线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C4134358-72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C3703034-32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T96620-5A500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高音喇叭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C3792180-67G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磁感接近开关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C3804010-65G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W28105.61800.01D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除霜器（CS-7D/314）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C1308010-65G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W25004.04800.01W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安全顶窗（WG990-2）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C3736010-15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电源电磁开关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C3792021-HK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C3703020-HK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C7922020-72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扬声器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C4117010-66A5G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侧标志灯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C3774040-65G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W23614.71700.01W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W23612.61900.01W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bl>
    <w:p>
      <w:pPr>
        <w:widowControl w:val="0"/>
        <w:numPr>
          <w:ilvl w:val="0"/>
          <w:numId w:val="0"/>
        </w:numPr>
        <w:jc w:val="both"/>
        <w:rPr>
          <w:rFonts w:hint="default" w:ascii="Times New Roman" w:hAnsi="Times New Roman" w:cs="Times New Roman"/>
          <w:kern w:val="0"/>
          <w:sz w:val="24"/>
          <w:szCs w:val="24"/>
          <w:highlight w:val="none"/>
          <w:u w:val="none"/>
          <w:lang w:val="en-US" w:eastAsia="zh-CN"/>
        </w:rPr>
      </w:pPr>
    </w:p>
    <w:p>
      <w:pPr>
        <w:widowControl w:val="0"/>
        <w:numPr>
          <w:ilvl w:val="0"/>
          <w:numId w:val="0"/>
        </w:numPr>
        <w:jc w:val="both"/>
        <w:rPr>
          <w:rFonts w:hint="default" w:ascii="Times New Roman" w:hAnsi="Times New Roman" w:cs="Times New Roman"/>
          <w:kern w:val="0"/>
          <w:sz w:val="24"/>
          <w:szCs w:val="24"/>
          <w:highlight w:val="none"/>
          <w:u w:val="none"/>
          <w:lang w:val="en-US" w:eastAsia="zh-CN"/>
        </w:rPr>
      </w:pPr>
    </w:p>
    <w:p>
      <w:pPr>
        <w:widowControl w:val="0"/>
        <w:numPr>
          <w:ilvl w:val="-1"/>
          <w:numId w:val="0"/>
        </w:numPr>
        <w:wordWrap w:val="0"/>
        <w:spacing w:line="420" w:lineRule="exact"/>
        <w:jc w:val="both"/>
        <w:rPr>
          <w:rFonts w:hint="default" w:ascii="Times New Roman" w:hAnsi="Times New Roman" w:cs="Times New Roman"/>
          <w:kern w:val="0"/>
          <w:sz w:val="24"/>
          <w:szCs w:val="24"/>
          <w:highlight w:val="none"/>
          <w:u w:val="none"/>
          <w:lang w:val="en-US" w:eastAsia="zh-CN"/>
        </w:rPr>
      </w:pPr>
    </w:p>
    <w:tbl>
      <w:tblPr>
        <w:tblStyle w:val="6"/>
        <w:tblW w:w="123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4"/>
        <w:gridCol w:w="2875"/>
        <w:gridCol w:w="2750"/>
        <w:gridCol w:w="1999"/>
        <w:gridCol w:w="1441"/>
        <w:gridCol w:w="724"/>
        <w:gridCol w:w="764"/>
        <w:gridCol w:w="11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2390" w:type="dxa"/>
            <w:gridSpan w:val="8"/>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综合通用电器配件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W23612.62600.01W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风扇碳刷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喇叭插头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熔断器（空调保险）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凯西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蒸发飞机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电车熔断器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打气泵温度开关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马达总成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G5800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3774912N2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G2C00-1307020A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十六位控制模块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G5800/3709100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报站器.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24V转12V逆变器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转向助力泵总成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助力泵总成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700V14F50A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6800后尾灯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JK491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松芝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档位控制器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马达总成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M93R3045SE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打气泵温度开关线束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  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大雨刮片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电瓶桩头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雨刮片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化油器清洗剂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后保险杠尾灯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安凯6800前大灯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驱动电机旋变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纯电动40A继电器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HFE18V-40/750-24-HB5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骆驼电瓶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水箱电子扇ECU电脑版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3616A02-010B0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BMS电池主控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EMS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绿车200A/250A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电池数据采集显示屏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边灯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边灯宇通6799二级管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宇通6799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骆驼70AH免维护蓄电池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W23606.12201.01D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高压导线组件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GYDXZJ-YC4G180N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YCGQ-YC4G180N-50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缠打气泵电机线圈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加工电机后盖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电机换线束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焊电机端盖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驱动电机缠线圈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电机换线包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3KV-4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3KV-4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电机接头包线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荧光手电筒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DPX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电瓶线夹子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JZ</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柴油机点火开关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JK404A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翻新件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霍尔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翻新件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6-WQ-45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光阳灯管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1332五十铃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小型继电器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bl>
    <w:p>
      <w:pPr>
        <w:widowControl w:val="0"/>
        <w:numPr>
          <w:ilvl w:val="-1"/>
          <w:numId w:val="0"/>
        </w:numPr>
        <w:wordWrap w:val="0"/>
        <w:spacing w:line="420" w:lineRule="exact"/>
        <w:jc w:val="both"/>
        <w:rPr>
          <w:rFonts w:hint="default" w:ascii="Times New Roman" w:hAnsi="Times New Roman" w:cs="Times New Roman"/>
          <w:kern w:val="0"/>
          <w:sz w:val="24"/>
          <w:szCs w:val="24"/>
          <w:highlight w:val="none"/>
          <w:u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b w:val="0"/>
          <w:bCs w:val="0"/>
          <w:kern w:val="0"/>
          <w:sz w:val="24"/>
          <w:szCs w:val="24"/>
          <w:highlight w:val="none"/>
          <w:lang w:val="en-US" w:eastAsia="zh-CN"/>
        </w:rPr>
        <w:t>说明：图号仅用于说明配件的技术参数、规格与型号，投标产品满足原车原厂原型号要求的，均可以参加投标。</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lang w:val="en-US" w:eastAsia="zh-CN"/>
        </w:rPr>
        <w:t>（标包</w:t>
      </w:r>
      <w:r>
        <w:rPr>
          <w:rFonts w:hint="eastAsia" w:ascii="Times New Roman" w:hAnsi="Times New Roman" w:eastAsia="楷体" w:cs="Times New Roman"/>
          <w:kern w:val="0"/>
          <w:sz w:val="28"/>
          <w:szCs w:val="28"/>
          <w:highlight w:val="none"/>
          <w:u w:val="single"/>
          <w:lang w:val="en-US" w:eastAsia="zh-CN"/>
        </w:rPr>
        <w:t xml:space="preserve">    </w:t>
      </w:r>
      <w:r>
        <w:rPr>
          <w:rFonts w:hint="eastAsia" w:ascii="Times New Roman" w:hAnsi="Times New Roman" w:eastAsia="楷体" w:cs="Times New Roman"/>
          <w:kern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364" w:name="_Toc300835209"/>
      <w:bookmarkStart w:id="365" w:name="_Toc152045787"/>
      <w:bookmarkStart w:id="366" w:name="_Toc247527827"/>
      <w:bookmarkStart w:id="367" w:name="_Toc152042576"/>
      <w:bookmarkStart w:id="368" w:name="_Toc144974856"/>
      <w:bookmarkStart w:id="369" w:name="_Toc247514246"/>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cs="Times New Roman"/>
        </w:rPr>
      </w:pPr>
      <w:bookmarkStart w:id="370" w:name="_Toc152042577"/>
      <w:bookmarkStart w:id="371" w:name="_Toc247514247"/>
      <w:bookmarkStart w:id="372" w:name="_Toc152045788"/>
      <w:bookmarkStart w:id="373" w:name="_Toc300835210"/>
      <w:bookmarkStart w:id="374" w:name="_Toc144974857"/>
      <w:bookmarkStart w:id="375" w:name="_Toc247527828"/>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（标包</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）采购招标项目招标文件的全部内容，愿意以</w:t>
      </w:r>
      <w:permStart w:id="4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152045791"/>
      <w:bookmarkStart w:id="377" w:name="_Toc247514283"/>
      <w:bookmarkStart w:id="378" w:name="_Toc152042580"/>
      <w:bookmarkStart w:id="379" w:name="_Toc247527831"/>
      <w:bookmarkStart w:id="380" w:name="_Toc144974860"/>
      <w:bookmarkStart w:id="381" w:name="_Toc300835213"/>
      <w:r>
        <w:rPr>
          <w:rFonts w:hint="default" w:ascii="Times New Roman" w:hAnsi="Times New Roman" w:cs="Times New Roman"/>
        </w:rPr>
        <w:br w:type="page"/>
      </w:r>
    </w:p>
    <w:p>
      <w:pPr>
        <w:pStyle w:val="2"/>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382" w:name="_Toc152045792"/>
      <w:bookmarkStart w:id="383" w:name="_Toc144974861"/>
      <w:bookmarkStart w:id="384" w:name="_Toc247514284"/>
      <w:bookmarkStart w:id="385" w:name="_Toc152042581"/>
      <w:bookmarkStart w:id="386" w:name="_Toc300835214"/>
      <w:bookmarkStart w:id="387" w:name="_Toc247527832"/>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委托代理人身份证复印件、委托代理人养老保险证明复印件</w:t>
      </w:r>
      <w:bookmarkStart w:id="430" w:name="_GoBack"/>
      <w:bookmarkEnd w:id="430"/>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388" w:name="_Toc144974862"/>
      <w:bookmarkStart w:id="389" w:name="_Toc152045794"/>
      <w:bookmarkStart w:id="390" w:name="_Toc247514286"/>
      <w:bookmarkStart w:id="391" w:name="_Toc152042583"/>
      <w:bookmarkStart w:id="392" w:name="_Toc300835216"/>
      <w:bookmarkStart w:id="393"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247527835"/>
      <w:bookmarkStart w:id="396" w:name="_Toc152042584"/>
      <w:bookmarkStart w:id="397" w:name="_Toc247514287"/>
      <w:bookmarkStart w:id="398" w:name="_Toc300835218"/>
      <w:bookmarkStart w:id="399" w:name="_Toc144974863"/>
      <w:bookmarkStart w:id="400" w:name="_Toc152045795"/>
      <w:r>
        <w:rPr>
          <w:rFonts w:hint="default" w:ascii="Times New Roman" w:hAnsi="Times New Roman" w:cs="Times New Roma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152042585"/>
            <w:bookmarkStart w:id="402" w:name="_Toc152045796"/>
            <w:bookmarkStart w:id="403" w:name="_Toc247514288"/>
            <w:bookmarkStart w:id="404" w:name="_Toc144974864"/>
            <w:bookmarkStart w:id="405" w:name="_Toc247527836"/>
            <w:bookmarkStart w:id="406" w:name="_Toc300835221"/>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2"/>
        <w:jc w:val="center"/>
        <w:rPr>
          <w:rFonts w:hint="eastAsia"/>
          <w:highlight w:val="none"/>
        </w:rPr>
      </w:pPr>
      <w:bookmarkStart w:id="408" w:name="_Toc296602614"/>
      <w:bookmarkStart w:id="409" w:name="_Toc179632823"/>
      <w:bookmarkStart w:id="410" w:name="_Toc247085887"/>
      <w:bookmarkStart w:id="411" w:name="_Toc152045803"/>
      <w:bookmarkStart w:id="412" w:name="_Toc152042592"/>
      <w:bookmarkStart w:id="413" w:name="_Toc144974871"/>
      <w:bookmarkStart w:id="414" w:name="_Toc246996369"/>
      <w:bookmarkStart w:id="415" w:name="_Toc246997112"/>
      <w:bookmarkStart w:id="416" w:name="_Toc247527848"/>
      <w:bookmarkStart w:id="417" w:name="_Toc247514300"/>
      <w:bookmarkStart w:id="418" w:name="_Toc152042597"/>
      <w:bookmarkStart w:id="419" w:name="_Toc300835224"/>
      <w:bookmarkStart w:id="420" w:name="_Toc152045808"/>
      <w:bookmarkStart w:id="421" w:name="_Toc144974876"/>
      <w:r>
        <w:rPr>
          <w:rFonts w:hint="eastAsia"/>
          <w:highlight w:val="none"/>
          <w:lang w:val="en-US" w:eastAsia="zh-CN"/>
        </w:rPr>
        <w:t>六</w:t>
      </w:r>
      <w:r>
        <w:rPr>
          <w:highlight w:val="none"/>
        </w:rPr>
        <w:t>、资格审查资料</w:t>
      </w:r>
    </w:p>
    <w:p>
      <w:pPr>
        <w:pStyle w:val="3"/>
        <w:jc w:val="both"/>
        <w:rPr>
          <w:rFonts w:hint="eastAsia"/>
        </w:rPr>
      </w:pPr>
      <w:r>
        <w:t>（一）基本情况表</w:t>
      </w:r>
    </w:p>
    <w:tbl>
      <w:tblPr>
        <w:tblStyle w:val="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3"/>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3"/>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46"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46"/>
    <w:p>
      <w:pPr>
        <w:rPr>
          <w:rFonts w:hint="eastAsia"/>
        </w:rPr>
      </w:pPr>
      <w:r>
        <w:rPr>
          <w:rFonts w:hint="eastAsia"/>
        </w:rPr>
        <w:br w:type="page"/>
      </w:r>
    </w:p>
    <w:p>
      <w:pPr>
        <w:pStyle w:val="2"/>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152045813"/>
      <w:bookmarkStart w:id="423" w:name="_Toc247527853"/>
      <w:bookmarkStart w:id="424" w:name="_Toc247514305"/>
      <w:bookmarkStart w:id="425" w:name="_Toc144974881"/>
      <w:bookmarkStart w:id="426" w:name="_Toc152042602"/>
      <w:bookmarkStart w:id="427" w:name="_Toc247530162"/>
    </w:p>
    <w:bookmarkEnd w:id="422"/>
    <w:bookmarkEnd w:id="423"/>
    <w:bookmarkEnd w:id="424"/>
    <w:bookmarkEnd w:id="425"/>
    <w:bookmarkEnd w:id="426"/>
    <w:bookmarkEnd w:id="427"/>
    <w:p>
      <w:pPr>
        <w:pStyle w:val="2"/>
        <w:jc w:val="center"/>
        <w:rPr>
          <w:rFonts w:hint="default" w:ascii="Times New Roman" w:hAnsi="Times New Roman" w:cs="Times New Roman"/>
        </w:rPr>
      </w:pPr>
      <w:bookmarkStart w:id="428" w:name="_Toc271821942"/>
      <w:bookmarkStart w:id="42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47"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47"/>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311A5F"/>
    <w:rsid w:val="03547F3F"/>
    <w:rsid w:val="07092883"/>
    <w:rsid w:val="08EB3A63"/>
    <w:rsid w:val="0B5A4560"/>
    <w:rsid w:val="12415B32"/>
    <w:rsid w:val="15C40F54"/>
    <w:rsid w:val="1DA33B3C"/>
    <w:rsid w:val="1E2C652E"/>
    <w:rsid w:val="29356CDE"/>
    <w:rsid w:val="30F95E17"/>
    <w:rsid w:val="314D032F"/>
    <w:rsid w:val="384A0791"/>
    <w:rsid w:val="384F6612"/>
    <w:rsid w:val="397523E2"/>
    <w:rsid w:val="3A192AFD"/>
    <w:rsid w:val="3F85576B"/>
    <w:rsid w:val="3F926613"/>
    <w:rsid w:val="415C4286"/>
    <w:rsid w:val="4651388E"/>
    <w:rsid w:val="47F12A1C"/>
    <w:rsid w:val="48763A80"/>
    <w:rsid w:val="4BF5382E"/>
    <w:rsid w:val="602C1131"/>
    <w:rsid w:val="648E2A54"/>
    <w:rsid w:val="6AD21001"/>
    <w:rsid w:val="6C123DC2"/>
    <w:rsid w:val="6D5E4FF4"/>
    <w:rsid w:val="6E906D9A"/>
    <w:rsid w:val="70ED4030"/>
    <w:rsid w:val="72457E9C"/>
    <w:rsid w:val="74F35D48"/>
    <w:rsid w:val="78621628"/>
    <w:rsid w:val="797D2716"/>
    <w:rsid w:val="7E070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2023-09-18T01:53:00Z</dcterms:created>
  <dc:creator>Administrator</dc:creator>
  <cp:lastModifiedBy>TiMe</cp:lastModifiedBy>
  <cp:lastPrinted>2023-09-18T06:53:00Z</cp:lastPrinted>
  <dcterms:modified xsi:type="dcterms:W3CDTF">2023-10-17T09:27:39Z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07796770A31144D884968DF1336F1C4F_12</vt:lpwstr>
  </property>
</Properties>
</file>