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5232" w:type="dxa"/>
        <w:tblInd w:w="2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3"/>
        <w:gridCol w:w="1160"/>
        <w:gridCol w:w="929"/>
        <w:gridCol w:w="1078"/>
        <w:gridCol w:w="8907"/>
        <w:gridCol w:w="795"/>
        <w:gridCol w:w="825"/>
        <w:gridCol w:w="8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FFFFFF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FFFFFF"/>
                <w:sz w:val="24"/>
                <w:szCs w:val="24"/>
              </w:rPr>
              <w:t>序号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FFFFFF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FFFFFF"/>
                <w:kern w:val="0"/>
                <w:sz w:val="24"/>
                <w:szCs w:val="24"/>
                <w:lang w:bidi="ar"/>
              </w:rPr>
              <w:t>商品名称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FFFFFF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FFFFFF"/>
                <w:kern w:val="0"/>
                <w:sz w:val="24"/>
                <w:szCs w:val="24"/>
                <w:lang w:bidi="ar"/>
              </w:rPr>
              <w:t>品牌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FFFFFF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FFFFFF"/>
                <w:kern w:val="0"/>
                <w:sz w:val="24"/>
                <w:szCs w:val="24"/>
                <w:lang w:bidi="ar"/>
              </w:rPr>
              <w:t>型号</w:t>
            </w:r>
          </w:p>
        </w:tc>
        <w:tc>
          <w:tcPr>
            <w:tcW w:w="8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FFFFFF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FFFFFF"/>
                <w:kern w:val="0"/>
                <w:sz w:val="24"/>
                <w:szCs w:val="24"/>
                <w:lang w:bidi="ar"/>
              </w:rPr>
              <w:t>技术参数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FFFFFF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FFFFFF"/>
                <w:kern w:val="0"/>
                <w:sz w:val="24"/>
                <w:szCs w:val="24"/>
                <w:lang w:bidi="ar"/>
              </w:rPr>
              <w:t>单位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FFFFFF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FFFFFF"/>
                <w:kern w:val="0"/>
                <w:sz w:val="24"/>
                <w:szCs w:val="24"/>
                <w:lang w:bidi="ar"/>
              </w:rPr>
              <w:t>数量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FFFFFF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FFFFFF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8" w:hRule="atLeast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台式电脑主机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联想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ThinkCentre E700</w:t>
            </w:r>
          </w:p>
        </w:tc>
        <w:tc>
          <w:tcPr>
            <w:tcW w:w="8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1、机箱：国产品牌商用台式电脑，立式机箱，体积13.6L，内置扬声器；</w:t>
            </w: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2、主板：商用B660高性能芯片组或以上；</w:t>
            </w: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3、处理器：Intel i5-12400处理器(主频2.5 GHz，动态加速频率4.4GHz，三级缓存18MB)或以上；</w:t>
            </w: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4、内存：8GB DDR4 3200 UDIMM或以上（双内存插槽，最大支持32G）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eastAsia="zh-CN"/>
              </w:rPr>
              <w:t>；</w:t>
            </w: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5、硬盘： 1T机械硬盘+标配256G M.2 2280固态硬盘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eastAsia="zh-CN"/>
              </w:rPr>
              <w:t>；</w:t>
            </w: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6、网卡：集成千兆网卡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eastAsia="zh-CN"/>
              </w:rPr>
              <w:t>；</w:t>
            </w: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 xml:space="preserve">7、显卡：集显； </w:t>
            </w: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8、光驱：无光驱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eastAsia="zh-CN"/>
              </w:rPr>
              <w:t>；</w:t>
            </w: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、接口：≥9 个外置 USB 端口(前5：2×USB 3.2 Gen1、2×USB 3.2 Gen2、USB 3.2 Gen1 Type-C*1接口，后4个USB2.0)， 至少1 个 HDMI端口+1 个 VGA 显示端口+1个DP口、1个串口；</w:t>
            </w: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、扩展槽: 1个PCI-E*16插槽，1个PCI-E*1插槽；</w:t>
            </w: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、电源：额定功率260W；</w:t>
            </w: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、随机出厂标配原装键盘、鼠标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eastAsia="zh-CN"/>
              </w:rPr>
              <w:t>；</w:t>
            </w: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、操作系统：原厂预装正版Windows 11 Home 64bit简体中文版（每台机身均需粘贴正版COA标贴，微软正版可查 ）；</w:t>
            </w: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、资质与服务：厂家在当地设有专业维修站（官网可查询）；所投计算机生产商具有国家认可委员会（CNAS）实验室认可证书，生产厂商通过高新技术企业认证，所投产品平均无故障运行时间大于100万小时，所投产品获得3C认证，节能认证，防雷证书，投标商以上认证证书提供复印件盖厂家公章（鲜章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 xml:space="preserve"> </w:t>
            </w: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、并提供原厂针对此项目的售后服务承诺函原件盖厂家公章（鲜章）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；</w:t>
            </w:r>
          </w:p>
          <w:p>
            <w:pPr>
              <w:spacing w:line="15" w:lineRule="auto"/>
              <w:rPr>
                <w:rFonts w:hint="eastAsia" w:ascii="仿宋" w:hAnsi="仿宋" w:eastAsia="仿宋" w:cs="仿宋"/>
                <w:color w:val="auto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、保障项目的售后服务：投标人针对本项目提供本地化服务，售后工程师1小时内提供上门服务，并承诺7*12小时上门服务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彩色打印机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爱普生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abs>
                <w:tab w:val="left" w:pos="434"/>
              </w:tabs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L805</w:t>
            </w:r>
          </w:p>
        </w:tc>
        <w:tc>
          <w:tcPr>
            <w:tcW w:w="8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before="5" w:line="15" w:lineRule="auto"/>
              <w:rPr>
                <w:rFonts w:hint="eastAsia" w:ascii="仿宋" w:hAnsi="仿宋" w:eastAsia="仿宋" w:cs="仿宋"/>
                <w:color w:val="auto"/>
                <w:spacing w:val="-2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24"/>
                <w:szCs w:val="24"/>
                <w:lang w:val="en-US"/>
              </w:rPr>
              <w:t>名称：彩色打印机，6色原厂原装连供；打印功能：非自动双面；类型：彩色打印；速度：38页/分纸；张输入容量：120页、出纸容量：50页；扫描功能：无基础功能；打印能效等级：一级能效；输稿器：不支持输稿器；连接方式：USB；最大支持幅面：A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激光打印机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联想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2605D</w:t>
            </w:r>
          </w:p>
        </w:tc>
        <w:tc>
          <w:tcPr>
            <w:tcW w:w="8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="5" w:line="15" w:lineRule="auto"/>
              <w:rPr>
                <w:rFonts w:hint="eastAsia" w:ascii="仿宋" w:hAnsi="仿宋" w:eastAsia="仿宋" w:cs="仿宋"/>
                <w:color w:val="auto"/>
                <w:spacing w:val="-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24"/>
                <w:szCs w:val="24"/>
                <w:lang w:bidi="zh-CN"/>
              </w:rPr>
              <w:t>名称：激光打印机；打印功能：自动双面；类型：黑白；打印速度：34页/分；纸张输入容量：250页；扫描功能：无；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spacing w:val="-2"/>
                <w:sz w:val="24"/>
                <w:szCs w:val="24"/>
                <w:lang w:bidi="zh-CN"/>
              </w:rPr>
              <w:t>基础功能：打印；能效等级：二级能效；输稿器：不支持输稿器；连接方式：USB；最大支持幅面：A4；耗材类型：鼓粉分离；硒鼓粉盒型号：LDL451\LT451H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</w:tbl>
    <w:p/>
    <w:sectPr>
      <w:headerReference r:id="rId3" w:type="default"/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rFonts w:hint="eastAsia" w:ascii="宋体" w:hAnsi="宋体" w:eastAsia="宋体" w:cs="宋体"/>
        <w:b w:val="0"/>
        <w:bCs w:val="0"/>
        <w:sz w:val="72"/>
        <w:szCs w:val="72"/>
        <w:lang w:val="en-US" w:eastAsia="zh-CN"/>
      </w:rPr>
    </w:pPr>
    <w:r>
      <w:rPr>
        <w:rFonts w:hint="eastAsia" w:ascii="宋体" w:hAnsi="宋体" w:eastAsia="宋体" w:cs="宋体"/>
        <w:b w:val="0"/>
        <w:bCs w:val="0"/>
        <w:kern w:val="0"/>
        <w:sz w:val="72"/>
        <w:szCs w:val="72"/>
      </w:rPr>
      <w:t>亳州市车管所办公设备采购项目</w:t>
    </w:r>
    <w:r>
      <w:rPr>
        <w:rFonts w:hint="eastAsia" w:ascii="宋体" w:hAnsi="宋体" w:eastAsia="宋体" w:cs="宋体"/>
        <w:b w:val="0"/>
        <w:bCs w:val="0"/>
        <w:sz w:val="72"/>
        <w:szCs w:val="72"/>
        <w:lang w:val="en-US" w:eastAsia="zh-CN"/>
      </w:rPr>
      <w:t>需求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Q3MzcxNjFiYWVmOGZmODg0MjE2ZWFiNWZiNTc2NmMifQ=="/>
  </w:docVars>
  <w:rsids>
    <w:rsidRoot w:val="44132376"/>
    <w:rsid w:val="00325F06"/>
    <w:rsid w:val="005C4225"/>
    <w:rsid w:val="00A118E5"/>
    <w:rsid w:val="092263A5"/>
    <w:rsid w:val="16D248E9"/>
    <w:rsid w:val="1B7829E5"/>
    <w:rsid w:val="1DBE16CC"/>
    <w:rsid w:val="294A61A1"/>
    <w:rsid w:val="39297352"/>
    <w:rsid w:val="427B7191"/>
    <w:rsid w:val="44132376"/>
    <w:rsid w:val="488F5DE2"/>
    <w:rsid w:val="4F7A1A31"/>
    <w:rsid w:val="511A0627"/>
    <w:rsid w:val="53CC22B3"/>
    <w:rsid w:val="631E0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1154"/>
      <w:outlineLvl w:val="0"/>
    </w:pPr>
    <w:rPr>
      <w:rFonts w:ascii="PMingLiU" w:hAnsi="PMingLiU" w:eastAsia="PMingLiU" w:cs="PMingLiU"/>
      <w:sz w:val="24"/>
      <w:lang w:val="zh-CN" w:bidi="zh-CN"/>
    </w:rPr>
  </w:style>
  <w:style w:type="paragraph" w:styleId="3">
    <w:name w:val="heading 2"/>
    <w:basedOn w:val="1"/>
    <w:next w:val="1"/>
    <w:qFormat/>
    <w:uiPriority w:val="1"/>
    <w:pPr>
      <w:ind w:left="1154"/>
      <w:outlineLvl w:val="1"/>
    </w:pPr>
    <w:rPr>
      <w:rFonts w:ascii="宋体" w:hAnsi="宋体" w:eastAsia="宋体" w:cs="宋体"/>
      <w:sz w:val="22"/>
      <w:szCs w:val="22"/>
      <w:lang w:val="zh-CN" w:bidi="zh-CN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18"/>
      <w:szCs w:val="18"/>
      <w:lang w:val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9">
    <w:name w:val="font01"/>
    <w:basedOn w:val="8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0">
    <w:name w:val="font31"/>
    <w:basedOn w:val="8"/>
    <w:qFormat/>
    <w:uiPriority w:val="0"/>
    <w:rPr>
      <w:rFonts w:hint="eastAsia" w:ascii="宋体" w:hAnsi="宋体" w:eastAsia="宋体" w:cs="宋体"/>
      <w:b/>
      <w:color w:val="000000"/>
      <w:sz w:val="28"/>
      <w:szCs w:val="28"/>
      <w:u w:val="none"/>
    </w:rPr>
  </w:style>
  <w:style w:type="character" w:customStyle="1" w:styleId="11">
    <w:name w:val="font61"/>
    <w:basedOn w:val="8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paragraph" w:styleId="12">
    <w:name w:val="List Paragraph"/>
    <w:basedOn w:val="1"/>
    <w:qFormat/>
    <w:uiPriority w:val="1"/>
    <w:pPr>
      <w:spacing w:before="26"/>
      <w:ind w:left="1438" w:hanging="284"/>
    </w:pPr>
    <w:rPr>
      <w:rFonts w:ascii="宋体" w:hAnsi="宋体" w:eastAsia="宋体" w:cs="宋体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819</Words>
  <Characters>1012</Characters>
  <Lines>8</Lines>
  <Paragraphs>2</Paragraphs>
  <TotalTime>25</TotalTime>
  <ScaleCrop>false</ScaleCrop>
  <LinksUpToDate>false</LinksUpToDate>
  <CharactersWithSpaces>1044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2023-06-30T05:35:00Z</dcterms:created>
  <dc:creator>亳州市讯拓信息工程有限公司</dc:creator>
  <cp:lastModifiedBy>Administrator</cp:lastModifiedBy>
  <cp:lastPrinted>2023-08-01T02:16:44Z</cp:lastPrinted>
  <dcterms:modified xsi:type="dcterms:W3CDTF">2023-08-02T05:57:01Z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5A0EB70FD78D4D1784143BD18CDCD78D_13</vt:lpwstr>
  </property>
</Properties>
</file>