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i w:val="0"/>
          <w:iCs w:val="0"/>
          <w:color w:val="auto"/>
          <w:sz w:val="28"/>
          <w:szCs w:val="28"/>
          <w:highlight w:val="none"/>
          <w:u w:val="none"/>
          <w:shd w:val="clear" w:color="FFFFFF" w:fill="D9D9D9"/>
          <w:lang w:val="en-US" w:eastAsia="zh-CN"/>
        </w:rPr>
      </w:pPr>
      <w:r>
        <w:rPr>
          <w:rFonts w:hint="eastAsia" w:ascii="仿宋_GB2312" w:hAnsi="仿宋_GB2312" w:eastAsia="仿宋_GB2312" w:cs="仿宋_GB2312"/>
          <w:i w:val="0"/>
          <w:iCs w:val="0"/>
          <w:color w:val="auto"/>
          <w:sz w:val="28"/>
          <w:szCs w:val="28"/>
          <w:highlight w:val="none"/>
          <w:u w:val="none"/>
          <w:shd w:val="clear" w:color="FFFFFF" w:fill="D9D9D9"/>
          <w:lang w:val="en-US" w:eastAsia="zh-CN"/>
        </w:rPr>
        <w:t>附件1：采购需求</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default" w:ascii="Times New Roman" w:hAnsi="Times New Roman" w:eastAsia="宋体" w:cs="Times New Roman"/>
          <w:b/>
          <w:bCs/>
          <w:color w:val="auto"/>
          <w:sz w:val="28"/>
          <w:szCs w:val="28"/>
          <w:highlight w:val="none"/>
          <w:lang w:val="en-US" w:eastAsia="zh-CN"/>
        </w:rPr>
      </w:pPr>
      <w:permStart w:id="0" w:edGrp="everyone"/>
      <w:r>
        <w:rPr>
          <w:rFonts w:hint="default" w:ascii="Times New Roman" w:hAnsi="Times New Roman" w:eastAsia="宋体" w:cs="Times New Roman"/>
          <w:b/>
          <w:bCs/>
          <w:color w:val="auto"/>
          <w:sz w:val="28"/>
          <w:szCs w:val="28"/>
          <w:highlight w:val="none"/>
          <w:lang w:val="en-US" w:eastAsia="zh-CN"/>
        </w:rPr>
        <w:t>第一条主要内容及要求</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lang w:val="en-US" w:eastAsia="zh-CN"/>
        </w:rPr>
        <w:t>一</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本项目人员配备严格按照招标文件要求及投标文件响应执行，且承诺以满足现场实际检测工作需要，</w:t>
      </w:r>
      <w:r>
        <w:rPr>
          <w:rFonts w:hint="default" w:ascii="Times New Roman" w:hAnsi="Times New Roman" w:eastAsia="宋体" w:cs="Times New Roman"/>
          <w:color w:val="auto"/>
          <w:sz w:val="28"/>
          <w:szCs w:val="28"/>
          <w:highlight w:val="none"/>
          <w:lang w:val="en-US" w:eastAsia="zh-CN"/>
        </w:rPr>
        <w:t>要求必须1名现场技术负责人（检测工程师）和1名助理检测工程师常驻现场，</w:t>
      </w:r>
      <w:r>
        <w:rPr>
          <w:rFonts w:hint="default" w:ascii="Times New Roman" w:hAnsi="Times New Roman" w:eastAsia="宋体" w:cs="Times New Roman"/>
          <w:color w:val="auto"/>
          <w:sz w:val="28"/>
          <w:szCs w:val="28"/>
          <w:highlight w:val="none"/>
        </w:rPr>
        <w:t>随时增加满足专业条件具备经验的检测人员进驻现场，保障工程顺利进行。</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(1)相关证书原件由委托人在中标后复核，如不满足要求，应立即按招标文件要求进行更换，否则视为提供虚假材料，委托人有权拒绝签订合同</w:t>
      </w:r>
      <w:r>
        <w:rPr>
          <w:rFonts w:hint="default" w:ascii="Times New Roman" w:hAnsi="Times New Roman" w:eastAsia="宋体" w:cs="Times New Roman"/>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(2)</w:t>
      </w:r>
      <w:r>
        <w:rPr>
          <w:rFonts w:hint="default" w:ascii="Times New Roman" w:hAnsi="Times New Roman" w:eastAsia="宋体" w:cs="Times New Roman"/>
          <w:color w:val="auto"/>
          <w:sz w:val="28"/>
          <w:szCs w:val="28"/>
          <w:highlight w:val="none"/>
          <w:lang w:val="en-US" w:eastAsia="zh-CN"/>
        </w:rPr>
        <w:t>服务人应委派1名人员</w:t>
      </w:r>
      <w:r>
        <w:rPr>
          <w:rFonts w:hint="default" w:ascii="Times New Roman" w:hAnsi="Times New Roman" w:eastAsia="宋体" w:cs="Times New Roman"/>
          <w:color w:val="auto"/>
          <w:sz w:val="28"/>
          <w:szCs w:val="28"/>
          <w:highlight w:val="none"/>
        </w:rPr>
        <w:t>原则上必须保证24小时进场办公</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现场人员应接受委托人考勤，每月到岗履职不少于22天，缺勤的按</w:t>
      </w:r>
      <w:r>
        <w:rPr>
          <w:rFonts w:hint="default" w:ascii="Times New Roman" w:hAnsi="Times New Roman" w:eastAsia="宋体" w:cs="Times New Roman"/>
          <w:color w:val="auto"/>
          <w:sz w:val="28"/>
          <w:szCs w:val="28"/>
          <w:highlight w:val="none"/>
          <w:lang w:val="en-US" w:eastAsia="zh-CN"/>
        </w:rPr>
        <w:t>5</w:t>
      </w:r>
      <w:r>
        <w:rPr>
          <w:rFonts w:hint="default" w:ascii="Times New Roman" w:hAnsi="Times New Roman" w:eastAsia="宋体" w:cs="Times New Roman"/>
          <w:color w:val="auto"/>
          <w:sz w:val="28"/>
          <w:szCs w:val="28"/>
          <w:highlight w:val="none"/>
        </w:rPr>
        <w:t>00元/</w:t>
      </w:r>
      <w:r>
        <w:rPr>
          <w:rFonts w:hint="default" w:ascii="Times New Roman" w:hAnsi="Times New Roman" w:eastAsia="宋体" w:cs="Times New Roman"/>
          <w:color w:val="auto"/>
          <w:sz w:val="28"/>
          <w:szCs w:val="28"/>
          <w:highlight w:val="none"/>
          <w:lang w:val="en-US" w:eastAsia="zh-CN"/>
        </w:rPr>
        <w:t>天</w:t>
      </w:r>
      <w:r>
        <w:rPr>
          <w:rFonts w:hint="default" w:ascii="Times New Roman" w:hAnsi="Times New Roman" w:eastAsia="宋体" w:cs="Times New Roman"/>
          <w:color w:val="auto"/>
          <w:sz w:val="28"/>
          <w:szCs w:val="28"/>
          <w:highlight w:val="none"/>
        </w:rPr>
        <w:t>扣除检测费。</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(3)未经委托人方书面同意，服务人擅自更换投标文件中确定的项目检测负责人、试验室主任，须向委托人支付</w:t>
      </w:r>
      <w:r>
        <w:rPr>
          <w:rFonts w:hint="default" w:ascii="Times New Roman" w:hAnsi="Times New Roman" w:eastAsia="宋体"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0000元/人次的违约金；擅自变更投标文件中确定的试验检测师、检测员，须向委托人支付</w:t>
      </w:r>
      <w:r>
        <w:rPr>
          <w:rFonts w:hint="default" w:ascii="Times New Roman" w:hAnsi="Times New Roman" w:eastAsia="宋体"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0000元</w:t>
      </w:r>
      <w:r>
        <w:rPr>
          <w:rFonts w:hint="default" w:ascii="Times New Roman" w:hAnsi="Times New Roman" w:eastAsia="宋体" w:cs="Times New Roman"/>
          <w:color w:val="auto"/>
          <w:sz w:val="28"/>
          <w:szCs w:val="28"/>
          <w:highlight w:val="none"/>
          <w:lang w:val="en-US" w:eastAsia="zh-CN"/>
        </w:rPr>
        <w:t>/</w:t>
      </w:r>
      <w:r>
        <w:rPr>
          <w:rFonts w:hint="default" w:ascii="Times New Roman" w:hAnsi="Times New Roman" w:eastAsia="宋体" w:cs="Times New Roman"/>
          <w:color w:val="auto"/>
          <w:sz w:val="28"/>
          <w:szCs w:val="28"/>
          <w:highlight w:val="none"/>
        </w:rPr>
        <w:t>人次的违约金；现场检测人员无故缺岗，须向委托人支付</w:t>
      </w:r>
      <w:r>
        <w:rPr>
          <w:rFonts w:hint="default" w:ascii="Times New Roman" w:hAnsi="Times New Roman" w:eastAsia="宋体" w:cs="Times New Roman"/>
          <w:color w:val="auto"/>
          <w:sz w:val="28"/>
          <w:szCs w:val="28"/>
          <w:highlight w:val="none"/>
          <w:lang w:val="en-US" w:eastAsia="zh-CN"/>
        </w:rPr>
        <w:t>2</w:t>
      </w:r>
      <w:r>
        <w:rPr>
          <w:rFonts w:hint="default" w:ascii="Times New Roman" w:hAnsi="Times New Roman" w:eastAsia="宋体" w:cs="Times New Roman"/>
          <w:color w:val="auto"/>
          <w:sz w:val="28"/>
          <w:szCs w:val="28"/>
          <w:highlight w:val="none"/>
        </w:rPr>
        <w:t>000元</w:t>
      </w:r>
      <w:r>
        <w:rPr>
          <w:rFonts w:hint="default" w:ascii="Times New Roman" w:hAnsi="Times New Roman" w:eastAsia="宋体" w:cs="Times New Roman"/>
          <w:color w:val="auto"/>
          <w:sz w:val="28"/>
          <w:szCs w:val="28"/>
          <w:highlight w:val="none"/>
          <w:lang w:val="en-US" w:eastAsia="zh-CN"/>
        </w:rPr>
        <w:t>/</w:t>
      </w:r>
      <w:r>
        <w:rPr>
          <w:rFonts w:hint="default" w:ascii="Times New Roman" w:hAnsi="Times New Roman" w:eastAsia="宋体" w:cs="Times New Roman"/>
          <w:color w:val="auto"/>
          <w:sz w:val="28"/>
          <w:szCs w:val="28"/>
          <w:highlight w:val="none"/>
        </w:rPr>
        <w:t>人次的违约金。</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lang w:val="en-US" w:eastAsia="zh-CN"/>
        </w:rPr>
        <w:t>二</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检测内容、检测项目及要求</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1、检测内容：本工程建设的所有检测内容，按照建设工程质量检测管理相关规定所列所有施工项目进行见证取样检测、工程质量专项检测，以及委托人对工程质量有质疑或异议的部位需要增加的检测。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rPr>
        <w:t>2、检测项目及要求：包括但不限于以下检测项目</w:t>
      </w:r>
      <w:r>
        <w:rPr>
          <w:rFonts w:hint="default" w:ascii="Times New Roman" w:hAnsi="Times New Roman" w:eastAsia="宋体" w:cs="Times New Roman"/>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2.1土：颗粒级配、液限塑限、最大干密度、最佳含水量、CBR、粗粒土最大干密度、回弹模量、凝聚力、内摩擦角、自由膨胀率</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2.2集料：颗粒级配、压碎值、磨耗值、磨光值、冲击值、针片状颗粒含量、砂当量、含泥量、坚固性、表观相对密度、吸水率、棱角性、碱活性</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2.3石料：单轴抗压强度、抗冻性</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2.4水泥：凝结时间、安定性、胶砂强度、细度、胶砂流动度、比表面积</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2.5水泥混凝土、砂浆、外加剂：抗压强度、抗折强度、抗压弹性模量、配合比设计、坍落度、含气量、混凝土凝结时间、抗渗性、劈裂抗拉强度、抗折弹性模量、干缩性、抗磨性、抗冻性、减水率、泌水率、外加剂的钢筋锈蚀试验</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2.6无机结合料稳定材料：无侧限抗压强度、水泥或石灰剂量、配合比设计、石灰有效钙镁含量、粉煤灰细度、粉煤灰烧失量、粉煤灰比表面积</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2.7沥青：针入度、延度、软化点、闪点、蜡含量、粘附性、动力粘度、运动粘度、薄膜加热质量损失、改性沥青弹性恢复、改性沥青离析、乳化沥青破乳速度、乳化沥青粒子电荷、乳化沥青筛上残留物、恩格拉粘度、道路标准粘度、蒸发残留物含量</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2.8沥青混合料：马歇尔稳定度、沥青含量、动稳定度、配合比设计、最大理论密度、SMA粗集料骨架间隙率、析漏损失、飞散损失、冻融劈裂强度比、低温最大弯拉应变</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2.9钢筋：抗拉强度、屈服强度、伸长率、冷弯</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2.10预应力钢绞线：拉伸试验（最大力、规定非比例延伸率、最大力总伸长率）、弹性模量、松驰率、疲劳及偏斜拉伸试验</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2.11土工合成材料：拉伸强度、延伸率、撕裂强度、顶破强度、厚度、单位面积质量、渗透系数</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2.12道路工程：压实度、路面厚度、弯沉、平整度、车辙、摩擦系数、路面渗水、土基回弹模量、路面构造深度</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2.13结构混凝土：强度、混凝土碳化深度、钢筋位置及保护层厚度、表观及内部缺陷、钢筋锈蚀状况（钢筋锈蚀电位或极化电流、氯离子含量、混凝土电阻率）</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2.14地基基础：地基承载力、地表沉降、深层水平位移、特殊地基处理性能</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2.15.基桩：完整性、承载力</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2.16桥梁隧道结构及构件：应变（应力）、变形、位移、自振特性参数（加速度、速度、振幅、振动频率）、承载能力评价、隧道断面检测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2.17锚具：静载锚固性能（锚固效率系数、总应变）、洛氏硬度、周期荷载试验、疲劳试验、辅助性试验</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2.18橡胶支座：抗压弹性模量、抗剪弹性模量、极限抗压强度、抗剪粘结性能、抗剪老化</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2.19公路线形及几何尺寸：道路线形、桥梁线形、几何尺寸</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2.20交通安全设施（含机电系统土建）：外观及几何尺寸、反光标志逆反射系数、反光标线逆反射系数、标线涂层厚度、标线抗滑性能、突起路标发光强度系数、色度性能（表面色）、金属构件防腐层性能、立柱（支撑）竖直度、拼接螺栓抗拉荷载、反光膜抗拉荷载、反光膜附着性能、玻璃珠含量、涂料抗压强度、涂料耐磨耗性能、突起路标抗压荷载、突起路标抗冲击性能、设备基础砼强度、通信管道质量；</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2.21例行试验：环境温度试验、环境湿度试验、振动试验、一般盐雾试验、耐化学溶剂腐蚀试验、冲击试验、循环盐雾腐蚀试验、人工加速耐候性试验</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2.22电性能检测：电压、电流、电阻、接地电阻、视频传输性能、数据传输性能、电气绝缘强度、IP防护等级</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2.23光学量检测：发光强度、照度、亮度、表面色、逆反射色、发光强度系数（绝对法）、逆反射系数（绝对法）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2.24原材料性能：耐环境应力开裂性能、耐热应力开裂、非金属材料硬度、材料（含金属和非金属）力学性能试验、维卡软化点、热变形温度、氧指数、熔体流动速率、金属材料化学成分分析、高分子材料官能团分析、金相分析、粉末涂料性能</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2.25防腐层质量：金属涂层对金属基底的附着性能、附着量、平均厚度、均匀性、耐盐雾腐蚀性能、高分子涂层附着性能、抗弯曲性能、耐冲击性能、耐湿热性能、耐低温脆化性能、耐化学溶剂腐蚀性能、耐候性能</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2.26波形梁梁钢护栏：外观质量、外形尺寸、力学性能、防腐层质量、安装顺直度、化学成分分析</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2.27混凝土护栏：外观质量、外形尺寸、混凝土强度、地基压实度</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2.28缆索护栏：外观质量、外形尺寸、混凝土强度、初张力</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2.29反光膜：色度性能、逆反射性能、反光膜对标志底板的附着性能、耐弯曲性能、抗拉荷载、抗冲击性能、耐溶剂性能、耐高温性能、耐低温性能、耐盐雾腐蚀性能、耐候性</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2.30交通标志板：外观质量、标志底板尺寸及力学性能、立柱（支撑）及地脚的力学和防腐层质量、安装竖直度</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2.31路面标线涂料：涂膜颜色与外观、色度性能、抗压强度、耐磨性、玻璃珠含量、抗滑性能、密度、软化点、不粘胎干燥时间、耐水性、耐碱性、加热残留份、流动度</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2.32路面标线用玻璃微珠：外观质量、粒径分布、成圆率、折射率、磁性颗粒含量、密度、耐水性</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2.33道路交通标线：几何尺寸、涂层厚度、逆反射系数、色度性能</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2.34突起路标：外观质量、外形尺寸、色度性能、发光强度系数、抗冲击性能、抗压荷载、安装角度、耐溶剂性能、耐水性能、耐油性能、耐盐雾腐蚀性能、耐老化性能</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2.35轮廓标：外观质量、外形尺寸、色度性能、发光强度系数、密封性能、耐高低温性能、耐盐雾腐蚀性能、耐老化性能</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2.36隔离设施：外观质量、几何尺寸、钢丝力学性能、网格焊点抗拉力、防腐层质量、安装顺直度、竖直度</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2.37防眩设施：外观质量、外形尺寸、材料力学性能、防眩性能、抗风荷载、安装顺直度、竖直度、耐低温性能、耐湿热性能、防腐层质量</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2.38通信管道与基础：外观质量、外形尺寸、材料力学性能、材料理化性能、塑料通信管内壁摩擦系数、塑料管道耐压爆破性能、管道密封性能、耐落锤冲击性能、塑料管弯曲半径、管道基础压实度、人（手）孔防水、高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2.39监控设施：车辆检测器安装质量及性能测试、气象检测器安装质量及性能测试、闭路电视监视系统安装质量及性能测试、可变标志安装质量及性能测试、监控（分）中心设备安装及软件调测、大屏幕投影系统性能、计算机监控软件与网络性能测试、光电缆线路安装质量及性能测试、地图板安装质量及性能测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2.40通信设施：通信管道（含双壁波纹管、高密度聚乙烯硅芯管、玻璃纤维增强塑料管道及电缆管箱）与光电缆线路的技术参数及安装质量、光纤数字传输设备安装质量及系统测试、数字程控交换设备安装质量及系统测试、紧急电话设备安装质量及系统测试、通信电源性能、无线移动通信系统测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2.41收费设施：入口车道设备性能及安装质量、出口车道设备性能及安装质量、收费站设备性能及软件测试、IC卡及发卡编码系统测试、内部有线对讲及紧急报警系统测试、收费系统计算机网络性能测试、收费站内光电缆及塑料管道参数及安装质量、收费中心设备及软件测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2.42低压配电设施：中心（站）内低压配电设备性能及安装质量、外场设备电力电缆线路参数及安装质量</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2.43照明设施：照度及均匀度、灯杆基础尺寸、法兰和地脚几何尺寸、灯杆壁厚、灯杆垂直度、灯杆横纵向偏差、金属灯杆防腐涂层厚度、避雷针（接闪器）高度</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2.44结构混凝土：强度、混凝土碳化深度、钢筋位置及保护层厚度、表观及内部缺陷、钢筋锈蚀状况（钢筋锈蚀电位或极化电流、氯离子含量、混凝土电阻率）</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2.45桥梁结构及构件：应变（应力）、变形、位移、自振特性参数（加速度、速度、振幅、振动频率）、承载能力评价</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2.46地基基础：地基承载力、地表沉降、深层水平位移、特殊地基处理性能</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2.47基桩：完整性、承载力</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2.48施工监测与监控</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2.49运营期结构安全监测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2.50钢筋：抗拉强度、屈服强度、伸长率、冷弯</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2.51预应力钢绞线：拉伸试验（最大力、规定非比例延伸率、最大力总伸长率）、弹性模量、松驰率、疲劳及偏斜拉伸试验</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2.52锚具：静载锚固性能（锚固效率系数、总应变）、洛氏硬度、周期荷载试验、疲劳试验、辅助性试验</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2.53橡胶支座：抗压弹性模量、抗剪弹性模量、极限抗压强度、抗剪粘结性能、抗剪老化</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2.54球形支座：竖向压缩变形、外观及内在质量、支座摩擦系数、支座转动力矩</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2.55盆式支座：竖向压缩变形、盆环径向变形、外观及内在质量、支座或试件摩擦系数</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2.55伸缩缝：尺寸复核、外观质量、组装质量、防水性能、拉伸压缩时最大水平摩阻力、拉伸压缩时变位均匀性</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2.56波纹管</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根据项目需要进行检测，</w:t>
      </w:r>
      <w:r>
        <w:rPr>
          <w:rFonts w:hint="default" w:ascii="Times New Roman" w:hAnsi="Times New Roman" w:eastAsia="宋体" w:cs="Times New Roman"/>
          <w:color w:val="auto"/>
          <w:sz w:val="28"/>
          <w:szCs w:val="28"/>
          <w:highlight w:val="none"/>
        </w:rPr>
        <w:t>以上未涉及但工程建设需要的业主委托的其他的试验检测项目；对于乙方资质从业范围内无法满足该项目的检测项目，乙方须制定解决方案，确保完成所有检测项目。</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3.</w:t>
      </w:r>
      <w:r>
        <w:rPr>
          <w:rFonts w:hint="default" w:ascii="Times New Roman" w:hAnsi="Times New Roman" w:eastAsia="宋体" w:cs="Times New Roman"/>
          <w:color w:val="auto"/>
          <w:sz w:val="28"/>
          <w:szCs w:val="28"/>
          <w:highlight w:val="none"/>
        </w:rPr>
        <w:t>检测服务须满足国家、省市地方的规范、规定的要求。</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4.</w:t>
      </w:r>
      <w:r>
        <w:rPr>
          <w:rFonts w:hint="default" w:ascii="Times New Roman" w:hAnsi="Times New Roman" w:eastAsia="宋体" w:cs="Times New Roman"/>
          <w:color w:val="auto"/>
          <w:sz w:val="28"/>
          <w:szCs w:val="28"/>
          <w:highlight w:val="none"/>
        </w:rPr>
        <w:t>检测内容必须满足项目验收、档案移交和</w:t>
      </w:r>
      <w:r>
        <w:rPr>
          <w:rFonts w:hint="default" w:ascii="Times New Roman" w:hAnsi="Times New Roman" w:eastAsia="宋体" w:cs="Times New Roman"/>
          <w:color w:val="auto"/>
          <w:sz w:val="28"/>
          <w:szCs w:val="28"/>
          <w:highlight w:val="none"/>
          <w:lang w:eastAsia="zh-CN"/>
        </w:rPr>
        <w:t>委托人</w:t>
      </w:r>
      <w:r>
        <w:rPr>
          <w:rFonts w:hint="default" w:ascii="Times New Roman" w:hAnsi="Times New Roman" w:eastAsia="宋体" w:cs="Times New Roman"/>
          <w:color w:val="auto"/>
          <w:sz w:val="28"/>
          <w:szCs w:val="28"/>
          <w:highlight w:val="none"/>
        </w:rPr>
        <w:t>需要，包含但不仅限于施工阶段原材料检测、标准试验、施工过程检测、工序交验检测、标准试验按100%见证检测，交(竣)工检测，上述检测必须按相关规范要求频率检测。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5.</w:t>
      </w:r>
      <w:r>
        <w:rPr>
          <w:rFonts w:hint="default" w:ascii="Times New Roman" w:hAnsi="Times New Roman" w:eastAsia="宋体" w:cs="Times New Roman"/>
          <w:color w:val="auto"/>
          <w:sz w:val="28"/>
          <w:szCs w:val="28"/>
          <w:highlight w:val="none"/>
        </w:rPr>
        <w:t>其他要求：</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1、服务人明确项目负责人及各专项人员，保证项目按计划完成。具体进场人员及常驻工地试验室人员数量要求服从委托人安排，总人数不少于招标文件要求，食宿、交通、通信等费用自理，检测服务期间委托人将不定期检查检测人员在岗情况及人数情况。</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2、服务人后期须在工地</w:t>
      </w:r>
      <w:r>
        <w:rPr>
          <w:rFonts w:hint="default" w:ascii="Times New Roman" w:hAnsi="Times New Roman" w:eastAsia="宋体" w:cs="Times New Roman"/>
          <w:color w:val="auto"/>
          <w:sz w:val="28"/>
          <w:szCs w:val="28"/>
          <w:highlight w:val="none"/>
          <w:lang w:val="en-US" w:eastAsia="zh-CN"/>
        </w:rPr>
        <w:t>设置办公室</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试验室中所有试验必须实行全程实时影像并编号存档，可实现在手机等移动端同步查看。委托人每月不定期进行抽查，每发现一次影像不完整或缺失处以10000元违约金。</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3、服务人应按国家技术规范、标准、规程和委托人的任务委托书及技术要求进行工程检测，及时提交检测报告，并对其检测结果的真实性、合法性和公正性负责。服务人必须派员随时随地跟踪检测，及时反馈书面检测结果，以确保施工工序正常开展及工期安排的总体需要；须定期向委托人汇报月度检测内容及下一步工作安排，以便使试验检测工作更好服务于工程施工。服务人须参加委托人组织的工地例会及检查活动。</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4、服务人应向委托人提供与本工程检测业务有关的资料，包括建设工程检测资质证书、检测机构认证认可证书。中标公示完成后三日内，服务人须编制切实可行的检测方案报委托人审批，并按审批通过后的方案认真检测，服务人只对委托人负责并服从委托人的协调与安排，禁止服务人与监理人、施工人之间的相互串通、不正当的利益交换及服务人违背公正客观原则进行检测，否则</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予以</w:t>
      </w:r>
      <w:r>
        <w:rPr>
          <w:rFonts w:hint="default" w:ascii="Times New Roman" w:hAnsi="Times New Roman" w:eastAsia="宋体"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0000元/次的违约金处理直至终止合同。</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5、服务人现场检测时应遵守本项目工程安全管理及其他工程现场管理制度，并承担有关资料的保密义务。</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6</w:t>
      </w:r>
      <w:r>
        <w:rPr>
          <w:rFonts w:hint="default" w:ascii="Times New Roman" w:hAnsi="Times New Roman" w:eastAsia="宋体" w:cs="Times New Roman"/>
          <w:color w:val="auto"/>
          <w:sz w:val="28"/>
          <w:szCs w:val="28"/>
          <w:highlight w:val="none"/>
        </w:rPr>
        <w:t>、服务人必须确保其各项检测数据真实有效并能够准确、及时、真实的反映工程实体质量情况，并对本公司出具的所有试验报告负法律责任。现场取样须符合设计及规范要求，取样分布、分层均匀</w:t>
      </w:r>
      <w:r>
        <w:rPr>
          <w:rFonts w:hint="default" w:ascii="Times New Roman" w:hAnsi="Times New Roman" w:eastAsia="宋体" w:cs="Times New Roman"/>
          <w:color w:val="auto"/>
          <w:sz w:val="28"/>
          <w:szCs w:val="28"/>
          <w:highlight w:val="none"/>
          <w:lang w:eastAsia="zh-CN"/>
        </w:rPr>
        <w:t>，</w:t>
      </w:r>
      <w:r>
        <w:rPr>
          <w:rFonts w:hint="default" w:ascii="Times New Roman" w:hAnsi="Times New Roman" w:eastAsia="宋体" w:cs="Times New Roman"/>
          <w:color w:val="auto"/>
          <w:sz w:val="28"/>
          <w:szCs w:val="28"/>
          <w:highlight w:val="none"/>
        </w:rPr>
        <w:t>负责全过程检测，服务人违反上述规定要求，如造成返工检测的，其费用由服务人承担。如有造成工程质量、安全事故的，委托人将依据国家有关规定，追究其责任。委托人有权利委托有相应资质的其他服务人对已完成的现场检测结果进行复测，如发现服务人检测结果存在明显弄虚作假，每发现一处给予</w:t>
      </w:r>
      <w:r>
        <w:rPr>
          <w:rFonts w:hint="default" w:ascii="Times New Roman" w:hAnsi="Times New Roman" w:eastAsia="宋体"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0000元处违约金。</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8、如因服务人自身原因造成的本项目检测工作不能及时进行的情况，委托人将自行选择有相应资质的其他服务人继续完成本项工作，且由此产生的一切费用、工期等责任均由原服务人承担。</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9、在竣工验收前，服务人应向委托人对工程检测内容、数量和不合格项等情况作出说明。</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10、服务人必须派专职人员现场取样，检测数量及频率按照国家相关规范的规定取定，检测项目计划检测数量及频率原则上为规范范围的100%，包括委托人对工程质量有怀疑的部位需要增加检测频率的。</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11、所有检测不得影响分部分项工程验收，服务人需加班加点，必要时提前做好预检测并做好协调工作。</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12、检测结果不合格的，服务人应在获得检测结果后1日内通知委托人。工程期间若发现服务人未按规定检测频率检测、检测工作不及时延误工程进度的，处违约金</w:t>
      </w:r>
      <w:r>
        <w:rPr>
          <w:rFonts w:hint="default" w:ascii="Times New Roman" w:hAnsi="Times New Roman" w:eastAsia="宋体" w:cs="Times New Roman"/>
          <w:color w:val="auto"/>
          <w:sz w:val="28"/>
          <w:szCs w:val="28"/>
          <w:highlight w:val="none"/>
          <w:lang w:val="en-US" w:eastAsia="zh-CN"/>
        </w:rPr>
        <w:t>2000</w:t>
      </w:r>
      <w:r>
        <w:rPr>
          <w:rFonts w:hint="default" w:ascii="Times New Roman" w:hAnsi="Times New Roman" w:eastAsia="宋体" w:cs="Times New Roman"/>
          <w:color w:val="auto"/>
          <w:sz w:val="28"/>
          <w:szCs w:val="28"/>
          <w:highlight w:val="none"/>
        </w:rPr>
        <w:t>元/次；</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13、发现检测不合格报告时，未能及时上报委托人或私自找施工方处理的，处违约金</w:t>
      </w:r>
      <w:r>
        <w:rPr>
          <w:rFonts w:hint="default" w:ascii="Times New Roman" w:hAnsi="Times New Roman" w:eastAsia="宋体"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0000元/次；如多次出具不真实的检测报告的，解除检测合同并向行委托人管部门通报。对于现场检测不合格部分确实需要进行复检时，服务人必须无条件配合现场检测，重复检测费用由责任单位承担。服务人不得以责任单位暂未支付重复检测费用为由暂停检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15、合同履行期间，双方由本项目负责人负责进行各种检测项目的对接和协商事宜。</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17、检测数量及频率按照国家相关规范的规定进行，</w:t>
      </w:r>
      <w:r>
        <w:rPr>
          <w:rFonts w:hint="default" w:ascii="Times New Roman" w:hAnsi="Times New Roman" w:eastAsia="宋体" w:cs="Times New Roman"/>
          <w:color w:val="auto"/>
          <w:sz w:val="28"/>
          <w:szCs w:val="28"/>
          <w:highlight w:val="none"/>
          <w:lang w:val="en-US" w:eastAsia="zh-CN"/>
        </w:rPr>
        <w:t>规定的</w:t>
      </w:r>
      <w:r>
        <w:rPr>
          <w:rFonts w:hint="default" w:ascii="Times New Roman" w:hAnsi="Times New Roman" w:eastAsia="宋体" w:cs="Times New Roman"/>
          <w:color w:val="auto"/>
          <w:sz w:val="28"/>
          <w:szCs w:val="28"/>
          <w:highlight w:val="none"/>
        </w:rPr>
        <w:t>检测数量及频率必须要满足工程竣工验收需要。施工过程中，</w:t>
      </w:r>
      <w:r>
        <w:rPr>
          <w:rFonts w:hint="default" w:ascii="Times New Roman" w:hAnsi="Times New Roman" w:eastAsia="宋体" w:cs="Times New Roman"/>
          <w:color w:val="auto"/>
          <w:sz w:val="28"/>
          <w:szCs w:val="28"/>
          <w:highlight w:val="none"/>
          <w:lang w:eastAsia="zh-CN"/>
        </w:rPr>
        <w:t>委托人</w:t>
      </w:r>
      <w:r>
        <w:rPr>
          <w:rFonts w:hint="default" w:ascii="Times New Roman" w:hAnsi="Times New Roman" w:eastAsia="宋体" w:cs="Times New Roman"/>
          <w:color w:val="auto"/>
          <w:sz w:val="28"/>
          <w:szCs w:val="28"/>
          <w:highlight w:val="none"/>
        </w:rPr>
        <w:t>有权对工程质量有怀疑的部位增加检测频率。</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第</w:t>
      </w:r>
      <w:r>
        <w:rPr>
          <w:rFonts w:hint="default" w:ascii="Times New Roman" w:hAnsi="Times New Roman" w:eastAsia="宋体" w:cs="Times New Roman"/>
          <w:b/>
          <w:bCs/>
          <w:color w:val="auto"/>
          <w:sz w:val="28"/>
          <w:szCs w:val="28"/>
          <w:highlight w:val="none"/>
          <w:lang w:val="en-US" w:eastAsia="zh-CN"/>
        </w:rPr>
        <w:t>二</w:t>
      </w:r>
      <w:r>
        <w:rPr>
          <w:rFonts w:hint="default" w:ascii="Times New Roman" w:hAnsi="Times New Roman" w:eastAsia="宋体" w:cs="Times New Roman"/>
          <w:b/>
          <w:bCs/>
          <w:color w:val="auto"/>
          <w:sz w:val="28"/>
          <w:szCs w:val="28"/>
          <w:highlight w:val="none"/>
        </w:rPr>
        <w:t>条检测费用及支付方法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、投标人投标前应自行进行现场勘查，各种风险须充分考虑，合同执行期间不得以任何理由提出变更等增加造价、调整价格。</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2</w:t>
      </w:r>
      <w:r>
        <w:rPr>
          <w:rFonts w:hint="default" w:ascii="Times New Roman" w:hAnsi="Times New Roman" w:eastAsia="宋体" w:cs="Times New Roman"/>
          <w:color w:val="auto"/>
          <w:sz w:val="28"/>
          <w:szCs w:val="28"/>
          <w:highlight w:val="none"/>
        </w:rPr>
        <w:t>、对于服务人资质从业范围内无法满足该项目的检测项目，经委托人同意，可由服务人自行委托具有相应资质的单位承担，但所有费用应包含在本次投标报价中，且服务人必须对所有检测结果负总责。</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3</w:t>
      </w:r>
      <w:r>
        <w:rPr>
          <w:rFonts w:hint="default" w:ascii="Times New Roman" w:hAnsi="Times New Roman" w:eastAsia="宋体" w:cs="Times New Roman"/>
          <w:color w:val="auto"/>
          <w:sz w:val="28"/>
          <w:szCs w:val="28"/>
          <w:highlight w:val="none"/>
        </w:rPr>
        <w:t>、支付方法：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color w:val="auto"/>
          <w:sz w:val="28"/>
          <w:szCs w:val="28"/>
          <w:highlight w:val="none"/>
          <w:lang w:val="en-US" w:eastAsia="zh-CN"/>
        </w:rPr>
        <w:t>01标包：根据项目施工完成产值比例*80%进行计量，交工验收并提供所需检测报告后支付至施工确认产值的90%,竣工验收完成并审计完成后支付审定金额的100%。在</w:t>
      </w:r>
      <w:r>
        <w:rPr>
          <w:rFonts w:hint="eastAsia" w:ascii="Times New Roman" w:hAnsi="Times New Roman" w:eastAsia="宋体" w:cs="Times New Roman"/>
          <w:color w:val="auto"/>
          <w:sz w:val="28"/>
          <w:szCs w:val="28"/>
          <w:highlight w:val="none"/>
          <w:lang w:val="en-US" w:eastAsia="zh-CN"/>
        </w:rPr>
        <w:t>试验检测中</w:t>
      </w:r>
      <w:r>
        <w:rPr>
          <w:rFonts w:hint="default" w:ascii="Times New Roman" w:hAnsi="Times New Roman" w:eastAsia="宋体" w:cs="Times New Roman"/>
          <w:color w:val="auto"/>
          <w:sz w:val="28"/>
          <w:szCs w:val="28"/>
          <w:highlight w:val="none"/>
          <w:lang w:val="en-US" w:eastAsia="zh-CN"/>
        </w:rPr>
        <w:t>需要复测时，不再另行支付费用。</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val="en-US" w:eastAsia="zh-CN"/>
        </w:rPr>
        <w:t>02标包：按照施工单完成产值比例*中标费率进行计费，提供交工验收报告合格后支付至检测施工确认产值的80%，提供竣工验收报告并审计完成后支付审定金额的100%。在交竣工需要复测时，不再另行支付费用。</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第</w:t>
      </w:r>
      <w:r>
        <w:rPr>
          <w:rFonts w:hint="eastAsia" w:ascii="Times New Roman" w:hAnsi="Times New Roman" w:eastAsia="宋体" w:cs="Times New Roman"/>
          <w:b/>
          <w:bCs/>
          <w:color w:val="auto"/>
          <w:sz w:val="28"/>
          <w:szCs w:val="28"/>
          <w:highlight w:val="none"/>
          <w:lang w:val="en-US" w:eastAsia="zh-CN"/>
        </w:rPr>
        <w:t>三</w:t>
      </w:r>
      <w:r>
        <w:rPr>
          <w:rFonts w:hint="default" w:ascii="Times New Roman" w:hAnsi="Times New Roman" w:eastAsia="宋体" w:cs="Times New Roman"/>
          <w:b/>
          <w:bCs/>
          <w:color w:val="auto"/>
          <w:sz w:val="28"/>
          <w:szCs w:val="28"/>
          <w:highlight w:val="none"/>
        </w:rPr>
        <w:t>条违约责任</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lang w:eastAsia="zh-CN"/>
        </w:rPr>
        <w:t>服务人</w:t>
      </w:r>
      <w:r>
        <w:rPr>
          <w:rFonts w:hint="default" w:ascii="Times New Roman" w:hAnsi="Times New Roman" w:eastAsia="宋体" w:cs="Times New Roman"/>
          <w:color w:val="auto"/>
          <w:sz w:val="28"/>
          <w:szCs w:val="28"/>
          <w:highlight w:val="none"/>
        </w:rPr>
        <w:t>发生约定的违约情况时，无论</w:t>
      </w:r>
      <w:r>
        <w:rPr>
          <w:rFonts w:hint="default" w:ascii="Times New Roman" w:hAnsi="Times New Roman" w:eastAsia="宋体" w:cs="Times New Roman"/>
          <w:color w:val="auto"/>
          <w:sz w:val="28"/>
          <w:szCs w:val="28"/>
          <w:highlight w:val="none"/>
          <w:lang w:eastAsia="zh-CN"/>
        </w:rPr>
        <w:t>委托人</w:t>
      </w:r>
      <w:r>
        <w:rPr>
          <w:rFonts w:hint="default" w:ascii="Times New Roman" w:hAnsi="Times New Roman" w:eastAsia="宋体" w:cs="Times New Roman"/>
          <w:color w:val="auto"/>
          <w:sz w:val="28"/>
          <w:szCs w:val="28"/>
          <w:highlight w:val="none"/>
        </w:rPr>
        <w:t>是否解除合同，</w:t>
      </w:r>
      <w:r>
        <w:rPr>
          <w:rFonts w:hint="default" w:ascii="Times New Roman" w:hAnsi="Times New Roman" w:eastAsia="宋体" w:cs="Times New Roman"/>
          <w:color w:val="auto"/>
          <w:sz w:val="28"/>
          <w:szCs w:val="28"/>
          <w:highlight w:val="none"/>
          <w:lang w:eastAsia="zh-CN"/>
        </w:rPr>
        <w:t>委托人</w:t>
      </w:r>
      <w:r>
        <w:rPr>
          <w:rFonts w:hint="default" w:ascii="Times New Roman" w:hAnsi="Times New Roman" w:eastAsia="宋体" w:cs="Times New Roman"/>
          <w:color w:val="auto"/>
          <w:sz w:val="28"/>
          <w:szCs w:val="28"/>
          <w:highlight w:val="none"/>
        </w:rPr>
        <w:t>均有权向</w:t>
      </w:r>
      <w:r>
        <w:rPr>
          <w:rFonts w:hint="default" w:ascii="Times New Roman" w:hAnsi="Times New Roman" w:eastAsia="宋体" w:cs="Times New Roman"/>
          <w:color w:val="auto"/>
          <w:sz w:val="28"/>
          <w:szCs w:val="28"/>
          <w:highlight w:val="none"/>
          <w:lang w:eastAsia="zh-CN"/>
        </w:rPr>
        <w:t>服务人</w:t>
      </w:r>
      <w:r>
        <w:rPr>
          <w:rFonts w:hint="default" w:ascii="Times New Roman" w:hAnsi="Times New Roman" w:eastAsia="宋体" w:cs="Times New Roman"/>
          <w:color w:val="auto"/>
          <w:sz w:val="28"/>
          <w:szCs w:val="28"/>
          <w:highlight w:val="none"/>
        </w:rPr>
        <w:t>课以</w:t>
      </w:r>
      <w:r>
        <w:rPr>
          <w:rFonts w:hint="eastAsia" w:ascii="Times New Roman" w:hAnsi="Times New Roman" w:eastAsia="宋体" w:cs="Times New Roman"/>
          <w:color w:val="auto"/>
          <w:sz w:val="28"/>
          <w:szCs w:val="28"/>
          <w:highlight w:val="none"/>
          <w:lang w:val="en-US" w:eastAsia="zh-CN"/>
        </w:rPr>
        <w:t>本章条款</w:t>
      </w:r>
      <w:r>
        <w:rPr>
          <w:rFonts w:hint="default" w:ascii="Times New Roman" w:hAnsi="Times New Roman" w:eastAsia="宋体" w:cs="Times New Roman"/>
          <w:color w:val="auto"/>
          <w:sz w:val="28"/>
          <w:szCs w:val="28"/>
          <w:highlight w:val="none"/>
        </w:rPr>
        <w:t>中规定的违约金，并由</w:t>
      </w:r>
      <w:r>
        <w:rPr>
          <w:rFonts w:hint="default" w:ascii="Times New Roman" w:hAnsi="Times New Roman" w:eastAsia="宋体" w:cs="Times New Roman"/>
          <w:color w:val="auto"/>
          <w:sz w:val="28"/>
          <w:szCs w:val="28"/>
          <w:highlight w:val="none"/>
          <w:lang w:eastAsia="zh-CN"/>
        </w:rPr>
        <w:t>委托人</w:t>
      </w:r>
      <w:r>
        <w:rPr>
          <w:rFonts w:hint="default" w:ascii="Times New Roman" w:hAnsi="Times New Roman" w:eastAsia="宋体" w:cs="Times New Roman"/>
          <w:color w:val="auto"/>
          <w:sz w:val="28"/>
          <w:szCs w:val="28"/>
          <w:highlight w:val="none"/>
        </w:rPr>
        <w:t>将其违约行为上报省级交通运输主管部门，作为不良记录纳入公路建设市场信用信息管理系统。</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宋体" w:cs="Times New Roman"/>
          <w:color w:val="auto"/>
          <w:sz w:val="28"/>
          <w:szCs w:val="28"/>
          <w:highlight w:val="none"/>
        </w:rPr>
      </w:pPr>
      <w:r>
        <w:rPr>
          <w:rFonts w:hint="default" w:ascii="Times New Roman" w:hAnsi="Times New Roman" w:eastAsia="宋体" w:cs="Times New Roman"/>
          <w:color w:val="auto"/>
          <w:sz w:val="28"/>
          <w:szCs w:val="28"/>
          <w:highlight w:val="none"/>
        </w:rPr>
        <w:t>当</w:t>
      </w:r>
      <w:r>
        <w:rPr>
          <w:rFonts w:hint="default" w:ascii="Times New Roman" w:hAnsi="Times New Roman" w:eastAsia="宋体" w:cs="Times New Roman"/>
          <w:color w:val="auto"/>
          <w:sz w:val="28"/>
          <w:szCs w:val="28"/>
          <w:highlight w:val="none"/>
          <w:lang w:eastAsia="zh-CN"/>
        </w:rPr>
        <w:t>服务人</w:t>
      </w:r>
      <w:r>
        <w:rPr>
          <w:rFonts w:hint="default" w:ascii="Times New Roman" w:hAnsi="Times New Roman" w:eastAsia="宋体" w:cs="Times New Roman"/>
          <w:color w:val="auto"/>
          <w:sz w:val="28"/>
          <w:szCs w:val="28"/>
          <w:highlight w:val="none"/>
        </w:rPr>
        <w:t>发生约定的违约情况时，</w:t>
      </w:r>
      <w:r>
        <w:rPr>
          <w:rFonts w:hint="default" w:ascii="Times New Roman" w:hAnsi="Times New Roman" w:eastAsia="宋体" w:cs="Times New Roman"/>
          <w:color w:val="auto"/>
          <w:sz w:val="28"/>
          <w:szCs w:val="28"/>
          <w:highlight w:val="none"/>
          <w:lang w:eastAsia="zh-CN"/>
        </w:rPr>
        <w:t>委托人</w:t>
      </w:r>
      <w:r>
        <w:rPr>
          <w:rFonts w:hint="default" w:ascii="Times New Roman" w:hAnsi="Times New Roman" w:eastAsia="宋体" w:cs="Times New Roman"/>
          <w:color w:val="auto"/>
          <w:sz w:val="28"/>
          <w:szCs w:val="28"/>
          <w:highlight w:val="none"/>
        </w:rPr>
        <w:t>有权向</w:t>
      </w:r>
      <w:r>
        <w:rPr>
          <w:rFonts w:hint="default" w:ascii="Times New Roman" w:hAnsi="Times New Roman" w:eastAsia="宋体" w:cs="Times New Roman"/>
          <w:color w:val="auto"/>
          <w:sz w:val="28"/>
          <w:szCs w:val="28"/>
          <w:highlight w:val="none"/>
          <w:lang w:eastAsia="zh-CN"/>
        </w:rPr>
        <w:t>服务人</w:t>
      </w:r>
      <w:r>
        <w:rPr>
          <w:rFonts w:hint="default" w:ascii="Times New Roman" w:hAnsi="Times New Roman" w:eastAsia="宋体" w:cs="Times New Roman"/>
          <w:color w:val="auto"/>
          <w:sz w:val="28"/>
          <w:szCs w:val="28"/>
          <w:highlight w:val="none"/>
        </w:rPr>
        <w:t>课以违约金，具体约定如下：</w:t>
      </w:r>
    </w:p>
    <w:tbl>
      <w:tblPr>
        <w:tblStyle w:val="21"/>
        <w:tblW w:w="4998"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424"/>
        <w:gridCol w:w="2211"/>
        <w:gridCol w:w="468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trPr>
        <w:tc>
          <w:tcPr>
            <w:tcW w:w="567"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39" w:line="520" w:lineRule="exact"/>
              <w:ind w:left="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2"/>
                <w:sz w:val="24"/>
                <w:szCs w:val="24"/>
                <w:highlight w:val="none"/>
              </w:rPr>
              <w:t>条款号</w:t>
            </w:r>
          </w:p>
        </w:tc>
        <w:tc>
          <w:tcPr>
            <w:tcW w:w="1473"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39" w:line="520" w:lineRule="exact"/>
              <w:ind w:left="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2"/>
                <w:sz w:val="24"/>
                <w:szCs w:val="24"/>
                <w:highlight w:val="none"/>
              </w:rPr>
              <w:t>违约</w:t>
            </w:r>
            <w:r>
              <w:rPr>
                <w:rFonts w:hint="eastAsia" w:ascii="仿宋_GB2312" w:hAnsi="仿宋_GB2312" w:eastAsia="仿宋_GB2312" w:cs="仿宋_GB2312"/>
                <w:color w:val="auto"/>
                <w:spacing w:val="-1"/>
                <w:sz w:val="24"/>
                <w:szCs w:val="24"/>
                <w:highlight w:val="none"/>
              </w:rPr>
              <w:t>行为</w:t>
            </w:r>
          </w:p>
        </w:tc>
        <w:tc>
          <w:tcPr>
            <w:tcW w:w="2959"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39" w:line="520" w:lineRule="exact"/>
              <w:ind w:left="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2"/>
                <w:sz w:val="24"/>
                <w:szCs w:val="24"/>
                <w:highlight w:val="none"/>
              </w:rPr>
              <w:t>违约</w:t>
            </w:r>
            <w:r>
              <w:rPr>
                <w:rFonts w:hint="eastAsia" w:ascii="仿宋_GB2312" w:hAnsi="仿宋_GB2312" w:eastAsia="仿宋_GB2312" w:cs="仿宋_GB2312"/>
                <w:color w:val="auto"/>
                <w:spacing w:val="-1"/>
                <w:sz w:val="24"/>
                <w:szCs w:val="24"/>
                <w:highlight w:val="none"/>
              </w:rPr>
              <w:t>责任</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trPr>
        <w:tc>
          <w:tcPr>
            <w:tcW w:w="567"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69" w:line="520" w:lineRule="exact"/>
              <w:jc w:val="center"/>
              <w:textAlignment w:val="auto"/>
              <w:rPr>
                <w:rFonts w:hint="eastAsia" w:ascii="仿宋_GB2312" w:hAnsi="仿宋_GB2312" w:eastAsia="仿宋_GB2312" w:cs="仿宋_GB2312"/>
                <w:color w:val="auto"/>
                <w:position w:val="12"/>
                <w:sz w:val="24"/>
                <w:szCs w:val="24"/>
                <w:highlight w:val="none"/>
              </w:rPr>
            </w:pPr>
            <w:r>
              <w:rPr>
                <w:rFonts w:hint="eastAsia" w:ascii="仿宋_GB2312" w:hAnsi="仿宋_GB2312" w:eastAsia="仿宋_GB2312" w:cs="仿宋_GB2312"/>
                <w:color w:val="auto"/>
                <w:spacing w:val="-1"/>
                <w:position w:val="12"/>
                <w:sz w:val="24"/>
                <w:szCs w:val="24"/>
                <w:highlight w:val="none"/>
              </w:rPr>
              <w:t>22.1.</w:t>
            </w:r>
            <w:r>
              <w:rPr>
                <w:rFonts w:hint="eastAsia" w:ascii="仿宋_GB2312" w:hAnsi="仿宋_GB2312" w:eastAsia="仿宋_GB2312" w:cs="仿宋_GB2312"/>
                <w:color w:val="auto"/>
                <w:position w:val="12"/>
                <w:sz w:val="24"/>
                <w:szCs w:val="24"/>
                <w:highlight w:val="none"/>
              </w:rPr>
              <w:t>1</w:t>
            </w:r>
          </w:p>
          <w:p>
            <w:pPr>
              <w:keepNext w:val="0"/>
              <w:keepLines w:val="0"/>
              <w:pageBreakBefore w:val="0"/>
              <w:widowControl w:val="0"/>
              <w:kinsoku/>
              <w:overflowPunct/>
              <w:topLinePunct w:val="0"/>
              <w:autoSpaceDE/>
              <w:autoSpaceDN/>
              <w:bidi w:val="0"/>
              <w:adjustRightInd/>
              <w:snapToGrid/>
              <w:spacing w:before="69" w:line="520" w:lineRule="exact"/>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6"/>
                <w:sz w:val="24"/>
                <w:szCs w:val="24"/>
                <w:highlight w:val="none"/>
              </w:rPr>
              <w:t>(</w:t>
            </w:r>
            <w:r>
              <w:rPr>
                <w:rFonts w:hint="eastAsia" w:ascii="仿宋_GB2312" w:hAnsi="仿宋_GB2312" w:eastAsia="仿宋_GB2312" w:cs="仿宋_GB2312"/>
                <w:color w:val="auto"/>
                <w:spacing w:val="34"/>
                <w:sz w:val="24"/>
                <w:szCs w:val="24"/>
                <w:highlight w:val="none"/>
              </w:rPr>
              <w:t>1)</w:t>
            </w:r>
          </w:p>
        </w:tc>
        <w:tc>
          <w:tcPr>
            <w:tcW w:w="1473"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21" w:line="520" w:lineRule="exact"/>
              <w:ind w:left="0" w:right="74"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3"/>
                <w:sz w:val="24"/>
                <w:szCs w:val="24"/>
                <w:highlight w:val="none"/>
                <w:lang w:eastAsia="zh-CN"/>
              </w:rPr>
              <w:t>服务人</w:t>
            </w:r>
            <w:r>
              <w:rPr>
                <w:rFonts w:hint="eastAsia" w:ascii="仿宋_GB2312" w:hAnsi="仿宋_GB2312" w:eastAsia="仿宋_GB2312" w:cs="仿宋_GB2312"/>
                <w:color w:val="auto"/>
                <w:spacing w:val="13"/>
                <w:sz w:val="24"/>
                <w:szCs w:val="24"/>
                <w:highlight w:val="none"/>
              </w:rPr>
              <w:t>私自将合同的全</w:t>
            </w:r>
            <w:r>
              <w:rPr>
                <w:rFonts w:hint="eastAsia" w:ascii="仿宋_GB2312" w:hAnsi="仿宋_GB2312" w:eastAsia="仿宋_GB2312" w:cs="仿宋_GB2312"/>
                <w:color w:val="auto"/>
                <w:spacing w:val="17"/>
                <w:sz w:val="24"/>
                <w:szCs w:val="24"/>
                <w:highlight w:val="none"/>
              </w:rPr>
              <w:t>部</w:t>
            </w:r>
            <w:r>
              <w:rPr>
                <w:rFonts w:hint="eastAsia" w:ascii="仿宋_GB2312" w:hAnsi="仿宋_GB2312" w:eastAsia="仿宋_GB2312" w:cs="仿宋_GB2312"/>
                <w:color w:val="auto"/>
                <w:spacing w:val="14"/>
                <w:sz w:val="24"/>
                <w:szCs w:val="24"/>
                <w:highlight w:val="none"/>
              </w:rPr>
              <w:t>或部分权利转让给其</w:t>
            </w:r>
            <w:r>
              <w:rPr>
                <w:rFonts w:hint="eastAsia" w:ascii="仿宋_GB2312" w:hAnsi="仿宋_GB2312" w:eastAsia="仿宋_GB2312" w:cs="仿宋_GB2312"/>
                <w:color w:val="auto"/>
                <w:spacing w:val="-15"/>
                <w:sz w:val="24"/>
                <w:szCs w:val="24"/>
                <w:highlight w:val="none"/>
              </w:rPr>
              <w:t>他</w:t>
            </w:r>
            <w:r>
              <w:rPr>
                <w:rFonts w:hint="eastAsia" w:ascii="仿宋_GB2312" w:hAnsi="仿宋_GB2312" w:eastAsia="仿宋_GB2312" w:cs="仿宋_GB2312"/>
                <w:color w:val="auto"/>
                <w:spacing w:val="-8"/>
                <w:sz w:val="24"/>
                <w:szCs w:val="24"/>
                <w:highlight w:val="none"/>
              </w:rPr>
              <w:t>人，或私自将合同的全</w:t>
            </w:r>
            <w:r>
              <w:rPr>
                <w:rFonts w:hint="eastAsia" w:ascii="仿宋_GB2312" w:hAnsi="仿宋_GB2312" w:eastAsia="仿宋_GB2312" w:cs="仿宋_GB2312"/>
                <w:color w:val="auto"/>
                <w:spacing w:val="-15"/>
                <w:sz w:val="24"/>
                <w:szCs w:val="24"/>
                <w:highlight w:val="none"/>
              </w:rPr>
              <w:t>部</w:t>
            </w:r>
            <w:r>
              <w:rPr>
                <w:rFonts w:hint="eastAsia" w:ascii="仿宋_GB2312" w:hAnsi="仿宋_GB2312" w:eastAsia="仿宋_GB2312" w:cs="仿宋_GB2312"/>
                <w:color w:val="auto"/>
                <w:spacing w:val="-8"/>
                <w:sz w:val="24"/>
                <w:szCs w:val="24"/>
                <w:highlight w:val="none"/>
              </w:rPr>
              <w:t>或部分义务转移给其他</w:t>
            </w:r>
            <w:r>
              <w:rPr>
                <w:rFonts w:hint="eastAsia" w:ascii="仿宋_GB2312" w:hAnsi="仿宋_GB2312" w:eastAsia="仿宋_GB2312" w:cs="仿宋_GB2312"/>
                <w:color w:val="auto"/>
                <w:spacing w:val="-25"/>
                <w:sz w:val="24"/>
                <w:szCs w:val="24"/>
                <w:highlight w:val="none"/>
              </w:rPr>
              <w:t>人</w:t>
            </w:r>
            <w:r>
              <w:rPr>
                <w:rFonts w:hint="eastAsia" w:ascii="仿宋_GB2312" w:hAnsi="仿宋_GB2312" w:eastAsia="仿宋_GB2312" w:cs="仿宋_GB2312"/>
                <w:color w:val="auto"/>
                <w:spacing w:val="-23"/>
                <w:sz w:val="24"/>
                <w:szCs w:val="24"/>
                <w:highlight w:val="none"/>
              </w:rPr>
              <w:t>；</w:t>
            </w:r>
          </w:p>
        </w:tc>
        <w:tc>
          <w:tcPr>
            <w:tcW w:w="2959"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93" w:line="520" w:lineRule="exact"/>
              <w:ind w:left="0" w:right="12"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9"/>
                <w:sz w:val="24"/>
                <w:szCs w:val="24"/>
                <w:highlight w:val="none"/>
                <w:lang w:eastAsia="zh-CN"/>
              </w:rPr>
              <w:t>委托人</w:t>
            </w:r>
            <w:r>
              <w:rPr>
                <w:rFonts w:hint="eastAsia" w:ascii="仿宋_GB2312" w:hAnsi="仿宋_GB2312" w:eastAsia="仿宋_GB2312" w:cs="仿宋_GB2312"/>
                <w:color w:val="auto"/>
                <w:spacing w:val="26"/>
                <w:sz w:val="24"/>
                <w:szCs w:val="24"/>
                <w:highlight w:val="none"/>
              </w:rPr>
              <w:t>将书面通知</w:t>
            </w:r>
            <w:r>
              <w:rPr>
                <w:rFonts w:hint="eastAsia" w:ascii="仿宋_GB2312" w:hAnsi="仿宋_GB2312" w:eastAsia="仿宋_GB2312" w:cs="仿宋_GB2312"/>
                <w:color w:val="auto"/>
                <w:spacing w:val="26"/>
                <w:sz w:val="24"/>
                <w:szCs w:val="24"/>
                <w:highlight w:val="none"/>
                <w:lang w:eastAsia="zh-CN"/>
              </w:rPr>
              <w:t>服务人</w:t>
            </w:r>
            <w:r>
              <w:rPr>
                <w:rFonts w:hint="eastAsia" w:ascii="仿宋_GB2312" w:hAnsi="仿宋_GB2312" w:eastAsia="仿宋_GB2312" w:cs="仿宋_GB2312"/>
                <w:color w:val="auto"/>
                <w:spacing w:val="26"/>
                <w:sz w:val="24"/>
                <w:szCs w:val="24"/>
                <w:highlight w:val="none"/>
              </w:rPr>
              <w:t>限期整改，并视具</w:t>
            </w:r>
            <w:r>
              <w:rPr>
                <w:rFonts w:hint="eastAsia" w:ascii="仿宋_GB2312" w:hAnsi="仿宋_GB2312" w:eastAsia="仿宋_GB2312" w:cs="仿宋_GB2312"/>
                <w:color w:val="auto"/>
                <w:spacing w:val="-6"/>
                <w:sz w:val="24"/>
                <w:szCs w:val="24"/>
                <w:highlight w:val="none"/>
              </w:rPr>
              <w:t>体情况，课以</w:t>
            </w:r>
            <w:r>
              <w:rPr>
                <w:rFonts w:hint="eastAsia" w:ascii="仿宋_GB2312" w:hAnsi="仿宋_GB2312" w:eastAsia="仿宋_GB2312" w:cs="仿宋_GB2312"/>
                <w:color w:val="auto"/>
                <w:spacing w:val="-6"/>
                <w:sz w:val="24"/>
                <w:szCs w:val="24"/>
                <w:highlight w:val="none"/>
                <w:lang w:eastAsia="zh-CN"/>
              </w:rPr>
              <w:t>服务人</w:t>
            </w:r>
            <w:r>
              <w:rPr>
                <w:rFonts w:hint="eastAsia" w:ascii="仿宋_GB2312" w:hAnsi="仿宋_GB2312" w:eastAsia="仿宋_GB2312" w:cs="仿宋_GB2312"/>
                <w:color w:val="auto"/>
                <w:spacing w:val="-6"/>
                <w:sz w:val="24"/>
                <w:szCs w:val="24"/>
                <w:highlight w:val="none"/>
                <w:lang w:val="en-US" w:eastAsia="zh-CN"/>
              </w:rPr>
              <w:t>1</w:t>
            </w:r>
            <w:r>
              <w:rPr>
                <w:rFonts w:hint="eastAsia" w:ascii="仿宋_GB2312" w:hAnsi="仿宋_GB2312" w:eastAsia="仿宋_GB2312" w:cs="仿宋_GB2312"/>
                <w:color w:val="auto"/>
                <w:spacing w:val="-6"/>
                <w:sz w:val="24"/>
                <w:szCs w:val="24"/>
                <w:highlight w:val="none"/>
              </w:rPr>
              <w:t>万元</w:t>
            </w:r>
            <w:r>
              <w:rPr>
                <w:rFonts w:hint="eastAsia" w:ascii="仿宋_GB2312" w:hAnsi="仿宋_GB2312" w:eastAsia="仿宋_GB2312" w:cs="仿宋_GB2312"/>
                <w:color w:val="auto"/>
                <w:spacing w:val="-6"/>
                <w:sz w:val="24"/>
                <w:szCs w:val="24"/>
                <w:highlight w:val="none"/>
                <w:lang w:val="en-US" w:eastAsia="zh-CN"/>
              </w:rPr>
              <w:t>-</w:t>
            </w:r>
            <w:r>
              <w:rPr>
                <w:rFonts w:hint="eastAsia" w:ascii="仿宋_GB2312" w:hAnsi="仿宋_GB2312" w:eastAsia="仿宋_GB2312" w:cs="仿宋_GB2312"/>
                <w:color w:val="auto"/>
                <w:spacing w:val="-6"/>
                <w:sz w:val="24"/>
                <w:szCs w:val="24"/>
                <w:highlight w:val="none"/>
              </w:rPr>
              <w:t>5万元违约金；书</w:t>
            </w:r>
            <w:r>
              <w:rPr>
                <w:rFonts w:hint="eastAsia" w:ascii="仿宋_GB2312" w:hAnsi="仿宋_GB2312" w:eastAsia="仿宋_GB2312" w:cs="仿宋_GB2312"/>
                <w:color w:val="auto"/>
                <w:spacing w:val="-2"/>
                <w:sz w:val="24"/>
                <w:szCs w:val="24"/>
                <w:highlight w:val="none"/>
              </w:rPr>
              <w:t>面</w:t>
            </w:r>
            <w:r>
              <w:rPr>
                <w:rFonts w:hint="eastAsia" w:ascii="仿宋_GB2312" w:hAnsi="仿宋_GB2312" w:eastAsia="仿宋_GB2312" w:cs="仿宋_GB2312"/>
                <w:color w:val="auto"/>
                <w:spacing w:val="-24"/>
                <w:sz w:val="24"/>
                <w:szCs w:val="24"/>
                <w:highlight w:val="none"/>
              </w:rPr>
              <w:t>通</w:t>
            </w:r>
            <w:r>
              <w:rPr>
                <w:rFonts w:hint="eastAsia" w:ascii="仿宋_GB2312" w:hAnsi="仿宋_GB2312" w:eastAsia="仿宋_GB2312" w:cs="仿宋_GB2312"/>
                <w:color w:val="auto"/>
                <w:spacing w:val="-13"/>
                <w:sz w:val="24"/>
                <w:szCs w:val="24"/>
                <w:highlight w:val="none"/>
              </w:rPr>
              <w:t>知</w:t>
            </w:r>
            <w:r>
              <w:rPr>
                <w:rFonts w:hint="eastAsia" w:ascii="仿宋_GB2312" w:hAnsi="仿宋_GB2312" w:eastAsia="仿宋_GB2312" w:cs="仿宋_GB2312"/>
                <w:color w:val="auto"/>
                <w:spacing w:val="-12"/>
                <w:sz w:val="24"/>
                <w:szCs w:val="24"/>
                <w:highlight w:val="none"/>
              </w:rPr>
              <w:t>后，</w:t>
            </w:r>
            <w:r>
              <w:rPr>
                <w:rFonts w:hint="eastAsia" w:ascii="仿宋_GB2312" w:hAnsi="仿宋_GB2312" w:eastAsia="仿宋_GB2312" w:cs="仿宋_GB2312"/>
                <w:color w:val="auto"/>
                <w:spacing w:val="-12"/>
                <w:sz w:val="24"/>
                <w:szCs w:val="24"/>
                <w:highlight w:val="none"/>
                <w:lang w:eastAsia="zh-CN"/>
              </w:rPr>
              <w:t>服务人</w:t>
            </w:r>
            <w:r>
              <w:rPr>
                <w:rFonts w:hint="eastAsia" w:ascii="仿宋_GB2312" w:hAnsi="仿宋_GB2312" w:eastAsia="仿宋_GB2312" w:cs="仿宋_GB2312"/>
                <w:color w:val="auto"/>
                <w:spacing w:val="-12"/>
                <w:sz w:val="24"/>
                <w:szCs w:val="24"/>
                <w:highlight w:val="none"/>
              </w:rPr>
              <w:t>仍未按期整改的，</w:t>
            </w:r>
            <w:r>
              <w:rPr>
                <w:rFonts w:hint="eastAsia" w:ascii="仿宋_GB2312" w:hAnsi="仿宋_GB2312" w:eastAsia="仿宋_GB2312" w:cs="仿宋_GB2312"/>
                <w:color w:val="auto"/>
                <w:spacing w:val="-12"/>
                <w:sz w:val="24"/>
                <w:szCs w:val="24"/>
                <w:highlight w:val="none"/>
                <w:lang w:eastAsia="zh-CN"/>
              </w:rPr>
              <w:t>委托人</w:t>
            </w:r>
            <w:r>
              <w:rPr>
                <w:rFonts w:hint="eastAsia" w:ascii="仿宋_GB2312" w:hAnsi="仿宋_GB2312" w:eastAsia="仿宋_GB2312" w:cs="仿宋_GB2312"/>
                <w:color w:val="auto"/>
                <w:spacing w:val="-12"/>
                <w:sz w:val="24"/>
                <w:szCs w:val="24"/>
                <w:highlight w:val="none"/>
              </w:rPr>
              <w:t>将书面通</w:t>
            </w:r>
            <w:r>
              <w:rPr>
                <w:rFonts w:hint="eastAsia" w:ascii="仿宋_GB2312" w:hAnsi="仿宋_GB2312" w:eastAsia="仿宋_GB2312" w:cs="仿宋_GB2312"/>
                <w:color w:val="auto"/>
                <w:spacing w:val="10"/>
                <w:sz w:val="24"/>
                <w:szCs w:val="24"/>
                <w:highlight w:val="none"/>
              </w:rPr>
              <w:t>知</w:t>
            </w:r>
            <w:r>
              <w:rPr>
                <w:rFonts w:hint="eastAsia" w:ascii="仿宋_GB2312" w:hAnsi="仿宋_GB2312" w:eastAsia="仿宋_GB2312" w:cs="仿宋_GB2312"/>
                <w:color w:val="auto"/>
                <w:spacing w:val="10"/>
                <w:sz w:val="24"/>
                <w:szCs w:val="24"/>
                <w:highlight w:val="none"/>
                <w:lang w:eastAsia="zh-CN"/>
              </w:rPr>
              <w:t>服务人</w:t>
            </w:r>
            <w:r>
              <w:rPr>
                <w:rFonts w:hint="eastAsia" w:ascii="仿宋_GB2312" w:hAnsi="仿宋_GB2312" w:eastAsia="仿宋_GB2312" w:cs="仿宋_GB2312"/>
                <w:color w:val="auto"/>
                <w:spacing w:val="10"/>
                <w:sz w:val="24"/>
                <w:szCs w:val="24"/>
                <w:highlight w:val="none"/>
              </w:rPr>
              <w:t>终止合同，并没收投标人全部履约保</w:t>
            </w:r>
            <w:r>
              <w:rPr>
                <w:rFonts w:hint="eastAsia" w:ascii="仿宋_GB2312" w:hAnsi="仿宋_GB2312" w:eastAsia="仿宋_GB2312" w:cs="仿宋_GB2312"/>
                <w:color w:val="auto"/>
                <w:spacing w:val="8"/>
                <w:sz w:val="24"/>
                <w:szCs w:val="24"/>
                <w:highlight w:val="none"/>
              </w:rPr>
              <w:t>证</w:t>
            </w:r>
            <w:r>
              <w:rPr>
                <w:rFonts w:hint="eastAsia" w:ascii="仿宋_GB2312" w:hAnsi="仿宋_GB2312" w:eastAsia="仿宋_GB2312" w:cs="仿宋_GB2312"/>
                <w:color w:val="auto"/>
                <w:spacing w:val="-39"/>
                <w:sz w:val="24"/>
                <w:szCs w:val="24"/>
                <w:highlight w:val="none"/>
              </w:rPr>
              <w:t>金</w:t>
            </w:r>
            <w:r>
              <w:rPr>
                <w:rFonts w:hint="eastAsia" w:ascii="仿宋_GB2312" w:hAnsi="仿宋_GB2312" w:eastAsia="仿宋_GB2312" w:cs="仿宋_GB2312"/>
                <w:color w:val="auto"/>
                <w:spacing w:val="-21"/>
                <w:sz w:val="24"/>
                <w:szCs w:val="24"/>
                <w:highlight w:val="none"/>
              </w:rPr>
              <w:t>。因</w:t>
            </w:r>
            <w:r>
              <w:rPr>
                <w:rFonts w:hint="eastAsia" w:ascii="仿宋_GB2312" w:hAnsi="仿宋_GB2312" w:eastAsia="仿宋_GB2312" w:cs="仿宋_GB2312"/>
                <w:color w:val="auto"/>
                <w:spacing w:val="-21"/>
                <w:sz w:val="24"/>
                <w:szCs w:val="24"/>
                <w:highlight w:val="none"/>
                <w:lang w:eastAsia="zh-CN"/>
              </w:rPr>
              <w:t>服务人</w:t>
            </w:r>
            <w:r>
              <w:rPr>
                <w:rFonts w:hint="eastAsia" w:ascii="仿宋_GB2312" w:hAnsi="仿宋_GB2312" w:eastAsia="仿宋_GB2312" w:cs="仿宋_GB2312"/>
                <w:color w:val="auto"/>
                <w:spacing w:val="-21"/>
                <w:sz w:val="24"/>
                <w:szCs w:val="24"/>
                <w:highlight w:val="none"/>
              </w:rPr>
              <w:t>发生该项违约行为，造成的损失(包括经</w:t>
            </w:r>
            <w:r>
              <w:rPr>
                <w:rFonts w:hint="eastAsia" w:ascii="仿宋_GB2312" w:hAnsi="仿宋_GB2312" w:eastAsia="仿宋_GB2312" w:cs="仿宋_GB2312"/>
                <w:color w:val="auto"/>
                <w:spacing w:val="14"/>
                <w:sz w:val="24"/>
                <w:szCs w:val="24"/>
                <w:highlight w:val="none"/>
              </w:rPr>
              <w:t>济</w:t>
            </w:r>
            <w:r>
              <w:rPr>
                <w:rFonts w:hint="eastAsia" w:ascii="仿宋_GB2312" w:hAnsi="仿宋_GB2312" w:eastAsia="仿宋_GB2312" w:cs="仿宋_GB2312"/>
                <w:color w:val="auto"/>
                <w:spacing w:val="9"/>
                <w:sz w:val="24"/>
                <w:szCs w:val="24"/>
                <w:highlight w:val="none"/>
              </w:rPr>
              <w:t>、</w:t>
            </w:r>
            <w:r>
              <w:rPr>
                <w:rFonts w:hint="eastAsia" w:ascii="仿宋_GB2312" w:hAnsi="仿宋_GB2312" w:eastAsia="仿宋_GB2312" w:cs="仿宋_GB2312"/>
                <w:color w:val="auto"/>
                <w:spacing w:val="7"/>
                <w:sz w:val="24"/>
                <w:szCs w:val="24"/>
                <w:highlight w:val="none"/>
              </w:rPr>
              <w:t>工期损失等)、责任(包括法律责任)均由</w:t>
            </w:r>
            <w:r>
              <w:rPr>
                <w:rFonts w:hint="eastAsia" w:ascii="仿宋_GB2312" w:hAnsi="仿宋_GB2312" w:eastAsia="仿宋_GB2312" w:cs="仿宋_GB2312"/>
                <w:color w:val="auto"/>
                <w:spacing w:val="-9"/>
                <w:sz w:val="24"/>
                <w:szCs w:val="24"/>
                <w:highlight w:val="none"/>
                <w:lang w:eastAsia="zh-CN"/>
              </w:rPr>
              <w:t>服务人</w:t>
            </w:r>
            <w:r>
              <w:rPr>
                <w:rFonts w:hint="eastAsia" w:ascii="仿宋_GB2312" w:hAnsi="仿宋_GB2312" w:eastAsia="仿宋_GB2312" w:cs="仿宋_GB2312"/>
                <w:color w:val="auto"/>
                <w:spacing w:val="-5"/>
                <w:sz w:val="24"/>
                <w:szCs w:val="24"/>
                <w:highlight w:val="none"/>
              </w:rPr>
              <w:t>承担。</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trPr>
        <w:tc>
          <w:tcPr>
            <w:tcW w:w="567"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69" w:line="520" w:lineRule="exact"/>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
                <w:position w:val="10"/>
                <w:sz w:val="24"/>
                <w:szCs w:val="24"/>
                <w:highlight w:val="none"/>
              </w:rPr>
              <w:t>22.1.</w:t>
            </w:r>
            <w:r>
              <w:rPr>
                <w:rFonts w:hint="eastAsia" w:ascii="仿宋_GB2312" w:hAnsi="仿宋_GB2312" w:eastAsia="仿宋_GB2312" w:cs="仿宋_GB2312"/>
                <w:color w:val="auto"/>
                <w:position w:val="10"/>
                <w:sz w:val="24"/>
                <w:szCs w:val="24"/>
                <w:highlight w:val="none"/>
              </w:rPr>
              <w:t>1</w:t>
            </w:r>
          </w:p>
          <w:p>
            <w:pPr>
              <w:keepNext w:val="0"/>
              <w:keepLines w:val="0"/>
              <w:pageBreakBefore w:val="0"/>
              <w:widowControl w:val="0"/>
              <w:kinsoku/>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6"/>
                <w:sz w:val="24"/>
                <w:szCs w:val="24"/>
                <w:highlight w:val="none"/>
              </w:rPr>
              <w:t>(</w:t>
            </w:r>
            <w:r>
              <w:rPr>
                <w:rFonts w:hint="eastAsia" w:ascii="仿宋_GB2312" w:hAnsi="仿宋_GB2312" w:eastAsia="仿宋_GB2312" w:cs="仿宋_GB2312"/>
                <w:color w:val="auto"/>
                <w:spacing w:val="34"/>
                <w:sz w:val="24"/>
                <w:szCs w:val="24"/>
                <w:highlight w:val="none"/>
              </w:rPr>
              <w:t>2)</w:t>
            </w:r>
          </w:p>
        </w:tc>
        <w:tc>
          <w:tcPr>
            <w:tcW w:w="1473"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22" w:line="520" w:lineRule="exact"/>
              <w:ind w:left="0" w:right="90"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3"/>
                <w:sz w:val="24"/>
                <w:szCs w:val="24"/>
                <w:highlight w:val="none"/>
                <w:lang w:eastAsia="zh-CN"/>
              </w:rPr>
              <w:t>服务人</w:t>
            </w:r>
            <w:r>
              <w:rPr>
                <w:rFonts w:hint="eastAsia" w:ascii="仿宋_GB2312" w:hAnsi="仿宋_GB2312" w:eastAsia="仿宋_GB2312" w:cs="仿宋_GB2312"/>
                <w:color w:val="auto"/>
                <w:spacing w:val="13"/>
                <w:sz w:val="24"/>
                <w:szCs w:val="24"/>
                <w:highlight w:val="none"/>
              </w:rPr>
              <w:t>无法继续履行或明确表示不履行或实</w:t>
            </w:r>
            <w:r>
              <w:rPr>
                <w:rFonts w:hint="eastAsia" w:ascii="仿宋_GB2312" w:hAnsi="仿宋_GB2312" w:eastAsia="仿宋_GB2312" w:cs="仿宋_GB2312"/>
                <w:color w:val="auto"/>
                <w:spacing w:val="11"/>
                <w:sz w:val="24"/>
                <w:szCs w:val="24"/>
                <w:highlight w:val="none"/>
              </w:rPr>
              <w:t>质</w:t>
            </w:r>
            <w:r>
              <w:rPr>
                <w:rFonts w:hint="eastAsia" w:ascii="仿宋_GB2312" w:hAnsi="仿宋_GB2312" w:eastAsia="仿宋_GB2312" w:cs="仿宋_GB2312"/>
                <w:color w:val="auto"/>
                <w:spacing w:val="-8"/>
                <w:sz w:val="24"/>
                <w:szCs w:val="24"/>
                <w:highlight w:val="none"/>
              </w:rPr>
              <w:t>上</w:t>
            </w:r>
            <w:r>
              <w:rPr>
                <w:rFonts w:hint="eastAsia" w:ascii="仿宋_GB2312" w:hAnsi="仿宋_GB2312" w:eastAsia="仿宋_GB2312" w:cs="仿宋_GB2312"/>
                <w:color w:val="auto"/>
                <w:spacing w:val="-6"/>
                <w:sz w:val="24"/>
                <w:szCs w:val="24"/>
                <w:highlight w:val="none"/>
              </w:rPr>
              <w:t>已停止履行合同；</w:t>
            </w:r>
          </w:p>
        </w:tc>
        <w:tc>
          <w:tcPr>
            <w:tcW w:w="2959"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97" w:line="520" w:lineRule="exact"/>
              <w:ind w:left="0"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29"/>
                <w:sz w:val="24"/>
                <w:szCs w:val="24"/>
                <w:highlight w:val="none"/>
              </w:rPr>
              <w:t>发</w:t>
            </w:r>
            <w:r>
              <w:rPr>
                <w:rFonts w:hint="eastAsia" w:ascii="仿宋_GB2312" w:hAnsi="仿宋_GB2312" w:eastAsia="仿宋_GB2312" w:cs="仿宋_GB2312"/>
                <w:color w:val="auto"/>
                <w:spacing w:val="-16"/>
                <w:sz w:val="24"/>
                <w:szCs w:val="24"/>
                <w:highlight w:val="none"/>
              </w:rPr>
              <w:t>包人将书面通知承包人解除合同，并没收</w:t>
            </w:r>
            <w:r>
              <w:rPr>
                <w:rFonts w:hint="eastAsia" w:ascii="仿宋_GB2312" w:hAnsi="仿宋_GB2312" w:eastAsia="仿宋_GB2312" w:cs="仿宋_GB2312"/>
                <w:color w:val="auto"/>
                <w:spacing w:val="-16"/>
                <w:sz w:val="24"/>
                <w:szCs w:val="24"/>
                <w:highlight w:val="none"/>
                <w:lang w:eastAsia="zh-CN"/>
              </w:rPr>
              <w:t>服务人</w:t>
            </w:r>
            <w:r>
              <w:rPr>
                <w:rFonts w:hint="eastAsia" w:ascii="仿宋_GB2312" w:hAnsi="仿宋_GB2312" w:eastAsia="仿宋_GB2312" w:cs="仿宋_GB2312"/>
                <w:color w:val="auto"/>
                <w:spacing w:val="-2"/>
                <w:sz w:val="24"/>
                <w:szCs w:val="24"/>
                <w:highlight w:val="none"/>
              </w:rPr>
              <w:t>全部履约保证金，此外，</w:t>
            </w:r>
            <w:r>
              <w:rPr>
                <w:rFonts w:hint="eastAsia" w:ascii="仿宋_GB2312" w:hAnsi="仿宋_GB2312" w:eastAsia="仿宋_GB2312" w:cs="仿宋_GB2312"/>
                <w:color w:val="auto"/>
                <w:spacing w:val="-2"/>
                <w:sz w:val="24"/>
                <w:szCs w:val="24"/>
                <w:highlight w:val="none"/>
                <w:lang w:eastAsia="zh-CN"/>
              </w:rPr>
              <w:t>服务人</w:t>
            </w:r>
            <w:r>
              <w:rPr>
                <w:rFonts w:hint="eastAsia" w:ascii="仿宋_GB2312" w:hAnsi="仿宋_GB2312" w:eastAsia="仿宋_GB2312" w:cs="仿宋_GB2312"/>
                <w:color w:val="auto"/>
                <w:spacing w:val="-2"/>
                <w:sz w:val="24"/>
                <w:szCs w:val="24"/>
                <w:highlight w:val="none"/>
              </w:rPr>
              <w:t>还应承担</w:t>
            </w:r>
            <w:r>
              <w:rPr>
                <w:rFonts w:hint="eastAsia" w:ascii="仿宋_GB2312" w:hAnsi="仿宋_GB2312" w:eastAsia="仿宋_GB2312" w:cs="仿宋_GB2312"/>
                <w:color w:val="auto"/>
                <w:sz w:val="24"/>
                <w:szCs w:val="24"/>
                <w:highlight w:val="none"/>
              </w:rPr>
              <w:t>因自</w:t>
            </w:r>
            <w:r>
              <w:rPr>
                <w:rFonts w:hint="eastAsia" w:ascii="仿宋_GB2312" w:hAnsi="仿宋_GB2312" w:eastAsia="仿宋_GB2312" w:cs="仿宋_GB2312"/>
                <w:color w:val="auto"/>
                <w:spacing w:val="7"/>
                <w:sz w:val="24"/>
                <w:szCs w:val="24"/>
                <w:highlight w:val="none"/>
              </w:rPr>
              <w:t>身违约造成的其他损失和责任</w:t>
            </w:r>
            <w:r>
              <w:rPr>
                <w:rFonts w:hint="eastAsia" w:ascii="仿宋_GB2312" w:hAnsi="仿宋_GB2312" w:eastAsia="仿宋_GB2312" w:cs="仿宋_GB2312"/>
                <w:color w:val="auto"/>
                <w:spacing w:val="6"/>
                <w:sz w:val="24"/>
                <w:szCs w:val="24"/>
                <w:highlight w:val="none"/>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trPr>
        <w:tc>
          <w:tcPr>
            <w:tcW w:w="567"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69" w:line="520" w:lineRule="exact"/>
              <w:ind w:right="111"/>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
                <w:sz w:val="24"/>
                <w:szCs w:val="24"/>
                <w:highlight w:val="none"/>
              </w:rPr>
              <w:t>22.1.1</w:t>
            </w:r>
            <w:r>
              <w:rPr>
                <w:rFonts w:hint="eastAsia" w:ascii="仿宋_GB2312" w:hAnsi="仿宋_GB2312" w:eastAsia="仿宋_GB2312" w:cs="仿宋_GB2312"/>
                <w:color w:val="auto"/>
                <w:spacing w:val="36"/>
                <w:sz w:val="24"/>
                <w:szCs w:val="24"/>
                <w:highlight w:val="none"/>
              </w:rPr>
              <w:t>(</w:t>
            </w:r>
            <w:r>
              <w:rPr>
                <w:rFonts w:hint="eastAsia" w:ascii="仿宋_GB2312" w:hAnsi="仿宋_GB2312" w:eastAsia="仿宋_GB2312" w:cs="仿宋_GB2312"/>
                <w:color w:val="auto"/>
                <w:spacing w:val="34"/>
                <w:sz w:val="24"/>
                <w:szCs w:val="24"/>
                <w:highlight w:val="none"/>
              </w:rPr>
              <w:t>3)</w:t>
            </w:r>
          </w:p>
        </w:tc>
        <w:tc>
          <w:tcPr>
            <w:tcW w:w="1473"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78" w:line="520" w:lineRule="exact"/>
              <w:ind w:left="0" w:right="106"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
                <w:sz w:val="24"/>
                <w:szCs w:val="24"/>
                <w:highlight w:val="none"/>
                <w:lang w:eastAsia="zh-CN"/>
              </w:rPr>
              <w:t>服务人</w:t>
            </w:r>
            <w:r>
              <w:rPr>
                <w:rFonts w:hint="eastAsia" w:ascii="仿宋_GB2312" w:hAnsi="仿宋_GB2312" w:eastAsia="仿宋_GB2312" w:cs="仿宋_GB2312"/>
                <w:color w:val="auto"/>
                <w:spacing w:val="-1"/>
                <w:sz w:val="24"/>
                <w:szCs w:val="24"/>
                <w:highlight w:val="none"/>
              </w:rPr>
              <w:t>未按</w:t>
            </w:r>
            <w:r>
              <w:rPr>
                <w:rFonts w:hint="eastAsia" w:ascii="仿宋_GB2312" w:hAnsi="仿宋_GB2312" w:eastAsia="仿宋_GB2312" w:cs="仿宋_GB2312"/>
                <w:color w:val="auto"/>
                <w:sz w:val="24"/>
                <w:szCs w:val="24"/>
                <w:highlight w:val="none"/>
              </w:rPr>
              <w:t>承诺要求及</w:t>
            </w:r>
            <w:r>
              <w:rPr>
                <w:rFonts w:hint="eastAsia" w:ascii="仿宋_GB2312" w:hAnsi="仿宋_GB2312" w:eastAsia="仿宋_GB2312" w:cs="仿宋_GB2312"/>
                <w:color w:val="auto"/>
                <w:spacing w:val="-1"/>
                <w:sz w:val="24"/>
                <w:szCs w:val="24"/>
                <w:highlight w:val="none"/>
              </w:rPr>
              <w:t>时配备称职的主</w:t>
            </w:r>
            <w:r>
              <w:rPr>
                <w:rFonts w:hint="eastAsia" w:ascii="仿宋_GB2312" w:hAnsi="仿宋_GB2312" w:eastAsia="仿宋_GB2312" w:cs="仿宋_GB2312"/>
                <w:color w:val="auto"/>
                <w:sz w:val="24"/>
                <w:szCs w:val="24"/>
                <w:highlight w:val="none"/>
              </w:rPr>
              <w:t>要管理</w:t>
            </w:r>
            <w:r>
              <w:rPr>
                <w:rFonts w:hint="eastAsia" w:ascii="仿宋_GB2312" w:hAnsi="仿宋_GB2312" w:eastAsia="仿宋_GB2312" w:cs="仿宋_GB2312"/>
                <w:color w:val="auto"/>
                <w:spacing w:val="-19"/>
                <w:sz w:val="24"/>
                <w:szCs w:val="24"/>
                <w:highlight w:val="none"/>
              </w:rPr>
              <w:t>人</w:t>
            </w:r>
            <w:r>
              <w:rPr>
                <w:rFonts w:hint="eastAsia" w:ascii="仿宋_GB2312" w:hAnsi="仿宋_GB2312" w:eastAsia="仿宋_GB2312" w:cs="仿宋_GB2312"/>
                <w:color w:val="auto"/>
                <w:spacing w:val="-11"/>
                <w:sz w:val="24"/>
                <w:szCs w:val="24"/>
                <w:highlight w:val="none"/>
              </w:rPr>
              <w:t>员、技术骨干；</w:t>
            </w:r>
            <w:r>
              <w:rPr>
                <w:rFonts w:hint="eastAsia" w:ascii="仿宋_GB2312" w:hAnsi="仿宋_GB2312" w:eastAsia="仿宋_GB2312" w:cs="仿宋_GB2312"/>
                <w:color w:val="auto"/>
                <w:spacing w:val="-11"/>
                <w:sz w:val="24"/>
                <w:szCs w:val="24"/>
                <w:highlight w:val="none"/>
                <w:lang w:eastAsia="zh-CN"/>
              </w:rPr>
              <w:t>服务人</w:t>
            </w:r>
            <w:r>
              <w:rPr>
                <w:rFonts w:hint="eastAsia" w:ascii="仿宋_GB2312" w:hAnsi="仿宋_GB2312" w:eastAsia="仿宋_GB2312" w:cs="仿宋_GB2312"/>
                <w:color w:val="auto"/>
                <w:spacing w:val="-9"/>
                <w:sz w:val="24"/>
                <w:szCs w:val="24"/>
                <w:highlight w:val="none"/>
              </w:rPr>
              <w:t>更换承诺人；</w:t>
            </w:r>
          </w:p>
        </w:tc>
        <w:tc>
          <w:tcPr>
            <w:tcW w:w="2959"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110" w:line="520" w:lineRule="exact"/>
              <w:ind w:left="0" w:right="12"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9"/>
                <w:sz w:val="24"/>
                <w:szCs w:val="24"/>
                <w:highlight w:val="none"/>
              </w:rPr>
              <w:t>①承诺人员原则上必须保证24小时进场办公，现</w:t>
            </w:r>
            <w:r>
              <w:rPr>
                <w:rFonts w:hint="eastAsia" w:ascii="仿宋_GB2312" w:hAnsi="仿宋_GB2312" w:eastAsia="仿宋_GB2312" w:cs="仿宋_GB2312"/>
                <w:color w:val="auto"/>
                <w:spacing w:val="-18"/>
                <w:sz w:val="24"/>
                <w:szCs w:val="24"/>
                <w:highlight w:val="none"/>
              </w:rPr>
              <w:t>场</w:t>
            </w:r>
            <w:r>
              <w:rPr>
                <w:rFonts w:hint="eastAsia" w:ascii="仿宋_GB2312" w:hAnsi="仿宋_GB2312" w:eastAsia="仿宋_GB2312" w:cs="仿宋_GB2312"/>
                <w:color w:val="auto"/>
                <w:spacing w:val="-32"/>
                <w:sz w:val="24"/>
                <w:szCs w:val="24"/>
                <w:highlight w:val="none"/>
                <w:lang w:val="en-US" w:eastAsia="zh-CN"/>
              </w:rPr>
              <w:t>派驻人员</w:t>
            </w:r>
            <w:r>
              <w:rPr>
                <w:rFonts w:hint="eastAsia" w:ascii="仿宋_GB2312" w:hAnsi="仿宋_GB2312" w:eastAsia="仿宋_GB2312" w:cs="仿宋_GB2312"/>
                <w:color w:val="auto"/>
                <w:spacing w:val="-16"/>
                <w:sz w:val="24"/>
                <w:szCs w:val="24"/>
                <w:highlight w:val="none"/>
              </w:rPr>
              <w:t>应接受委托人考勤，每月到岗履职不少于</w:t>
            </w:r>
            <w:r>
              <w:rPr>
                <w:rFonts w:hint="eastAsia" w:ascii="仿宋_GB2312" w:hAnsi="仿宋_GB2312" w:eastAsia="仿宋_GB2312" w:cs="仿宋_GB2312"/>
                <w:color w:val="auto"/>
                <w:spacing w:val="-22"/>
                <w:sz w:val="24"/>
                <w:szCs w:val="24"/>
                <w:highlight w:val="none"/>
              </w:rPr>
              <w:t>2</w:t>
            </w:r>
            <w:r>
              <w:rPr>
                <w:rFonts w:hint="eastAsia" w:ascii="仿宋_GB2312" w:hAnsi="仿宋_GB2312" w:eastAsia="仿宋_GB2312" w:cs="仿宋_GB2312"/>
                <w:color w:val="auto"/>
                <w:spacing w:val="-19"/>
                <w:sz w:val="24"/>
                <w:szCs w:val="24"/>
                <w:highlight w:val="none"/>
              </w:rPr>
              <w:t>2天，缺勤的按</w:t>
            </w:r>
            <w:r>
              <w:rPr>
                <w:rFonts w:hint="eastAsia" w:ascii="仿宋_GB2312" w:hAnsi="仿宋_GB2312" w:eastAsia="仿宋_GB2312" w:cs="仿宋_GB2312"/>
                <w:color w:val="auto"/>
                <w:spacing w:val="-19"/>
                <w:sz w:val="24"/>
                <w:szCs w:val="24"/>
                <w:highlight w:val="none"/>
                <w:lang w:val="en-US" w:eastAsia="zh-CN"/>
              </w:rPr>
              <w:t>5</w:t>
            </w:r>
            <w:r>
              <w:rPr>
                <w:rFonts w:hint="eastAsia" w:ascii="仿宋_GB2312" w:hAnsi="仿宋_GB2312" w:eastAsia="仿宋_GB2312" w:cs="仿宋_GB2312"/>
                <w:color w:val="auto"/>
                <w:spacing w:val="-19"/>
                <w:sz w:val="24"/>
                <w:szCs w:val="24"/>
                <w:highlight w:val="none"/>
              </w:rPr>
              <w:t>00元/次扣除检测费。</w:t>
            </w:r>
          </w:p>
          <w:p>
            <w:pPr>
              <w:keepNext w:val="0"/>
              <w:keepLines w:val="0"/>
              <w:pageBreakBefore w:val="0"/>
              <w:widowControl w:val="0"/>
              <w:kinsoku/>
              <w:overflowPunct/>
              <w:topLinePunct w:val="0"/>
              <w:autoSpaceDE/>
              <w:autoSpaceDN/>
              <w:bidi w:val="0"/>
              <w:adjustRightInd/>
              <w:snapToGrid/>
              <w:spacing w:before="110" w:line="520" w:lineRule="exact"/>
              <w:ind w:left="0" w:right="12"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22"/>
                <w:sz w:val="24"/>
                <w:szCs w:val="24"/>
                <w:highlight w:val="none"/>
              </w:rPr>
              <w:t>②</w:t>
            </w:r>
            <w:r>
              <w:rPr>
                <w:rFonts w:hint="eastAsia" w:ascii="仿宋_GB2312" w:hAnsi="仿宋_GB2312" w:eastAsia="仿宋_GB2312" w:cs="仿宋_GB2312"/>
                <w:color w:val="auto"/>
                <w:spacing w:val="-16"/>
                <w:sz w:val="24"/>
                <w:szCs w:val="24"/>
                <w:highlight w:val="none"/>
              </w:rPr>
              <w:t>未经委托人方书面同意，服务人擅自更换投标文件</w:t>
            </w:r>
            <w:r>
              <w:rPr>
                <w:rFonts w:hint="eastAsia" w:ascii="仿宋_GB2312" w:hAnsi="仿宋_GB2312" w:eastAsia="仿宋_GB2312" w:cs="仿宋_GB2312"/>
                <w:color w:val="auto"/>
                <w:spacing w:val="-18"/>
                <w:sz w:val="24"/>
                <w:szCs w:val="24"/>
                <w:highlight w:val="none"/>
              </w:rPr>
              <w:t>中</w:t>
            </w:r>
            <w:r>
              <w:rPr>
                <w:rFonts w:hint="eastAsia" w:ascii="仿宋_GB2312" w:hAnsi="仿宋_GB2312" w:eastAsia="仿宋_GB2312" w:cs="仿宋_GB2312"/>
                <w:color w:val="auto"/>
                <w:spacing w:val="-12"/>
                <w:sz w:val="24"/>
                <w:szCs w:val="24"/>
                <w:highlight w:val="none"/>
              </w:rPr>
              <w:t>确定的项目检测负责人、试验室主任，须向委托人</w:t>
            </w:r>
            <w:r>
              <w:rPr>
                <w:rFonts w:hint="eastAsia" w:ascii="仿宋_GB2312" w:hAnsi="仿宋_GB2312" w:eastAsia="仿宋_GB2312" w:cs="仿宋_GB2312"/>
                <w:color w:val="auto"/>
                <w:spacing w:val="-34"/>
                <w:sz w:val="24"/>
                <w:szCs w:val="24"/>
                <w:highlight w:val="none"/>
              </w:rPr>
              <w:t>支</w:t>
            </w:r>
            <w:r>
              <w:rPr>
                <w:rFonts w:hint="eastAsia" w:ascii="仿宋_GB2312" w:hAnsi="仿宋_GB2312" w:eastAsia="仿宋_GB2312" w:cs="仿宋_GB2312"/>
                <w:color w:val="auto"/>
                <w:spacing w:val="-17"/>
                <w:sz w:val="24"/>
                <w:szCs w:val="24"/>
                <w:highlight w:val="none"/>
              </w:rPr>
              <w:t>付</w:t>
            </w:r>
            <w:r>
              <w:rPr>
                <w:rFonts w:hint="eastAsia" w:ascii="仿宋_GB2312" w:hAnsi="仿宋_GB2312" w:eastAsia="仿宋_GB2312" w:cs="仿宋_GB2312"/>
                <w:color w:val="auto"/>
                <w:spacing w:val="-17"/>
                <w:sz w:val="24"/>
                <w:szCs w:val="24"/>
                <w:highlight w:val="none"/>
                <w:lang w:val="en-US" w:eastAsia="zh-CN"/>
              </w:rPr>
              <w:t>1</w:t>
            </w:r>
            <w:r>
              <w:rPr>
                <w:rFonts w:hint="eastAsia" w:ascii="仿宋_GB2312" w:hAnsi="仿宋_GB2312" w:eastAsia="仿宋_GB2312" w:cs="仿宋_GB2312"/>
                <w:color w:val="auto"/>
                <w:spacing w:val="-17"/>
                <w:sz w:val="24"/>
                <w:szCs w:val="24"/>
                <w:highlight w:val="none"/>
              </w:rPr>
              <w:t>0000元/人次的违约金；擅自变更投标文件中</w:t>
            </w:r>
            <w:r>
              <w:rPr>
                <w:rFonts w:hint="eastAsia" w:ascii="仿宋_GB2312" w:hAnsi="仿宋_GB2312" w:eastAsia="仿宋_GB2312" w:cs="仿宋_GB2312"/>
                <w:color w:val="auto"/>
                <w:spacing w:val="-19"/>
                <w:sz w:val="24"/>
                <w:szCs w:val="24"/>
                <w:highlight w:val="none"/>
              </w:rPr>
              <w:t>确定的试验检测师、检测员，须向委托人支付1000</w:t>
            </w:r>
            <w:r>
              <w:rPr>
                <w:rFonts w:hint="eastAsia" w:ascii="仿宋_GB2312" w:hAnsi="仿宋_GB2312" w:eastAsia="仿宋_GB2312" w:cs="仿宋_GB2312"/>
                <w:color w:val="auto"/>
                <w:spacing w:val="-14"/>
                <w:sz w:val="24"/>
                <w:szCs w:val="24"/>
                <w:highlight w:val="none"/>
              </w:rPr>
              <w:t>0</w:t>
            </w:r>
            <w:r>
              <w:rPr>
                <w:rFonts w:hint="eastAsia" w:ascii="仿宋_GB2312" w:hAnsi="仿宋_GB2312" w:eastAsia="仿宋_GB2312" w:cs="仿宋_GB2312"/>
                <w:color w:val="auto"/>
                <w:spacing w:val="-22"/>
                <w:sz w:val="24"/>
                <w:szCs w:val="24"/>
                <w:highlight w:val="none"/>
              </w:rPr>
              <w:t>元</w:t>
            </w:r>
            <w:r>
              <w:rPr>
                <w:rFonts w:hint="eastAsia" w:ascii="仿宋_GB2312" w:hAnsi="仿宋_GB2312" w:eastAsia="仿宋_GB2312" w:cs="仿宋_GB2312"/>
                <w:color w:val="auto"/>
                <w:spacing w:val="-16"/>
                <w:sz w:val="24"/>
                <w:szCs w:val="24"/>
                <w:highlight w:val="none"/>
              </w:rPr>
              <w:t>人/次的违约金；现场检测人员无故缺岗，须向委</w:t>
            </w:r>
            <w:r>
              <w:rPr>
                <w:rFonts w:hint="eastAsia" w:ascii="仿宋_GB2312" w:hAnsi="仿宋_GB2312" w:eastAsia="仿宋_GB2312" w:cs="仿宋_GB2312"/>
                <w:color w:val="auto"/>
                <w:spacing w:val="-24"/>
                <w:sz w:val="24"/>
                <w:szCs w:val="24"/>
                <w:highlight w:val="none"/>
              </w:rPr>
              <w:t>托</w:t>
            </w:r>
            <w:r>
              <w:rPr>
                <w:rFonts w:hint="eastAsia" w:ascii="仿宋_GB2312" w:hAnsi="仿宋_GB2312" w:eastAsia="仿宋_GB2312" w:cs="仿宋_GB2312"/>
                <w:color w:val="auto"/>
                <w:spacing w:val="-12"/>
                <w:sz w:val="24"/>
                <w:szCs w:val="24"/>
                <w:highlight w:val="none"/>
              </w:rPr>
              <w:t>人支付2000元人/次的违约金。</w:t>
            </w:r>
          </w:p>
          <w:p>
            <w:pPr>
              <w:keepNext w:val="0"/>
              <w:keepLines w:val="0"/>
              <w:pageBreakBefore w:val="0"/>
              <w:widowControl w:val="0"/>
              <w:kinsoku/>
              <w:overflowPunct/>
              <w:topLinePunct w:val="0"/>
              <w:autoSpaceDE/>
              <w:autoSpaceDN/>
              <w:bidi w:val="0"/>
              <w:adjustRightInd/>
              <w:snapToGrid/>
              <w:spacing w:before="110" w:line="520" w:lineRule="exact"/>
              <w:ind w:left="0" w:right="12"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6"/>
                <w:sz w:val="24"/>
                <w:szCs w:val="24"/>
                <w:highlight w:val="none"/>
              </w:rPr>
              <w:t>③</w:t>
            </w:r>
            <w:r>
              <w:rPr>
                <w:rFonts w:hint="eastAsia" w:ascii="仿宋_GB2312" w:hAnsi="仿宋_GB2312" w:eastAsia="仿宋_GB2312" w:cs="仿宋_GB2312"/>
                <w:color w:val="auto"/>
                <w:spacing w:val="-12"/>
                <w:sz w:val="24"/>
                <w:szCs w:val="24"/>
                <w:highlight w:val="none"/>
                <w:lang w:eastAsia="zh-CN"/>
              </w:rPr>
              <w:t>服务人</w:t>
            </w:r>
            <w:r>
              <w:rPr>
                <w:rFonts w:hint="eastAsia" w:ascii="仿宋_GB2312" w:hAnsi="仿宋_GB2312" w:eastAsia="仿宋_GB2312" w:cs="仿宋_GB2312"/>
                <w:color w:val="auto"/>
                <w:spacing w:val="-12"/>
                <w:sz w:val="24"/>
                <w:szCs w:val="24"/>
                <w:highlight w:val="none"/>
              </w:rPr>
              <w:t>确需更换承诺人员，必须履行变更手续，用</w:t>
            </w:r>
            <w:r>
              <w:rPr>
                <w:rFonts w:hint="eastAsia" w:ascii="仿宋_GB2312" w:hAnsi="仿宋_GB2312" w:eastAsia="仿宋_GB2312" w:cs="仿宋_GB2312"/>
                <w:color w:val="auto"/>
                <w:spacing w:val="-18"/>
                <w:sz w:val="24"/>
                <w:szCs w:val="24"/>
                <w:highlight w:val="none"/>
              </w:rPr>
              <w:t>同</w:t>
            </w:r>
            <w:r>
              <w:rPr>
                <w:rFonts w:hint="eastAsia" w:ascii="仿宋_GB2312" w:hAnsi="仿宋_GB2312" w:eastAsia="仿宋_GB2312" w:cs="仿宋_GB2312"/>
                <w:color w:val="auto"/>
                <w:spacing w:val="-12"/>
                <w:sz w:val="24"/>
                <w:szCs w:val="24"/>
                <w:highlight w:val="none"/>
              </w:rPr>
              <w:t>等资历和经历的人员进行替换，报经业主批准后方</w:t>
            </w:r>
            <w:r>
              <w:rPr>
                <w:rFonts w:hint="eastAsia" w:ascii="仿宋_GB2312" w:hAnsi="仿宋_GB2312" w:eastAsia="仿宋_GB2312" w:cs="仿宋_GB2312"/>
                <w:color w:val="auto"/>
                <w:spacing w:val="-25"/>
                <w:sz w:val="24"/>
                <w:szCs w:val="24"/>
                <w:highlight w:val="none"/>
              </w:rPr>
              <w:t>可</w:t>
            </w:r>
            <w:r>
              <w:rPr>
                <w:rFonts w:hint="eastAsia" w:ascii="仿宋_GB2312" w:hAnsi="仿宋_GB2312" w:eastAsia="仿宋_GB2312" w:cs="仿宋_GB2312"/>
                <w:color w:val="auto"/>
                <w:spacing w:val="-17"/>
                <w:sz w:val="24"/>
                <w:szCs w:val="24"/>
                <w:highlight w:val="none"/>
              </w:rPr>
              <w:t>更换。同时，课以</w:t>
            </w:r>
            <w:r>
              <w:rPr>
                <w:rFonts w:hint="eastAsia" w:ascii="仿宋_GB2312" w:hAnsi="仿宋_GB2312" w:eastAsia="仿宋_GB2312" w:cs="仿宋_GB2312"/>
                <w:color w:val="auto"/>
                <w:spacing w:val="-17"/>
                <w:sz w:val="24"/>
                <w:szCs w:val="24"/>
                <w:highlight w:val="none"/>
                <w:lang w:eastAsia="zh-CN"/>
              </w:rPr>
              <w:t>服务人</w:t>
            </w:r>
            <w:r>
              <w:rPr>
                <w:rFonts w:hint="eastAsia" w:ascii="仿宋_GB2312" w:hAnsi="仿宋_GB2312" w:eastAsia="仿宋_GB2312" w:cs="仿宋_GB2312"/>
                <w:color w:val="auto"/>
                <w:spacing w:val="-17"/>
                <w:sz w:val="24"/>
                <w:szCs w:val="24"/>
                <w:highlight w:val="none"/>
              </w:rPr>
              <w:t>违约金如下：</w:t>
            </w:r>
          </w:p>
          <w:p>
            <w:pPr>
              <w:keepNext w:val="0"/>
              <w:keepLines w:val="0"/>
              <w:pageBreakBefore w:val="0"/>
              <w:widowControl w:val="0"/>
              <w:kinsoku/>
              <w:overflowPunct/>
              <w:topLinePunct w:val="0"/>
              <w:autoSpaceDE/>
              <w:autoSpaceDN/>
              <w:bidi w:val="0"/>
              <w:adjustRightInd/>
              <w:snapToGrid/>
              <w:spacing w:before="14" w:line="520" w:lineRule="exact"/>
              <w:ind w:left="0" w:right="10"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5"/>
                <w:sz w:val="24"/>
                <w:szCs w:val="24"/>
                <w:highlight w:val="none"/>
              </w:rPr>
              <w:t>替换项目检测负责人课以</w:t>
            </w:r>
            <w:r>
              <w:rPr>
                <w:rFonts w:hint="eastAsia" w:ascii="仿宋_GB2312" w:hAnsi="仿宋_GB2312" w:eastAsia="仿宋_GB2312" w:cs="仿宋_GB2312"/>
                <w:color w:val="auto"/>
                <w:spacing w:val="-15"/>
                <w:sz w:val="24"/>
                <w:szCs w:val="24"/>
                <w:highlight w:val="none"/>
                <w:lang w:val="en-US" w:eastAsia="zh-CN"/>
              </w:rPr>
              <w:t>1</w:t>
            </w:r>
            <w:r>
              <w:rPr>
                <w:rFonts w:hint="eastAsia" w:ascii="仿宋_GB2312" w:hAnsi="仿宋_GB2312" w:eastAsia="仿宋_GB2312" w:cs="仿宋_GB2312"/>
                <w:color w:val="auto"/>
                <w:spacing w:val="-15"/>
                <w:sz w:val="24"/>
                <w:szCs w:val="24"/>
                <w:highlight w:val="none"/>
              </w:rPr>
              <w:t>0000元违约金，替换试</w:t>
            </w:r>
            <w:r>
              <w:rPr>
                <w:rFonts w:hint="eastAsia" w:ascii="仿宋_GB2312" w:hAnsi="仿宋_GB2312" w:eastAsia="仿宋_GB2312" w:cs="仿宋_GB2312"/>
                <w:color w:val="auto"/>
                <w:spacing w:val="-12"/>
                <w:sz w:val="24"/>
                <w:szCs w:val="24"/>
                <w:highlight w:val="none"/>
              </w:rPr>
              <w:t>验</w:t>
            </w:r>
            <w:r>
              <w:rPr>
                <w:rFonts w:hint="eastAsia" w:ascii="仿宋_GB2312" w:hAnsi="仿宋_GB2312" w:eastAsia="仿宋_GB2312" w:cs="仿宋_GB2312"/>
                <w:color w:val="auto"/>
                <w:spacing w:val="-23"/>
                <w:sz w:val="24"/>
                <w:szCs w:val="24"/>
                <w:highlight w:val="none"/>
              </w:rPr>
              <w:t>室</w:t>
            </w:r>
            <w:r>
              <w:rPr>
                <w:rFonts w:hint="eastAsia" w:ascii="仿宋_GB2312" w:hAnsi="仿宋_GB2312" w:eastAsia="仿宋_GB2312" w:cs="仿宋_GB2312"/>
                <w:color w:val="auto"/>
                <w:spacing w:val="-14"/>
                <w:sz w:val="24"/>
                <w:szCs w:val="24"/>
                <w:highlight w:val="none"/>
              </w:rPr>
              <w:t>主任课以10000元违约金，替换试验检测师、检</w:t>
            </w:r>
            <w:r>
              <w:rPr>
                <w:rFonts w:hint="eastAsia" w:ascii="仿宋_GB2312" w:hAnsi="仿宋_GB2312" w:eastAsia="仿宋_GB2312" w:cs="仿宋_GB2312"/>
                <w:color w:val="auto"/>
                <w:spacing w:val="-8"/>
                <w:sz w:val="24"/>
                <w:szCs w:val="24"/>
                <w:highlight w:val="none"/>
              </w:rPr>
              <w:t>测员课以</w:t>
            </w:r>
            <w:r>
              <w:rPr>
                <w:rFonts w:hint="eastAsia" w:ascii="仿宋_GB2312" w:hAnsi="仿宋_GB2312" w:eastAsia="仿宋_GB2312" w:cs="仿宋_GB2312"/>
                <w:color w:val="auto"/>
                <w:spacing w:val="-8"/>
                <w:sz w:val="24"/>
                <w:szCs w:val="24"/>
                <w:highlight w:val="none"/>
                <w:lang w:val="en-US" w:eastAsia="zh-CN"/>
              </w:rPr>
              <w:t>5</w:t>
            </w:r>
            <w:r>
              <w:rPr>
                <w:rFonts w:hint="eastAsia" w:ascii="仿宋_GB2312" w:hAnsi="仿宋_GB2312" w:eastAsia="仿宋_GB2312" w:cs="仿宋_GB2312"/>
                <w:color w:val="auto"/>
                <w:spacing w:val="-8"/>
                <w:sz w:val="24"/>
                <w:szCs w:val="24"/>
                <w:highlight w:val="none"/>
              </w:rPr>
              <w:t>000元/人的违约金</w:t>
            </w:r>
            <w:r>
              <w:rPr>
                <w:rFonts w:hint="eastAsia" w:ascii="仿宋_GB2312" w:hAnsi="仿宋_GB2312" w:eastAsia="仿宋_GB2312" w:cs="仿宋_GB2312"/>
                <w:color w:val="auto"/>
                <w:spacing w:val="-6"/>
                <w:sz w:val="24"/>
                <w:szCs w:val="24"/>
                <w:highlight w:val="none"/>
              </w:rPr>
              <w:t>。</w:t>
            </w:r>
            <w:r>
              <w:rPr>
                <w:rFonts w:hint="eastAsia" w:ascii="仿宋_GB2312" w:hAnsi="仿宋_GB2312" w:eastAsia="仿宋_GB2312" w:cs="仿宋_GB2312"/>
                <w:color w:val="auto"/>
                <w:spacing w:val="3"/>
                <w:sz w:val="24"/>
                <w:szCs w:val="24"/>
                <w:highlight w:val="none"/>
              </w:rPr>
              <w:t>④虽</w:t>
            </w:r>
            <w:r>
              <w:rPr>
                <w:rFonts w:hint="eastAsia" w:ascii="仿宋_GB2312" w:hAnsi="仿宋_GB2312" w:eastAsia="仿宋_GB2312" w:cs="仿宋_GB2312"/>
                <w:color w:val="auto"/>
                <w:spacing w:val="3"/>
                <w:sz w:val="24"/>
                <w:szCs w:val="24"/>
                <w:highlight w:val="none"/>
                <w:lang w:eastAsia="zh-CN"/>
              </w:rPr>
              <w:t>服务人</w:t>
            </w:r>
            <w:r>
              <w:rPr>
                <w:rFonts w:hint="eastAsia" w:ascii="仿宋_GB2312" w:hAnsi="仿宋_GB2312" w:eastAsia="仿宋_GB2312" w:cs="仿宋_GB2312"/>
                <w:color w:val="auto"/>
                <w:spacing w:val="3"/>
                <w:sz w:val="24"/>
                <w:szCs w:val="24"/>
                <w:highlight w:val="none"/>
              </w:rPr>
              <w:t>已按承诺派遣了各类人员，但这</w:t>
            </w:r>
            <w:r>
              <w:rPr>
                <w:rFonts w:hint="eastAsia" w:ascii="仿宋_GB2312" w:hAnsi="仿宋_GB2312" w:eastAsia="仿宋_GB2312" w:cs="仿宋_GB2312"/>
                <w:color w:val="auto"/>
                <w:spacing w:val="2"/>
                <w:sz w:val="24"/>
                <w:szCs w:val="24"/>
                <w:highlight w:val="none"/>
              </w:rPr>
              <w:t>些</w:t>
            </w:r>
            <w:r>
              <w:rPr>
                <w:rFonts w:hint="eastAsia" w:ascii="仿宋_GB2312" w:hAnsi="仿宋_GB2312" w:eastAsia="仿宋_GB2312" w:cs="仿宋_GB2312"/>
                <w:color w:val="auto"/>
                <w:sz w:val="24"/>
                <w:szCs w:val="24"/>
                <w:highlight w:val="none"/>
              </w:rPr>
              <w:t>人</w:t>
            </w:r>
            <w:r>
              <w:rPr>
                <w:rFonts w:hint="eastAsia" w:ascii="仿宋_GB2312" w:hAnsi="仿宋_GB2312" w:eastAsia="仿宋_GB2312" w:cs="仿宋_GB2312"/>
                <w:color w:val="auto"/>
                <w:spacing w:val="-4"/>
                <w:sz w:val="24"/>
                <w:szCs w:val="24"/>
                <w:highlight w:val="none"/>
              </w:rPr>
              <w:t>员仍不能满足合同</w:t>
            </w:r>
            <w:r>
              <w:rPr>
                <w:rFonts w:hint="eastAsia" w:ascii="仿宋_GB2312" w:hAnsi="仿宋_GB2312" w:eastAsia="仿宋_GB2312" w:cs="仿宋_GB2312"/>
                <w:color w:val="auto"/>
                <w:spacing w:val="-3"/>
                <w:sz w:val="24"/>
                <w:szCs w:val="24"/>
                <w:highlight w:val="none"/>
              </w:rPr>
              <w:t>进</w:t>
            </w:r>
            <w:r>
              <w:rPr>
                <w:rFonts w:hint="eastAsia" w:ascii="仿宋_GB2312" w:hAnsi="仿宋_GB2312" w:eastAsia="仿宋_GB2312" w:cs="仿宋_GB2312"/>
                <w:color w:val="auto"/>
                <w:spacing w:val="-2"/>
                <w:sz w:val="24"/>
                <w:szCs w:val="24"/>
                <w:highlight w:val="none"/>
              </w:rPr>
              <w:t>度计划和质量要求，</w:t>
            </w:r>
            <w:r>
              <w:rPr>
                <w:rFonts w:hint="eastAsia" w:ascii="仿宋_GB2312" w:hAnsi="仿宋_GB2312" w:eastAsia="仿宋_GB2312" w:cs="仿宋_GB2312"/>
                <w:color w:val="auto"/>
                <w:spacing w:val="-2"/>
                <w:sz w:val="24"/>
                <w:szCs w:val="24"/>
                <w:highlight w:val="none"/>
                <w:lang w:eastAsia="zh-CN"/>
              </w:rPr>
              <w:t>委托人</w:t>
            </w:r>
            <w:r>
              <w:rPr>
                <w:rFonts w:hint="eastAsia" w:ascii="仿宋_GB2312" w:hAnsi="仿宋_GB2312" w:eastAsia="仿宋_GB2312" w:cs="仿宋_GB2312"/>
                <w:color w:val="auto"/>
                <w:spacing w:val="5"/>
                <w:sz w:val="24"/>
                <w:szCs w:val="24"/>
                <w:highlight w:val="none"/>
              </w:rPr>
              <w:t>要求</w:t>
            </w:r>
            <w:r>
              <w:rPr>
                <w:rFonts w:hint="eastAsia" w:ascii="仿宋_GB2312" w:hAnsi="仿宋_GB2312" w:eastAsia="仿宋_GB2312" w:cs="仿宋_GB2312"/>
                <w:color w:val="auto"/>
                <w:spacing w:val="5"/>
                <w:sz w:val="24"/>
                <w:szCs w:val="24"/>
                <w:highlight w:val="none"/>
                <w:lang w:eastAsia="zh-CN"/>
              </w:rPr>
              <w:t>服务人</w:t>
            </w:r>
            <w:r>
              <w:rPr>
                <w:rFonts w:hint="eastAsia" w:ascii="仿宋_GB2312" w:hAnsi="仿宋_GB2312" w:eastAsia="仿宋_GB2312" w:cs="仿宋_GB2312"/>
                <w:color w:val="auto"/>
                <w:spacing w:val="5"/>
                <w:sz w:val="24"/>
                <w:szCs w:val="24"/>
                <w:highlight w:val="none"/>
              </w:rPr>
              <w:t>继续派遣这类人员，</w:t>
            </w:r>
            <w:r>
              <w:rPr>
                <w:rFonts w:hint="eastAsia" w:ascii="仿宋_GB2312" w:hAnsi="仿宋_GB2312" w:eastAsia="仿宋_GB2312" w:cs="仿宋_GB2312"/>
                <w:color w:val="auto"/>
                <w:spacing w:val="5"/>
                <w:sz w:val="24"/>
                <w:szCs w:val="24"/>
                <w:highlight w:val="none"/>
                <w:lang w:eastAsia="zh-CN"/>
              </w:rPr>
              <w:t>服务人</w:t>
            </w:r>
            <w:r>
              <w:rPr>
                <w:rFonts w:hint="eastAsia" w:ascii="仿宋_GB2312" w:hAnsi="仿宋_GB2312" w:eastAsia="仿宋_GB2312" w:cs="仿宋_GB2312"/>
                <w:color w:val="auto"/>
                <w:spacing w:val="5"/>
                <w:sz w:val="24"/>
                <w:szCs w:val="24"/>
                <w:highlight w:val="none"/>
                <w:lang w:val="en-US" w:eastAsia="zh-CN"/>
              </w:rPr>
              <w:t>无故</w:t>
            </w:r>
            <w:r>
              <w:rPr>
                <w:rFonts w:hint="eastAsia" w:ascii="仿宋_GB2312" w:hAnsi="仿宋_GB2312" w:eastAsia="仿宋_GB2312" w:cs="仿宋_GB2312"/>
                <w:color w:val="auto"/>
                <w:spacing w:val="5"/>
                <w:sz w:val="24"/>
                <w:szCs w:val="24"/>
                <w:highlight w:val="none"/>
              </w:rPr>
              <w:t>拖</w:t>
            </w:r>
            <w:r>
              <w:rPr>
                <w:rFonts w:hint="eastAsia" w:ascii="仿宋_GB2312" w:hAnsi="仿宋_GB2312" w:eastAsia="仿宋_GB2312" w:cs="仿宋_GB2312"/>
                <w:color w:val="auto"/>
                <w:spacing w:val="4"/>
                <w:sz w:val="24"/>
                <w:szCs w:val="24"/>
                <w:highlight w:val="none"/>
              </w:rPr>
              <w:t>延</w:t>
            </w:r>
            <w:r>
              <w:rPr>
                <w:rFonts w:hint="eastAsia" w:ascii="仿宋_GB2312" w:hAnsi="仿宋_GB2312" w:eastAsia="仿宋_GB2312" w:cs="仿宋_GB2312"/>
                <w:color w:val="auto"/>
                <w:spacing w:val="-31"/>
                <w:sz w:val="24"/>
                <w:szCs w:val="24"/>
                <w:highlight w:val="none"/>
              </w:rPr>
              <w:t>的</w:t>
            </w:r>
            <w:r>
              <w:rPr>
                <w:rFonts w:hint="eastAsia" w:ascii="仿宋_GB2312" w:hAnsi="仿宋_GB2312" w:eastAsia="仿宋_GB2312" w:cs="仿宋_GB2312"/>
                <w:color w:val="auto"/>
                <w:spacing w:val="-17"/>
                <w:sz w:val="24"/>
                <w:szCs w:val="24"/>
                <w:highlight w:val="none"/>
              </w:rPr>
              <w:t>，按</w:t>
            </w:r>
            <w:r>
              <w:rPr>
                <w:rFonts w:hint="eastAsia" w:ascii="仿宋_GB2312" w:hAnsi="仿宋_GB2312" w:eastAsia="仿宋_GB2312" w:cs="仿宋_GB2312"/>
                <w:color w:val="auto"/>
                <w:spacing w:val="-17"/>
                <w:sz w:val="24"/>
                <w:szCs w:val="24"/>
                <w:highlight w:val="none"/>
                <w:lang w:val="en-US" w:eastAsia="zh-CN"/>
              </w:rPr>
              <w:t>2000</w:t>
            </w:r>
            <w:r>
              <w:rPr>
                <w:rFonts w:hint="eastAsia" w:ascii="仿宋_GB2312" w:hAnsi="仿宋_GB2312" w:eastAsia="仿宋_GB2312" w:cs="仿宋_GB2312"/>
                <w:color w:val="auto"/>
                <w:spacing w:val="-17"/>
                <w:sz w:val="24"/>
                <w:szCs w:val="24"/>
                <w:highlight w:val="none"/>
              </w:rPr>
              <w:t>元/天·人标准课以</w:t>
            </w:r>
            <w:r>
              <w:rPr>
                <w:rFonts w:hint="eastAsia" w:ascii="仿宋_GB2312" w:hAnsi="仿宋_GB2312" w:eastAsia="仿宋_GB2312" w:cs="仿宋_GB2312"/>
                <w:color w:val="auto"/>
                <w:spacing w:val="-17"/>
                <w:sz w:val="24"/>
                <w:szCs w:val="24"/>
                <w:highlight w:val="none"/>
                <w:lang w:eastAsia="zh-CN"/>
              </w:rPr>
              <w:t>服务人</w:t>
            </w:r>
            <w:r>
              <w:rPr>
                <w:rFonts w:hint="eastAsia" w:ascii="仿宋_GB2312" w:hAnsi="仿宋_GB2312" w:eastAsia="仿宋_GB2312" w:cs="仿宋_GB2312"/>
                <w:color w:val="auto"/>
                <w:spacing w:val="-17"/>
                <w:sz w:val="24"/>
                <w:szCs w:val="24"/>
                <w:highlight w:val="none"/>
              </w:rPr>
              <w:t>相应违约金，</w:t>
            </w:r>
            <w:r>
              <w:rPr>
                <w:rFonts w:hint="eastAsia" w:ascii="仿宋_GB2312" w:hAnsi="仿宋_GB2312" w:eastAsia="仿宋_GB2312" w:cs="仿宋_GB2312"/>
                <w:color w:val="auto"/>
                <w:spacing w:val="4"/>
                <w:sz w:val="24"/>
                <w:szCs w:val="24"/>
                <w:highlight w:val="none"/>
              </w:rPr>
              <w:t>且由此增加的</w:t>
            </w:r>
            <w:r>
              <w:rPr>
                <w:rFonts w:hint="eastAsia" w:ascii="仿宋_GB2312" w:hAnsi="仿宋_GB2312" w:eastAsia="仿宋_GB2312" w:cs="仿宋_GB2312"/>
                <w:color w:val="auto"/>
                <w:spacing w:val="2"/>
                <w:sz w:val="24"/>
                <w:szCs w:val="24"/>
                <w:highlight w:val="none"/>
              </w:rPr>
              <w:t>费用和(或)工期延误由</w:t>
            </w:r>
            <w:r>
              <w:rPr>
                <w:rFonts w:hint="eastAsia" w:ascii="仿宋_GB2312" w:hAnsi="仿宋_GB2312" w:eastAsia="仿宋_GB2312" w:cs="仿宋_GB2312"/>
                <w:color w:val="auto"/>
                <w:spacing w:val="2"/>
                <w:sz w:val="24"/>
                <w:szCs w:val="24"/>
                <w:highlight w:val="none"/>
                <w:lang w:eastAsia="zh-CN"/>
              </w:rPr>
              <w:t>服务人</w:t>
            </w:r>
            <w:r>
              <w:rPr>
                <w:rFonts w:hint="eastAsia" w:ascii="仿宋_GB2312" w:hAnsi="仿宋_GB2312" w:eastAsia="仿宋_GB2312" w:cs="仿宋_GB2312"/>
                <w:color w:val="auto"/>
                <w:spacing w:val="2"/>
                <w:sz w:val="24"/>
                <w:szCs w:val="24"/>
                <w:highlight w:val="none"/>
              </w:rPr>
              <w:t>承</w:t>
            </w:r>
            <w:r>
              <w:rPr>
                <w:rFonts w:hint="eastAsia" w:ascii="仿宋_GB2312" w:hAnsi="仿宋_GB2312" w:eastAsia="仿宋_GB2312" w:cs="仿宋_GB2312"/>
                <w:color w:val="auto"/>
                <w:spacing w:val="-11"/>
                <w:sz w:val="24"/>
                <w:szCs w:val="24"/>
                <w:highlight w:val="none"/>
              </w:rPr>
              <w:t>担</w:t>
            </w:r>
            <w:r>
              <w:rPr>
                <w:rFonts w:hint="eastAsia" w:ascii="仿宋_GB2312" w:hAnsi="仿宋_GB2312" w:eastAsia="仿宋_GB2312" w:cs="仿宋_GB2312"/>
                <w:color w:val="auto"/>
                <w:spacing w:val="-10"/>
                <w:sz w:val="24"/>
                <w:szCs w:val="24"/>
                <w:highlight w:val="none"/>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trPr>
        <w:tc>
          <w:tcPr>
            <w:tcW w:w="567"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69" w:line="520" w:lineRule="exact"/>
              <w:ind w:right="111"/>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
                <w:sz w:val="24"/>
                <w:szCs w:val="24"/>
                <w:highlight w:val="none"/>
              </w:rPr>
              <w:t>2.1.1</w:t>
            </w:r>
            <w:r>
              <w:rPr>
                <w:rFonts w:hint="eastAsia" w:ascii="仿宋_GB2312" w:hAnsi="仿宋_GB2312" w:eastAsia="仿宋_GB2312" w:cs="仿宋_GB2312"/>
                <w:color w:val="auto"/>
                <w:spacing w:val="36"/>
                <w:sz w:val="24"/>
                <w:szCs w:val="24"/>
                <w:highlight w:val="none"/>
              </w:rPr>
              <w:t>(</w:t>
            </w:r>
            <w:r>
              <w:rPr>
                <w:rFonts w:hint="eastAsia" w:ascii="仿宋_GB2312" w:hAnsi="仿宋_GB2312" w:eastAsia="仿宋_GB2312" w:cs="仿宋_GB2312"/>
                <w:color w:val="auto"/>
                <w:spacing w:val="34"/>
                <w:sz w:val="24"/>
                <w:szCs w:val="24"/>
                <w:highlight w:val="none"/>
              </w:rPr>
              <w:t>4)</w:t>
            </w:r>
          </w:p>
        </w:tc>
        <w:tc>
          <w:tcPr>
            <w:tcW w:w="1473"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78" w:line="520" w:lineRule="exact"/>
              <w:ind w:left="0" w:right="74"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5"/>
                <w:sz w:val="24"/>
                <w:szCs w:val="24"/>
                <w:highlight w:val="none"/>
                <w:lang w:eastAsia="zh-CN"/>
              </w:rPr>
              <w:t>委托人</w:t>
            </w:r>
            <w:r>
              <w:rPr>
                <w:rFonts w:hint="eastAsia" w:ascii="仿宋_GB2312" w:hAnsi="仿宋_GB2312" w:eastAsia="仿宋_GB2312" w:cs="仿宋_GB2312"/>
                <w:color w:val="auto"/>
                <w:spacing w:val="14"/>
                <w:sz w:val="24"/>
                <w:szCs w:val="24"/>
                <w:highlight w:val="none"/>
              </w:rPr>
              <w:t>要求撤换不能胜</w:t>
            </w:r>
            <w:r>
              <w:rPr>
                <w:rFonts w:hint="eastAsia" w:ascii="仿宋_GB2312" w:hAnsi="仿宋_GB2312" w:eastAsia="仿宋_GB2312" w:cs="仿宋_GB2312"/>
                <w:color w:val="auto"/>
                <w:spacing w:val="-14"/>
                <w:sz w:val="24"/>
                <w:szCs w:val="24"/>
                <w:highlight w:val="none"/>
              </w:rPr>
              <w:t>任</w:t>
            </w:r>
            <w:r>
              <w:rPr>
                <w:rFonts w:hint="eastAsia" w:ascii="仿宋_GB2312" w:hAnsi="仿宋_GB2312" w:eastAsia="仿宋_GB2312" w:cs="仿宋_GB2312"/>
                <w:color w:val="auto"/>
                <w:spacing w:val="-8"/>
                <w:sz w:val="24"/>
                <w:szCs w:val="24"/>
                <w:highlight w:val="none"/>
              </w:rPr>
              <w:t>本职工作、行为不端或</w:t>
            </w:r>
            <w:r>
              <w:rPr>
                <w:rFonts w:hint="eastAsia" w:ascii="仿宋_GB2312" w:hAnsi="仿宋_GB2312" w:eastAsia="仿宋_GB2312" w:cs="仿宋_GB2312"/>
                <w:color w:val="auto"/>
                <w:spacing w:val="4"/>
                <w:sz w:val="24"/>
                <w:szCs w:val="24"/>
                <w:highlight w:val="none"/>
              </w:rPr>
              <w:t>玩</w:t>
            </w:r>
            <w:r>
              <w:rPr>
                <w:rFonts w:hint="eastAsia" w:ascii="仿宋_GB2312" w:hAnsi="仿宋_GB2312" w:eastAsia="仿宋_GB2312" w:cs="仿宋_GB2312"/>
                <w:color w:val="auto"/>
                <w:spacing w:val="3"/>
                <w:sz w:val="24"/>
                <w:szCs w:val="24"/>
                <w:highlight w:val="none"/>
              </w:rPr>
              <w:t>忽</w:t>
            </w:r>
            <w:r>
              <w:rPr>
                <w:rFonts w:hint="eastAsia" w:ascii="仿宋_GB2312" w:hAnsi="仿宋_GB2312" w:eastAsia="仿宋_GB2312" w:cs="仿宋_GB2312"/>
                <w:color w:val="auto"/>
                <w:spacing w:val="2"/>
                <w:sz w:val="24"/>
                <w:szCs w:val="24"/>
                <w:highlight w:val="none"/>
              </w:rPr>
              <w:t>职守的</w:t>
            </w:r>
            <w:r>
              <w:rPr>
                <w:rFonts w:hint="eastAsia" w:ascii="仿宋_GB2312" w:hAnsi="仿宋_GB2312" w:eastAsia="仿宋_GB2312" w:cs="仿宋_GB2312"/>
                <w:color w:val="auto"/>
                <w:spacing w:val="2"/>
                <w:sz w:val="24"/>
                <w:szCs w:val="24"/>
                <w:highlight w:val="none"/>
                <w:lang w:eastAsia="zh-CN"/>
              </w:rPr>
              <w:t>服务人</w:t>
            </w:r>
            <w:r>
              <w:rPr>
                <w:rFonts w:hint="eastAsia" w:ascii="仿宋_GB2312" w:hAnsi="仿宋_GB2312" w:eastAsia="仿宋_GB2312" w:cs="仿宋_GB2312"/>
                <w:color w:val="auto"/>
                <w:spacing w:val="2"/>
                <w:sz w:val="24"/>
                <w:szCs w:val="24"/>
                <w:highlight w:val="none"/>
              </w:rPr>
              <w:t>项目</w:t>
            </w:r>
            <w:r>
              <w:rPr>
                <w:rFonts w:hint="eastAsia" w:ascii="仿宋_GB2312" w:hAnsi="仿宋_GB2312" w:eastAsia="仿宋_GB2312" w:cs="仿宋_GB2312"/>
                <w:color w:val="auto"/>
                <w:spacing w:val="-8"/>
                <w:sz w:val="24"/>
                <w:szCs w:val="24"/>
                <w:highlight w:val="none"/>
              </w:rPr>
              <w:t>负</w:t>
            </w:r>
            <w:r>
              <w:rPr>
                <w:rFonts w:hint="eastAsia" w:ascii="仿宋_GB2312" w:hAnsi="仿宋_GB2312" w:eastAsia="仿宋_GB2312" w:cs="仿宋_GB2312"/>
                <w:color w:val="auto"/>
                <w:spacing w:val="-6"/>
                <w:sz w:val="24"/>
                <w:szCs w:val="24"/>
                <w:highlight w:val="none"/>
              </w:rPr>
              <w:t>责人或其他人员；</w:t>
            </w:r>
          </w:p>
        </w:tc>
        <w:tc>
          <w:tcPr>
            <w:tcW w:w="2959"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119" w:line="520" w:lineRule="exact"/>
              <w:ind w:left="0" w:right="26"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4"/>
                <w:sz w:val="24"/>
                <w:szCs w:val="24"/>
                <w:highlight w:val="none"/>
                <w:lang w:eastAsia="zh-CN"/>
              </w:rPr>
              <w:t>委托人</w:t>
            </w:r>
            <w:r>
              <w:rPr>
                <w:rFonts w:hint="eastAsia" w:ascii="仿宋_GB2312" w:hAnsi="仿宋_GB2312" w:eastAsia="仿宋_GB2312" w:cs="仿宋_GB2312"/>
                <w:color w:val="auto"/>
                <w:spacing w:val="-2"/>
                <w:sz w:val="24"/>
                <w:szCs w:val="24"/>
                <w:highlight w:val="none"/>
              </w:rPr>
              <w:t>将按照项目检测负责人</w:t>
            </w:r>
            <w:r>
              <w:rPr>
                <w:rFonts w:hint="eastAsia" w:ascii="仿宋_GB2312" w:hAnsi="仿宋_GB2312" w:eastAsia="仿宋_GB2312" w:cs="仿宋_GB2312"/>
                <w:color w:val="auto"/>
                <w:spacing w:val="-2"/>
                <w:sz w:val="24"/>
                <w:szCs w:val="24"/>
                <w:highlight w:val="none"/>
                <w:lang w:val="en-US" w:eastAsia="zh-CN"/>
              </w:rPr>
              <w:t>1</w:t>
            </w:r>
            <w:r>
              <w:rPr>
                <w:rFonts w:hint="eastAsia" w:ascii="仿宋_GB2312" w:hAnsi="仿宋_GB2312" w:eastAsia="仿宋_GB2312" w:cs="仿宋_GB2312"/>
                <w:color w:val="auto"/>
                <w:spacing w:val="-2"/>
                <w:sz w:val="24"/>
                <w:szCs w:val="24"/>
                <w:highlight w:val="none"/>
              </w:rPr>
              <w:t>000</w:t>
            </w:r>
            <w:r>
              <w:rPr>
                <w:rFonts w:hint="eastAsia" w:ascii="仿宋_GB2312" w:hAnsi="仿宋_GB2312" w:eastAsia="仿宋_GB2312" w:cs="仿宋_GB2312"/>
                <w:color w:val="auto"/>
                <w:spacing w:val="-2"/>
                <w:sz w:val="24"/>
                <w:szCs w:val="24"/>
                <w:highlight w:val="none"/>
                <w:lang w:val="en-US" w:eastAsia="zh-CN"/>
              </w:rPr>
              <w:t>0</w:t>
            </w:r>
            <w:r>
              <w:rPr>
                <w:rFonts w:hint="eastAsia" w:ascii="仿宋_GB2312" w:hAnsi="仿宋_GB2312" w:eastAsia="仿宋_GB2312" w:cs="仿宋_GB2312"/>
                <w:color w:val="auto"/>
                <w:spacing w:val="-2"/>
                <w:sz w:val="24"/>
                <w:szCs w:val="24"/>
                <w:highlight w:val="none"/>
              </w:rPr>
              <w:t>元、试验室主</w:t>
            </w:r>
            <w:r>
              <w:rPr>
                <w:rFonts w:hint="eastAsia" w:ascii="仿宋_GB2312" w:hAnsi="仿宋_GB2312" w:eastAsia="仿宋_GB2312" w:cs="仿宋_GB2312"/>
                <w:color w:val="auto"/>
                <w:spacing w:val="4"/>
                <w:sz w:val="24"/>
                <w:szCs w:val="24"/>
                <w:highlight w:val="none"/>
              </w:rPr>
              <w:t>任</w:t>
            </w:r>
            <w:r>
              <w:rPr>
                <w:rFonts w:hint="eastAsia" w:ascii="仿宋_GB2312" w:hAnsi="仿宋_GB2312" w:eastAsia="仿宋_GB2312" w:cs="仿宋_GB2312"/>
                <w:color w:val="auto"/>
                <w:spacing w:val="2"/>
                <w:sz w:val="24"/>
                <w:szCs w:val="24"/>
                <w:highlight w:val="none"/>
                <w:lang w:val="en-US" w:eastAsia="zh-CN"/>
              </w:rPr>
              <w:t>10</w:t>
            </w:r>
            <w:r>
              <w:rPr>
                <w:rFonts w:hint="eastAsia" w:ascii="仿宋_GB2312" w:hAnsi="仿宋_GB2312" w:eastAsia="仿宋_GB2312" w:cs="仿宋_GB2312"/>
                <w:color w:val="auto"/>
                <w:spacing w:val="2"/>
                <w:sz w:val="24"/>
                <w:szCs w:val="24"/>
                <w:highlight w:val="none"/>
              </w:rPr>
              <w:t>000元、其他人员</w:t>
            </w:r>
            <w:r>
              <w:rPr>
                <w:rFonts w:hint="eastAsia" w:ascii="仿宋_GB2312" w:hAnsi="仿宋_GB2312" w:eastAsia="仿宋_GB2312" w:cs="仿宋_GB2312"/>
                <w:color w:val="auto"/>
                <w:spacing w:val="2"/>
                <w:sz w:val="24"/>
                <w:szCs w:val="24"/>
                <w:highlight w:val="none"/>
                <w:lang w:val="en-US" w:eastAsia="zh-CN"/>
              </w:rPr>
              <w:t>2</w:t>
            </w:r>
            <w:r>
              <w:rPr>
                <w:rFonts w:hint="eastAsia" w:ascii="仿宋_GB2312" w:hAnsi="仿宋_GB2312" w:eastAsia="仿宋_GB2312" w:cs="仿宋_GB2312"/>
                <w:color w:val="auto"/>
                <w:spacing w:val="2"/>
                <w:sz w:val="24"/>
                <w:szCs w:val="24"/>
                <w:highlight w:val="none"/>
              </w:rPr>
              <w:t>000元/人的标准，课以</w:t>
            </w:r>
            <w:r>
              <w:rPr>
                <w:rFonts w:hint="eastAsia" w:ascii="仿宋_GB2312" w:hAnsi="仿宋_GB2312" w:eastAsia="仿宋_GB2312" w:cs="仿宋_GB2312"/>
                <w:color w:val="auto"/>
                <w:spacing w:val="-10"/>
                <w:sz w:val="24"/>
                <w:szCs w:val="24"/>
                <w:highlight w:val="none"/>
                <w:lang w:eastAsia="zh-CN"/>
              </w:rPr>
              <w:t>服务人</w:t>
            </w:r>
            <w:r>
              <w:rPr>
                <w:rFonts w:hint="eastAsia" w:ascii="仿宋_GB2312" w:hAnsi="仿宋_GB2312" w:eastAsia="仿宋_GB2312" w:cs="仿宋_GB2312"/>
                <w:color w:val="auto"/>
                <w:spacing w:val="-7"/>
                <w:sz w:val="24"/>
                <w:szCs w:val="24"/>
                <w:highlight w:val="none"/>
              </w:rPr>
              <w:t>相应违约金；</w:t>
            </w:r>
            <w:r>
              <w:rPr>
                <w:rFonts w:hint="eastAsia" w:ascii="仿宋_GB2312" w:hAnsi="仿宋_GB2312" w:eastAsia="仿宋_GB2312" w:cs="仿宋_GB2312"/>
                <w:color w:val="auto"/>
                <w:spacing w:val="-7"/>
                <w:sz w:val="24"/>
                <w:szCs w:val="24"/>
                <w:highlight w:val="none"/>
                <w:lang w:eastAsia="zh-CN"/>
              </w:rPr>
              <w:t>服务人</w:t>
            </w:r>
            <w:r>
              <w:rPr>
                <w:rFonts w:hint="eastAsia" w:ascii="仿宋_GB2312" w:hAnsi="仿宋_GB2312" w:eastAsia="仿宋_GB2312" w:cs="仿宋_GB2312"/>
                <w:color w:val="auto"/>
                <w:spacing w:val="-7"/>
                <w:sz w:val="24"/>
                <w:szCs w:val="24"/>
                <w:highlight w:val="none"/>
              </w:rPr>
              <w:t>未按时撤换或新委派的</w:t>
            </w:r>
            <w:r>
              <w:rPr>
                <w:rFonts w:hint="eastAsia" w:ascii="仿宋_GB2312" w:hAnsi="仿宋_GB2312" w:eastAsia="仿宋_GB2312" w:cs="仿宋_GB2312"/>
                <w:color w:val="auto"/>
                <w:spacing w:val="-10"/>
                <w:sz w:val="24"/>
                <w:szCs w:val="24"/>
                <w:highlight w:val="none"/>
              </w:rPr>
              <w:t>人</w:t>
            </w:r>
            <w:r>
              <w:rPr>
                <w:rFonts w:hint="eastAsia" w:ascii="仿宋_GB2312" w:hAnsi="仿宋_GB2312" w:eastAsia="仿宋_GB2312" w:cs="仿宋_GB2312"/>
                <w:color w:val="auto"/>
                <w:spacing w:val="-7"/>
                <w:sz w:val="24"/>
                <w:szCs w:val="24"/>
                <w:highlight w:val="none"/>
              </w:rPr>
              <w:t>员未经</w:t>
            </w:r>
            <w:r>
              <w:rPr>
                <w:rFonts w:hint="eastAsia" w:ascii="仿宋_GB2312" w:hAnsi="仿宋_GB2312" w:eastAsia="仿宋_GB2312" w:cs="仿宋_GB2312"/>
                <w:color w:val="auto"/>
                <w:spacing w:val="-7"/>
                <w:sz w:val="24"/>
                <w:szCs w:val="24"/>
                <w:highlight w:val="none"/>
                <w:lang w:eastAsia="zh-CN"/>
              </w:rPr>
              <w:t>委托人</w:t>
            </w:r>
            <w:r>
              <w:rPr>
                <w:rFonts w:hint="eastAsia" w:ascii="仿宋_GB2312" w:hAnsi="仿宋_GB2312" w:eastAsia="仿宋_GB2312" w:cs="仿宋_GB2312"/>
                <w:color w:val="auto"/>
                <w:spacing w:val="-7"/>
                <w:sz w:val="24"/>
                <w:szCs w:val="24"/>
                <w:highlight w:val="none"/>
              </w:rPr>
              <w:t>同意的，按承诺人员未及时到岗到</w:t>
            </w:r>
            <w:r>
              <w:rPr>
                <w:rFonts w:hint="eastAsia" w:ascii="仿宋_GB2312" w:hAnsi="仿宋_GB2312" w:eastAsia="仿宋_GB2312" w:cs="仿宋_GB2312"/>
                <w:color w:val="auto"/>
                <w:spacing w:val="-6"/>
                <w:sz w:val="24"/>
                <w:szCs w:val="24"/>
                <w:highlight w:val="none"/>
              </w:rPr>
              <w:t>位</w:t>
            </w:r>
            <w:r>
              <w:rPr>
                <w:rFonts w:hint="eastAsia" w:ascii="仿宋_GB2312" w:hAnsi="仿宋_GB2312" w:eastAsia="仿宋_GB2312" w:cs="仿宋_GB2312"/>
                <w:color w:val="auto"/>
                <w:spacing w:val="-4"/>
                <w:sz w:val="24"/>
                <w:szCs w:val="24"/>
                <w:highlight w:val="none"/>
              </w:rPr>
              <w:t>违约行为处理。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trPr>
        <w:tc>
          <w:tcPr>
            <w:tcW w:w="567"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69" w:line="520" w:lineRule="exact"/>
              <w:ind w:right="111"/>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
                <w:sz w:val="24"/>
                <w:szCs w:val="24"/>
                <w:highlight w:val="none"/>
              </w:rPr>
              <w:t>22.1.1</w:t>
            </w:r>
            <w:r>
              <w:rPr>
                <w:rFonts w:hint="eastAsia" w:ascii="仿宋_GB2312" w:hAnsi="仿宋_GB2312" w:eastAsia="仿宋_GB2312" w:cs="仿宋_GB2312"/>
                <w:color w:val="auto"/>
                <w:spacing w:val="36"/>
                <w:sz w:val="24"/>
                <w:szCs w:val="24"/>
                <w:highlight w:val="none"/>
              </w:rPr>
              <w:t>(</w:t>
            </w:r>
            <w:r>
              <w:rPr>
                <w:rFonts w:hint="eastAsia" w:ascii="仿宋_GB2312" w:hAnsi="仿宋_GB2312" w:eastAsia="仿宋_GB2312" w:cs="仿宋_GB2312"/>
                <w:color w:val="auto"/>
                <w:spacing w:val="34"/>
                <w:sz w:val="24"/>
                <w:szCs w:val="24"/>
                <w:highlight w:val="none"/>
              </w:rPr>
              <w:t>5)</w:t>
            </w:r>
          </w:p>
        </w:tc>
        <w:tc>
          <w:tcPr>
            <w:tcW w:w="1473"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37" w:line="520" w:lineRule="exact"/>
              <w:ind w:left="0" w:right="73"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6"/>
                <w:sz w:val="24"/>
                <w:szCs w:val="24"/>
                <w:highlight w:val="none"/>
              </w:rPr>
              <w:t>经</w:t>
            </w:r>
            <w:r>
              <w:rPr>
                <w:rFonts w:hint="eastAsia" w:ascii="仿宋_GB2312" w:hAnsi="仿宋_GB2312" w:eastAsia="仿宋_GB2312" w:cs="仿宋_GB2312"/>
                <w:color w:val="auto"/>
                <w:spacing w:val="-8"/>
                <w:sz w:val="24"/>
                <w:szCs w:val="24"/>
                <w:highlight w:val="none"/>
                <w:lang w:eastAsia="zh-CN"/>
              </w:rPr>
              <w:t>委托人</w:t>
            </w:r>
            <w:r>
              <w:rPr>
                <w:rFonts w:hint="eastAsia" w:ascii="仿宋_GB2312" w:hAnsi="仿宋_GB2312" w:eastAsia="仿宋_GB2312" w:cs="仿宋_GB2312"/>
                <w:color w:val="auto"/>
                <w:spacing w:val="-8"/>
                <w:sz w:val="24"/>
                <w:szCs w:val="24"/>
                <w:highlight w:val="none"/>
              </w:rPr>
              <w:t>及有关检测部门</w:t>
            </w:r>
            <w:r>
              <w:rPr>
                <w:rFonts w:hint="eastAsia" w:ascii="仿宋_GB2312" w:hAnsi="仿宋_GB2312" w:eastAsia="仿宋_GB2312" w:cs="仿宋_GB2312"/>
                <w:color w:val="auto"/>
                <w:spacing w:val="-13"/>
                <w:sz w:val="24"/>
                <w:szCs w:val="24"/>
                <w:highlight w:val="none"/>
              </w:rPr>
              <w:t>抽</w:t>
            </w:r>
            <w:r>
              <w:rPr>
                <w:rFonts w:hint="eastAsia" w:ascii="仿宋_GB2312" w:hAnsi="仿宋_GB2312" w:eastAsia="仿宋_GB2312" w:cs="仿宋_GB2312"/>
                <w:color w:val="auto"/>
                <w:spacing w:val="-8"/>
                <w:sz w:val="24"/>
                <w:szCs w:val="24"/>
                <w:highlight w:val="none"/>
              </w:rPr>
              <w:t>检、巡检发现，</w:t>
            </w:r>
            <w:r>
              <w:rPr>
                <w:rFonts w:hint="eastAsia" w:ascii="仿宋_GB2312" w:hAnsi="仿宋_GB2312" w:eastAsia="仿宋_GB2312" w:cs="仿宋_GB2312"/>
                <w:color w:val="auto"/>
                <w:spacing w:val="-8"/>
                <w:sz w:val="24"/>
                <w:szCs w:val="24"/>
                <w:highlight w:val="none"/>
                <w:lang w:eastAsia="zh-CN"/>
              </w:rPr>
              <w:t>服务人</w:t>
            </w:r>
            <w:r>
              <w:rPr>
                <w:rFonts w:hint="eastAsia" w:ascii="仿宋_GB2312" w:hAnsi="仿宋_GB2312" w:eastAsia="仿宋_GB2312" w:cs="仿宋_GB2312"/>
                <w:color w:val="auto"/>
                <w:spacing w:val="-13"/>
                <w:sz w:val="24"/>
                <w:szCs w:val="24"/>
                <w:highlight w:val="none"/>
              </w:rPr>
              <w:t>检</w:t>
            </w:r>
            <w:r>
              <w:rPr>
                <w:rFonts w:hint="eastAsia" w:ascii="仿宋_GB2312" w:hAnsi="仿宋_GB2312" w:eastAsia="仿宋_GB2312" w:cs="仿宋_GB2312"/>
                <w:color w:val="auto"/>
                <w:spacing w:val="-8"/>
                <w:sz w:val="24"/>
                <w:szCs w:val="24"/>
                <w:highlight w:val="none"/>
              </w:rPr>
              <w:t>测结果达不到</w:t>
            </w:r>
            <w:r>
              <w:rPr>
                <w:rFonts w:hint="eastAsia" w:ascii="仿宋_GB2312" w:hAnsi="仿宋_GB2312" w:eastAsia="仿宋_GB2312" w:cs="仿宋_GB2312"/>
                <w:color w:val="auto"/>
                <w:spacing w:val="-8"/>
                <w:sz w:val="24"/>
                <w:szCs w:val="24"/>
                <w:highlight w:val="none"/>
                <w:lang w:eastAsia="zh-CN"/>
              </w:rPr>
              <w:t>委托人</w:t>
            </w:r>
            <w:r>
              <w:rPr>
                <w:rFonts w:hint="eastAsia" w:ascii="仿宋_GB2312" w:hAnsi="仿宋_GB2312" w:eastAsia="仿宋_GB2312" w:cs="仿宋_GB2312"/>
                <w:color w:val="auto"/>
                <w:spacing w:val="-8"/>
                <w:sz w:val="24"/>
                <w:szCs w:val="24"/>
                <w:highlight w:val="none"/>
              </w:rPr>
              <w:t>制</w:t>
            </w:r>
            <w:r>
              <w:rPr>
                <w:rFonts w:hint="eastAsia" w:ascii="仿宋_GB2312" w:hAnsi="仿宋_GB2312" w:eastAsia="仿宋_GB2312" w:cs="仿宋_GB2312"/>
                <w:color w:val="auto"/>
                <w:spacing w:val="-6"/>
                <w:sz w:val="24"/>
                <w:szCs w:val="24"/>
                <w:highlight w:val="none"/>
              </w:rPr>
              <w:t>定</w:t>
            </w:r>
            <w:r>
              <w:rPr>
                <w:rFonts w:hint="eastAsia" w:ascii="仿宋_GB2312" w:hAnsi="仿宋_GB2312" w:eastAsia="仿宋_GB2312" w:cs="仿宋_GB2312"/>
                <w:color w:val="auto"/>
                <w:spacing w:val="-5"/>
                <w:sz w:val="24"/>
                <w:szCs w:val="24"/>
                <w:highlight w:val="none"/>
              </w:rPr>
              <w:t>的目标要求；</w:t>
            </w:r>
          </w:p>
        </w:tc>
        <w:tc>
          <w:tcPr>
            <w:tcW w:w="2959"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202" w:line="520" w:lineRule="exact"/>
              <w:ind w:left="0" w:right="161"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5"/>
                <w:sz w:val="24"/>
                <w:szCs w:val="24"/>
                <w:highlight w:val="none"/>
              </w:rPr>
              <w:t>按</w:t>
            </w:r>
            <w:r>
              <w:rPr>
                <w:rFonts w:hint="eastAsia" w:ascii="仿宋_GB2312" w:hAnsi="仿宋_GB2312" w:eastAsia="仿宋_GB2312" w:cs="仿宋_GB2312"/>
                <w:color w:val="auto"/>
                <w:spacing w:val="15"/>
                <w:sz w:val="24"/>
                <w:szCs w:val="24"/>
                <w:highlight w:val="none"/>
                <w:lang w:eastAsia="zh-CN"/>
              </w:rPr>
              <w:t>委托人</w:t>
            </w:r>
            <w:r>
              <w:rPr>
                <w:rFonts w:hint="eastAsia" w:ascii="仿宋_GB2312" w:hAnsi="仿宋_GB2312" w:eastAsia="仿宋_GB2312" w:cs="仿宋_GB2312"/>
                <w:color w:val="auto"/>
                <w:spacing w:val="15"/>
                <w:sz w:val="24"/>
                <w:szCs w:val="24"/>
                <w:highlight w:val="none"/>
              </w:rPr>
              <w:t>制定的管理目标和检查考核办法执</w:t>
            </w:r>
            <w:r>
              <w:rPr>
                <w:rFonts w:hint="eastAsia" w:ascii="仿宋_GB2312" w:hAnsi="仿宋_GB2312" w:eastAsia="仿宋_GB2312" w:cs="仿宋_GB2312"/>
                <w:color w:val="auto"/>
                <w:spacing w:val="13"/>
                <w:sz w:val="24"/>
                <w:szCs w:val="24"/>
                <w:highlight w:val="none"/>
              </w:rPr>
              <w:t>行</w:t>
            </w:r>
            <w:r>
              <w:rPr>
                <w:rFonts w:hint="eastAsia" w:ascii="仿宋_GB2312" w:hAnsi="仿宋_GB2312" w:eastAsia="仿宋_GB2312" w:cs="仿宋_GB2312"/>
                <w:color w:val="auto"/>
                <w:spacing w:val="10"/>
                <w:sz w:val="24"/>
                <w:szCs w:val="24"/>
                <w:highlight w:val="none"/>
              </w:rPr>
              <w:t>(项目开工前，</w:t>
            </w:r>
            <w:r>
              <w:rPr>
                <w:rFonts w:hint="eastAsia" w:ascii="仿宋_GB2312" w:hAnsi="仿宋_GB2312" w:eastAsia="仿宋_GB2312" w:cs="仿宋_GB2312"/>
                <w:color w:val="auto"/>
                <w:spacing w:val="10"/>
                <w:sz w:val="24"/>
                <w:szCs w:val="24"/>
                <w:highlight w:val="none"/>
                <w:lang w:eastAsia="zh-CN"/>
              </w:rPr>
              <w:t>委托人</w:t>
            </w:r>
            <w:r>
              <w:rPr>
                <w:rFonts w:hint="eastAsia" w:ascii="仿宋_GB2312" w:hAnsi="仿宋_GB2312" w:eastAsia="仿宋_GB2312" w:cs="仿宋_GB2312"/>
                <w:color w:val="auto"/>
                <w:spacing w:val="10"/>
                <w:sz w:val="24"/>
                <w:szCs w:val="24"/>
                <w:highlight w:val="none"/>
              </w:rPr>
              <w:t>将以正式文件下发)</w:t>
            </w:r>
            <w:r>
              <w:rPr>
                <w:rFonts w:hint="eastAsia" w:ascii="仿宋_GB2312" w:hAnsi="仿宋_GB2312" w:eastAsia="仿宋_GB2312" w:cs="仿宋_GB2312"/>
                <w:color w:val="auto"/>
                <w:spacing w:val="10"/>
                <w:sz w:val="24"/>
                <w:szCs w:val="24"/>
                <w:highlight w:val="none"/>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trPr>
        <w:tc>
          <w:tcPr>
            <w:tcW w:w="567"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69" w:line="520" w:lineRule="exact"/>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
                <w:position w:val="10"/>
                <w:sz w:val="24"/>
                <w:szCs w:val="24"/>
                <w:highlight w:val="none"/>
              </w:rPr>
              <w:t>22.1.</w:t>
            </w:r>
            <w:r>
              <w:rPr>
                <w:rFonts w:hint="eastAsia" w:ascii="仿宋_GB2312" w:hAnsi="仿宋_GB2312" w:eastAsia="仿宋_GB2312" w:cs="仿宋_GB2312"/>
                <w:color w:val="auto"/>
                <w:position w:val="10"/>
                <w:sz w:val="24"/>
                <w:szCs w:val="24"/>
                <w:highlight w:val="none"/>
              </w:rPr>
              <w:t>1</w:t>
            </w:r>
          </w:p>
          <w:p>
            <w:pPr>
              <w:keepNext w:val="0"/>
              <w:keepLines w:val="0"/>
              <w:pageBreakBefore w:val="0"/>
              <w:widowControl w:val="0"/>
              <w:kinsoku/>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6"/>
                <w:sz w:val="24"/>
                <w:szCs w:val="24"/>
                <w:highlight w:val="none"/>
              </w:rPr>
              <w:t>(</w:t>
            </w:r>
            <w:r>
              <w:rPr>
                <w:rFonts w:hint="eastAsia" w:ascii="仿宋_GB2312" w:hAnsi="仿宋_GB2312" w:eastAsia="仿宋_GB2312" w:cs="仿宋_GB2312"/>
                <w:color w:val="auto"/>
                <w:spacing w:val="34"/>
                <w:sz w:val="24"/>
                <w:szCs w:val="24"/>
                <w:highlight w:val="none"/>
              </w:rPr>
              <w:t>6)</w:t>
            </w:r>
          </w:p>
        </w:tc>
        <w:tc>
          <w:tcPr>
            <w:tcW w:w="1473"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68" w:line="520" w:lineRule="exact"/>
              <w:ind w:left="0" w:right="74"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20"/>
                <w:sz w:val="24"/>
                <w:szCs w:val="24"/>
                <w:highlight w:val="none"/>
              </w:rPr>
              <w:t>非</w:t>
            </w:r>
            <w:r>
              <w:rPr>
                <w:rFonts w:hint="eastAsia" w:ascii="仿宋_GB2312" w:hAnsi="仿宋_GB2312" w:eastAsia="仿宋_GB2312" w:cs="仿宋_GB2312"/>
                <w:color w:val="auto"/>
                <w:spacing w:val="-18"/>
                <w:sz w:val="24"/>
                <w:szCs w:val="24"/>
                <w:highlight w:val="none"/>
                <w:lang w:eastAsia="zh-CN"/>
              </w:rPr>
              <w:t>委托人</w:t>
            </w:r>
            <w:r>
              <w:rPr>
                <w:rFonts w:hint="eastAsia" w:ascii="仿宋_GB2312" w:hAnsi="仿宋_GB2312" w:eastAsia="仿宋_GB2312" w:cs="仿宋_GB2312"/>
                <w:color w:val="auto"/>
                <w:spacing w:val="-18"/>
                <w:sz w:val="24"/>
                <w:szCs w:val="24"/>
                <w:highlight w:val="none"/>
              </w:rPr>
              <w:t>原因，经批准的</w:t>
            </w:r>
            <w:r>
              <w:rPr>
                <w:rFonts w:hint="eastAsia" w:ascii="仿宋_GB2312" w:hAnsi="仿宋_GB2312" w:eastAsia="仿宋_GB2312" w:cs="仿宋_GB2312"/>
                <w:color w:val="auto"/>
                <w:spacing w:val="-16"/>
                <w:sz w:val="24"/>
                <w:szCs w:val="24"/>
                <w:highlight w:val="none"/>
              </w:rPr>
              <w:t>阶</w:t>
            </w:r>
            <w:r>
              <w:rPr>
                <w:rFonts w:hint="eastAsia" w:ascii="仿宋_GB2312" w:hAnsi="仿宋_GB2312" w:eastAsia="仿宋_GB2312" w:cs="仿宋_GB2312"/>
                <w:color w:val="auto"/>
                <w:spacing w:val="-8"/>
                <w:sz w:val="24"/>
                <w:szCs w:val="24"/>
                <w:highlight w:val="none"/>
              </w:rPr>
              <w:t>段性进度计划或节点目</w:t>
            </w:r>
            <w:r>
              <w:rPr>
                <w:rFonts w:hint="eastAsia" w:ascii="仿宋_GB2312" w:hAnsi="仿宋_GB2312" w:eastAsia="仿宋_GB2312" w:cs="仿宋_GB2312"/>
                <w:color w:val="auto"/>
                <w:spacing w:val="-21"/>
                <w:sz w:val="24"/>
                <w:szCs w:val="24"/>
                <w:highlight w:val="none"/>
              </w:rPr>
              <w:t>标，</w:t>
            </w:r>
            <w:r>
              <w:rPr>
                <w:rFonts w:hint="eastAsia" w:ascii="仿宋_GB2312" w:hAnsi="仿宋_GB2312" w:eastAsia="仿宋_GB2312" w:cs="仿宋_GB2312"/>
                <w:color w:val="auto"/>
                <w:spacing w:val="-21"/>
                <w:sz w:val="24"/>
                <w:szCs w:val="24"/>
                <w:highlight w:val="none"/>
                <w:lang w:eastAsia="zh-CN"/>
              </w:rPr>
              <w:t>服务人</w:t>
            </w:r>
            <w:r>
              <w:rPr>
                <w:rFonts w:hint="eastAsia" w:ascii="仿宋_GB2312" w:hAnsi="仿宋_GB2312" w:eastAsia="仿宋_GB2312" w:cs="仿宋_GB2312"/>
                <w:color w:val="auto"/>
                <w:spacing w:val="-21"/>
                <w:sz w:val="24"/>
                <w:szCs w:val="24"/>
                <w:highlight w:val="none"/>
              </w:rPr>
              <w:t>未按期完成；</w:t>
            </w:r>
          </w:p>
        </w:tc>
        <w:tc>
          <w:tcPr>
            <w:tcW w:w="2959"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174" w:line="520" w:lineRule="exact"/>
              <w:ind w:left="0" w:right="163"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4"/>
                <w:sz w:val="24"/>
                <w:szCs w:val="24"/>
                <w:highlight w:val="none"/>
              </w:rPr>
              <w:t>按</w:t>
            </w:r>
            <w:r>
              <w:rPr>
                <w:rFonts w:hint="eastAsia" w:ascii="仿宋_GB2312" w:hAnsi="仿宋_GB2312" w:eastAsia="仿宋_GB2312" w:cs="仿宋_GB2312"/>
                <w:color w:val="auto"/>
                <w:spacing w:val="4"/>
                <w:sz w:val="24"/>
                <w:szCs w:val="24"/>
                <w:highlight w:val="none"/>
                <w:lang w:eastAsia="zh-CN"/>
              </w:rPr>
              <w:t>委托人</w:t>
            </w:r>
            <w:r>
              <w:rPr>
                <w:rFonts w:hint="eastAsia" w:ascii="仿宋_GB2312" w:hAnsi="仿宋_GB2312" w:eastAsia="仿宋_GB2312" w:cs="仿宋_GB2312"/>
                <w:color w:val="auto"/>
                <w:spacing w:val="4"/>
                <w:sz w:val="24"/>
                <w:szCs w:val="24"/>
                <w:highlight w:val="none"/>
              </w:rPr>
              <w:t>制定</w:t>
            </w:r>
            <w:r>
              <w:rPr>
                <w:rFonts w:hint="eastAsia" w:ascii="仿宋_GB2312" w:hAnsi="仿宋_GB2312" w:eastAsia="仿宋_GB2312" w:cs="仿宋_GB2312"/>
                <w:color w:val="auto"/>
                <w:spacing w:val="3"/>
                <w:sz w:val="24"/>
                <w:szCs w:val="24"/>
                <w:highlight w:val="none"/>
              </w:rPr>
              <w:t>的</w:t>
            </w:r>
            <w:r>
              <w:rPr>
                <w:rFonts w:hint="eastAsia" w:ascii="仿宋_GB2312" w:hAnsi="仿宋_GB2312" w:eastAsia="仿宋_GB2312" w:cs="仿宋_GB2312"/>
                <w:color w:val="auto"/>
                <w:spacing w:val="2"/>
                <w:sz w:val="24"/>
                <w:szCs w:val="24"/>
                <w:highlight w:val="none"/>
              </w:rPr>
              <w:t>计划管理目标和检查考核办法执</w:t>
            </w:r>
            <w:r>
              <w:rPr>
                <w:rFonts w:hint="eastAsia" w:ascii="仿宋_GB2312" w:hAnsi="仿宋_GB2312" w:eastAsia="仿宋_GB2312" w:cs="仿宋_GB2312"/>
                <w:color w:val="auto"/>
                <w:spacing w:val="18"/>
                <w:sz w:val="24"/>
                <w:szCs w:val="24"/>
                <w:highlight w:val="none"/>
              </w:rPr>
              <w:t>行</w:t>
            </w:r>
            <w:r>
              <w:rPr>
                <w:rFonts w:hint="eastAsia" w:ascii="仿宋_GB2312" w:hAnsi="仿宋_GB2312" w:eastAsia="仿宋_GB2312" w:cs="仿宋_GB2312"/>
                <w:color w:val="auto"/>
                <w:spacing w:val="13"/>
                <w:sz w:val="24"/>
                <w:szCs w:val="24"/>
                <w:highlight w:val="none"/>
              </w:rPr>
              <w:t>(</w:t>
            </w:r>
            <w:r>
              <w:rPr>
                <w:rFonts w:hint="eastAsia" w:ascii="仿宋_GB2312" w:hAnsi="仿宋_GB2312" w:eastAsia="仿宋_GB2312" w:cs="仿宋_GB2312"/>
                <w:color w:val="auto"/>
                <w:spacing w:val="9"/>
                <w:sz w:val="24"/>
                <w:szCs w:val="24"/>
                <w:highlight w:val="none"/>
              </w:rPr>
              <w:t>项目开工前，</w:t>
            </w:r>
            <w:r>
              <w:rPr>
                <w:rFonts w:hint="eastAsia" w:ascii="仿宋_GB2312" w:hAnsi="仿宋_GB2312" w:eastAsia="仿宋_GB2312" w:cs="仿宋_GB2312"/>
                <w:color w:val="auto"/>
                <w:spacing w:val="9"/>
                <w:sz w:val="24"/>
                <w:szCs w:val="24"/>
                <w:highlight w:val="none"/>
                <w:lang w:eastAsia="zh-CN"/>
              </w:rPr>
              <w:t>委托人</w:t>
            </w:r>
            <w:r>
              <w:rPr>
                <w:rFonts w:hint="eastAsia" w:ascii="仿宋_GB2312" w:hAnsi="仿宋_GB2312" w:eastAsia="仿宋_GB2312" w:cs="仿宋_GB2312"/>
                <w:color w:val="auto"/>
                <w:spacing w:val="9"/>
                <w:sz w:val="24"/>
                <w:szCs w:val="24"/>
                <w:highlight w:val="none"/>
              </w:rPr>
              <w:t>将以正式文件下发)。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trPr>
        <w:tc>
          <w:tcPr>
            <w:tcW w:w="567"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69" w:line="520" w:lineRule="exact"/>
              <w:ind w:right="111"/>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
                <w:sz w:val="24"/>
                <w:szCs w:val="24"/>
                <w:highlight w:val="none"/>
              </w:rPr>
              <w:t>22.1.1</w:t>
            </w:r>
            <w:r>
              <w:rPr>
                <w:rFonts w:hint="eastAsia" w:ascii="仿宋_GB2312" w:hAnsi="仿宋_GB2312" w:eastAsia="仿宋_GB2312" w:cs="仿宋_GB2312"/>
                <w:color w:val="auto"/>
                <w:spacing w:val="36"/>
                <w:sz w:val="24"/>
                <w:szCs w:val="24"/>
                <w:highlight w:val="none"/>
              </w:rPr>
              <w:t>(</w:t>
            </w:r>
            <w:r>
              <w:rPr>
                <w:rFonts w:hint="eastAsia" w:ascii="仿宋_GB2312" w:hAnsi="仿宋_GB2312" w:eastAsia="仿宋_GB2312" w:cs="仿宋_GB2312"/>
                <w:color w:val="auto"/>
                <w:spacing w:val="34"/>
                <w:sz w:val="24"/>
                <w:szCs w:val="24"/>
                <w:highlight w:val="none"/>
              </w:rPr>
              <w:t>7)</w:t>
            </w:r>
          </w:p>
        </w:tc>
        <w:tc>
          <w:tcPr>
            <w:tcW w:w="1473"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36" w:line="520" w:lineRule="exact"/>
              <w:ind w:left="0" w:right="74"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5"/>
                <w:sz w:val="24"/>
                <w:szCs w:val="24"/>
                <w:highlight w:val="none"/>
                <w:lang w:eastAsia="zh-CN"/>
              </w:rPr>
              <w:t>服务人</w:t>
            </w:r>
            <w:r>
              <w:rPr>
                <w:rFonts w:hint="eastAsia" w:ascii="仿宋_GB2312" w:hAnsi="仿宋_GB2312" w:eastAsia="仿宋_GB2312" w:cs="仿宋_GB2312"/>
                <w:color w:val="auto"/>
                <w:spacing w:val="-8"/>
                <w:sz w:val="24"/>
                <w:szCs w:val="24"/>
                <w:highlight w:val="none"/>
              </w:rPr>
              <w:t>履约不到位，虽</w:t>
            </w:r>
            <w:r>
              <w:rPr>
                <w:rFonts w:hint="eastAsia" w:ascii="仿宋_GB2312" w:hAnsi="仿宋_GB2312" w:eastAsia="仿宋_GB2312" w:cs="仿宋_GB2312"/>
                <w:color w:val="auto"/>
                <w:spacing w:val="-8"/>
                <w:sz w:val="24"/>
                <w:szCs w:val="24"/>
                <w:highlight w:val="none"/>
                <w:lang w:eastAsia="zh-CN"/>
              </w:rPr>
              <w:t>委托人</w:t>
            </w:r>
            <w:r>
              <w:rPr>
                <w:rFonts w:hint="eastAsia" w:ascii="仿宋_GB2312" w:hAnsi="仿宋_GB2312" w:eastAsia="仿宋_GB2312" w:cs="仿宋_GB2312"/>
                <w:color w:val="auto"/>
                <w:spacing w:val="-11"/>
                <w:sz w:val="24"/>
                <w:szCs w:val="24"/>
                <w:highlight w:val="none"/>
              </w:rPr>
              <w:t>采取了约谈、致函等</w:t>
            </w:r>
            <w:r>
              <w:rPr>
                <w:rFonts w:hint="eastAsia" w:ascii="仿宋_GB2312" w:hAnsi="仿宋_GB2312" w:eastAsia="仿宋_GB2312" w:cs="仿宋_GB2312"/>
                <w:color w:val="auto"/>
                <w:spacing w:val="13"/>
                <w:sz w:val="24"/>
                <w:szCs w:val="24"/>
                <w:highlight w:val="none"/>
              </w:rPr>
              <w:t>方式进行督促，但工作</w:t>
            </w:r>
            <w:r>
              <w:rPr>
                <w:rFonts w:hint="eastAsia" w:ascii="仿宋_GB2312" w:hAnsi="仿宋_GB2312" w:eastAsia="仿宋_GB2312" w:cs="仿宋_GB2312"/>
                <w:color w:val="auto"/>
                <w:spacing w:val="-6"/>
                <w:sz w:val="24"/>
                <w:szCs w:val="24"/>
                <w:highlight w:val="none"/>
              </w:rPr>
              <w:t>依然没有明显改观；</w:t>
            </w:r>
          </w:p>
        </w:tc>
        <w:tc>
          <w:tcPr>
            <w:tcW w:w="2959"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38" w:line="520" w:lineRule="exact"/>
              <w:ind w:left="0" w:right="59" w:firstLine="0" w:firstLineChars="0"/>
              <w:jc w:val="both"/>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pacing w:val="-14"/>
                <w:sz w:val="24"/>
                <w:szCs w:val="24"/>
                <w:highlight w:val="none"/>
              </w:rPr>
              <w:t>第一次，</w:t>
            </w:r>
            <w:r>
              <w:rPr>
                <w:rFonts w:hint="eastAsia" w:ascii="仿宋_GB2312" w:hAnsi="仿宋_GB2312" w:eastAsia="仿宋_GB2312" w:cs="仿宋_GB2312"/>
                <w:color w:val="auto"/>
                <w:spacing w:val="-14"/>
                <w:sz w:val="24"/>
                <w:szCs w:val="24"/>
                <w:highlight w:val="none"/>
                <w:lang w:eastAsia="zh-CN"/>
              </w:rPr>
              <w:t>委托人</w:t>
            </w:r>
            <w:r>
              <w:rPr>
                <w:rFonts w:hint="eastAsia" w:ascii="仿宋_GB2312" w:hAnsi="仿宋_GB2312" w:eastAsia="仿宋_GB2312" w:cs="仿宋_GB2312"/>
                <w:color w:val="auto"/>
                <w:spacing w:val="-14"/>
                <w:sz w:val="24"/>
                <w:szCs w:val="24"/>
                <w:highlight w:val="none"/>
              </w:rPr>
              <w:t>将课以</w:t>
            </w:r>
            <w:r>
              <w:rPr>
                <w:rFonts w:hint="eastAsia" w:ascii="仿宋_GB2312" w:hAnsi="仿宋_GB2312" w:eastAsia="仿宋_GB2312" w:cs="仿宋_GB2312"/>
                <w:color w:val="auto"/>
                <w:spacing w:val="-14"/>
                <w:sz w:val="24"/>
                <w:szCs w:val="24"/>
                <w:highlight w:val="none"/>
                <w:lang w:eastAsia="zh-CN"/>
              </w:rPr>
              <w:t>服务人</w:t>
            </w:r>
            <w:r>
              <w:rPr>
                <w:rFonts w:hint="eastAsia" w:ascii="仿宋_GB2312" w:hAnsi="仿宋_GB2312" w:eastAsia="仿宋_GB2312" w:cs="仿宋_GB2312"/>
                <w:color w:val="auto"/>
                <w:spacing w:val="-14"/>
                <w:sz w:val="24"/>
                <w:szCs w:val="24"/>
                <w:highlight w:val="none"/>
                <w:lang w:val="en-US" w:eastAsia="zh-CN"/>
              </w:rPr>
              <w:t>1</w:t>
            </w:r>
            <w:r>
              <w:rPr>
                <w:rFonts w:hint="eastAsia" w:ascii="仿宋_GB2312" w:hAnsi="仿宋_GB2312" w:eastAsia="仿宋_GB2312" w:cs="仿宋_GB2312"/>
                <w:color w:val="auto"/>
                <w:spacing w:val="-14"/>
                <w:sz w:val="24"/>
                <w:szCs w:val="24"/>
                <w:highlight w:val="none"/>
              </w:rPr>
              <w:t>000</w:t>
            </w:r>
            <w:r>
              <w:rPr>
                <w:rFonts w:hint="eastAsia" w:ascii="仿宋_GB2312" w:hAnsi="仿宋_GB2312" w:eastAsia="仿宋_GB2312" w:cs="仿宋_GB2312"/>
                <w:color w:val="auto"/>
                <w:spacing w:val="-14"/>
                <w:sz w:val="24"/>
                <w:szCs w:val="24"/>
                <w:highlight w:val="none"/>
                <w:lang w:val="en-US" w:eastAsia="zh-CN"/>
              </w:rPr>
              <w:t>0</w:t>
            </w:r>
            <w:r>
              <w:rPr>
                <w:rFonts w:hint="eastAsia" w:ascii="仿宋_GB2312" w:hAnsi="仿宋_GB2312" w:eastAsia="仿宋_GB2312" w:cs="仿宋_GB2312"/>
                <w:color w:val="auto"/>
                <w:spacing w:val="-14"/>
                <w:sz w:val="24"/>
                <w:szCs w:val="24"/>
                <w:highlight w:val="none"/>
              </w:rPr>
              <w:t>元违约金；第</w:t>
            </w:r>
            <w:bookmarkStart w:id="0" w:name="_GoBack"/>
            <w:bookmarkEnd w:id="0"/>
            <w:r>
              <w:rPr>
                <w:rFonts w:hint="eastAsia" w:ascii="仿宋_GB2312" w:hAnsi="仿宋_GB2312" w:eastAsia="仿宋_GB2312" w:cs="仿宋_GB2312"/>
                <w:color w:val="auto"/>
                <w:spacing w:val="-13"/>
                <w:sz w:val="24"/>
                <w:szCs w:val="24"/>
                <w:highlight w:val="none"/>
              </w:rPr>
              <w:t>二</w:t>
            </w:r>
            <w:r>
              <w:rPr>
                <w:rFonts w:hint="eastAsia" w:ascii="仿宋_GB2312" w:hAnsi="仿宋_GB2312" w:eastAsia="仿宋_GB2312" w:cs="仿宋_GB2312"/>
                <w:color w:val="auto"/>
                <w:spacing w:val="1"/>
                <w:sz w:val="24"/>
                <w:szCs w:val="24"/>
                <w:highlight w:val="none"/>
              </w:rPr>
              <w:t>次</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eastAsia="zh-CN"/>
              </w:rPr>
              <w:t>委托人</w:t>
            </w:r>
            <w:r>
              <w:rPr>
                <w:rFonts w:hint="eastAsia" w:ascii="仿宋_GB2312" w:hAnsi="仿宋_GB2312" w:eastAsia="仿宋_GB2312" w:cs="仿宋_GB2312"/>
                <w:color w:val="auto"/>
                <w:sz w:val="24"/>
                <w:szCs w:val="24"/>
                <w:highlight w:val="none"/>
              </w:rPr>
              <w:t>将并没收</w:t>
            </w:r>
            <w:r>
              <w:rPr>
                <w:rFonts w:hint="eastAsia" w:ascii="仿宋_GB2312" w:hAnsi="仿宋_GB2312" w:eastAsia="仿宋_GB2312" w:cs="仿宋_GB2312"/>
                <w:color w:val="auto"/>
                <w:sz w:val="24"/>
                <w:szCs w:val="24"/>
                <w:highlight w:val="none"/>
                <w:lang w:eastAsia="zh-CN"/>
              </w:rPr>
              <w:t>服务人</w:t>
            </w:r>
            <w:r>
              <w:rPr>
                <w:rFonts w:hint="eastAsia" w:ascii="仿宋_GB2312" w:hAnsi="仿宋_GB2312" w:eastAsia="仿宋_GB2312" w:cs="仿宋_GB2312"/>
                <w:color w:val="auto"/>
                <w:sz w:val="24"/>
                <w:szCs w:val="24"/>
                <w:highlight w:val="none"/>
              </w:rPr>
              <w:t>全部履约保证金，承包</w:t>
            </w:r>
            <w:r>
              <w:rPr>
                <w:rFonts w:hint="eastAsia" w:ascii="仿宋_GB2312" w:hAnsi="仿宋_GB2312" w:eastAsia="仿宋_GB2312" w:cs="仿宋_GB2312"/>
                <w:color w:val="auto"/>
                <w:spacing w:val="-10"/>
                <w:sz w:val="24"/>
                <w:szCs w:val="24"/>
                <w:highlight w:val="none"/>
              </w:rPr>
              <w:t>人</w:t>
            </w:r>
            <w:r>
              <w:rPr>
                <w:rFonts w:hint="eastAsia" w:ascii="仿宋_GB2312" w:hAnsi="仿宋_GB2312" w:eastAsia="仿宋_GB2312" w:cs="仿宋_GB2312"/>
                <w:color w:val="auto"/>
                <w:spacing w:val="-6"/>
                <w:sz w:val="24"/>
                <w:szCs w:val="24"/>
                <w:highlight w:val="none"/>
              </w:rPr>
              <w:t>承</w:t>
            </w:r>
            <w:r>
              <w:rPr>
                <w:rFonts w:hint="eastAsia" w:ascii="仿宋_GB2312" w:hAnsi="仿宋_GB2312" w:eastAsia="仿宋_GB2312" w:cs="仿宋_GB2312"/>
                <w:color w:val="auto"/>
                <w:spacing w:val="-5"/>
                <w:sz w:val="24"/>
                <w:szCs w:val="24"/>
                <w:highlight w:val="none"/>
              </w:rPr>
              <w:t>担终止合同后的全部责任。课以</w:t>
            </w:r>
            <w:r>
              <w:rPr>
                <w:rFonts w:hint="eastAsia" w:ascii="仿宋_GB2312" w:hAnsi="仿宋_GB2312" w:eastAsia="仿宋_GB2312" w:cs="仿宋_GB2312"/>
                <w:color w:val="auto"/>
                <w:spacing w:val="-5"/>
                <w:sz w:val="24"/>
                <w:szCs w:val="24"/>
                <w:highlight w:val="none"/>
                <w:lang w:eastAsia="zh-CN"/>
              </w:rPr>
              <w:t>服务人</w:t>
            </w:r>
            <w:r>
              <w:rPr>
                <w:rFonts w:hint="eastAsia" w:ascii="仿宋_GB2312" w:hAnsi="仿宋_GB2312" w:eastAsia="仿宋_GB2312" w:cs="仿宋_GB2312"/>
                <w:color w:val="auto"/>
                <w:spacing w:val="-5"/>
                <w:sz w:val="24"/>
                <w:szCs w:val="24"/>
                <w:highlight w:val="none"/>
              </w:rPr>
              <w:t>1</w:t>
            </w:r>
            <w:r>
              <w:rPr>
                <w:rFonts w:hint="eastAsia" w:ascii="仿宋_GB2312" w:hAnsi="仿宋_GB2312" w:eastAsia="仿宋_GB2312" w:cs="仿宋_GB2312"/>
                <w:color w:val="auto"/>
                <w:spacing w:val="-5"/>
                <w:sz w:val="24"/>
                <w:szCs w:val="24"/>
                <w:highlight w:val="none"/>
                <w:lang w:val="en-US" w:eastAsia="zh-CN"/>
              </w:rPr>
              <w:t>0000</w:t>
            </w:r>
            <w:r>
              <w:rPr>
                <w:rFonts w:hint="eastAsia" w:ascii="仿宋_GB2312" w:hAnsi="仿宋_GB2312" w:eastAsia="仿宋_GB2312" w:cs="仿宋_GB2312"/>
                <w:color w:val="auto"/>
                <w:spacing w:val="-5"/>
                <w:sz w:val="24"/>
                <w:szCs w:val="24"/>
                <w:highlight w:val="none"/>
              </w:rPr>
              <w:t>元</w:t>
            </w:r>
            <w:r>
              <w:rPr>
                <w:rFonts w:hint="eastAsia" w:ascii="仿宋_GB2312" w:hAnsi="仿宋_GB2312" w:eastAsia="仿宋_GB2312" w:cs="仿宋_GB2312"/>
                <w:color w:val="auto"/>
                <w:spacing w:val="-1"/>
                <w:sz w:val="24"/>
                <w:szCs w:val="24"/>
                <w:highlight w:val="none"/>
              </w:rPr>
              <w:t>违约金；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trPr>
        <w:tc>
          <w:tcPr>
            <w:tcW w:w="567"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69" w:line="520" w:lineRule="exact"/>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
                <w:position w:val="12"/>
                <w:sz w:val="24"/>
                <w:szCs w:val="24"/>
                <w:highlight w:val="none"/>
              </w:rPr>
              <w:t>22.1.</w:t>
            </w:r>
            <w:r>
              <w:rPr>
                <w:rFonts w:hint="eastAsia" w:ascii="仿宋_GB2312" w:hAnsi="仿宋_GB2312" w:eastAsia="仿宋_GB2312" w:cs="仿宋_GB2312"/>
                <w:color w:val="auto"/>
                <w:position w:val="12"/>
                <w:sz w:val="24"/>
                <w:szCs w:val="24"/>
                <w:highlight w:val="none"/>
              </w:rPr>
              <w:t>1</w:t>
            </w:r>
          </w:p>
          <w:p>
            <w:pPr>
              <w:keepNext w:val="0"/>
              <w:keepLines w:val="0"/>
              <w:pageBreakBefore w:val="0"/>
              <w:widowControl w:val="0"/>
              <w:kinsoku/>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6"/>
                <w:sz w:val="24"/>
                <w:szCs w:val="24"/>
                <w:highlight w:val="none"/>
              </w:rPr>
              <w:t>(</w:t>
            </w:r>
            <w:r>
              <w:rPr>
                <w:rFonts w:hint="eastAsia" w:ascii="仿宋_GB2312" w:hAnsi="仿宋_GB2312" w:eastAsia="仿宋_GB2312" w:cs="仿宋_GB2312"/>
                <w:color w:val="auto"/>
                <w:spacing w:val="34"/>
                <w:sz w:val="24"/>
                <w:szCs w:val="24"/>
                <w:highlight w:val="none"/>
              </w:rPr>
              <w:t>8)</w:t>
            </w:r>
          </w:p>
        </w:tc>
        <w:tc>
          <w:tcPr>
            <w:tcW w:w="1473"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279" w:line="520" w:lineRule="exact"/>
              <w:ind w:left="0" w:right="90"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3"/>
                <w:sz w:val="24"/>
                <w:szCs w:val="24"/>
                <w:highlight w:val="none"/>
                <w:lang w:eastAsia="zh-CN"/>
              </w:rPr>
              <w:t>服务人</w:t>
            </w:r>
            <w:r>
              <w:rPr>
                <w:rFonts w:hint="eastAsia" w:ascii="仿宋_GB2312" w:hAnsi="仿宋_GB2312" w:eastAsia="仿宋_GB2312" w:cs="仿宋_GB2312"/>
                <w:color w:val="auto"/>
                <w:spacing w:val="13"/>
                <w:sz w:val="24"/>
                <w:szCs w:val="24"/>
                <w:highlight w:val="none"/>
              </w:rPr>
              <w:t>在检测期间提供</w:t>
            </w:r>
            <w:r>
              <w:rPr>
                <w:rFonts w:hint="eastAsia" w:ascii="仿宋_GB2312" w:hAnsi="仿宋_GB2312" w:eastAsia="仿宋_GB2312" w:cs="仿宋_GB2312"/>
                <w:color w:val="auto"/>
                <w:spacing w:val="-2"/>
                <w:sz w:val="24"/>
                <w:szCs w:val="24"/>
                <w:highlight w:val="none"/>
              </w:rPr>
              <w:t>虚假资</w:t>
            </w:r>
            <w:r>
              <w:rPr>
                <w:rFonts w:hint="eastAsia" w:ascii="仿宋_GB2312" w:hAnsi="仿宋_GB2312" w:eastAsia="仿宋_GB2312" w:cs="仿宋_GB2312"/>
                <w:color w:val="auto"/>
                <w:spacing w:val="-1"/>
                <w:sz w:val="24"/>
                <w:szCs w:val="24"/>
                <w:highlight w:val="none"/>
              </w:rPr>
              <w:t>料</w:t>
            </w:r>
          </w:p>
        </w:tc>
        <w:tc>
          <w:tcPr>
            <w:tcW w:w="2959"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40" w:line="520" w:lineRule="exact"/>
              <w:ind w:left="0" w:right="30"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26"/>
                <w:sz w:val="24"/>
                <w:szCs w:val="24"/>
                <w:highlight w:val="none"/>
                <w:lang w:eastAsia="zh-CN"/>
              </w:rPr>
              <w:t>委托人</w:t>
            </w:r>
            <w:r>
              <w:rPr>
                <w:rFonts w:hint="eastAsia" w:ascii="仿宋_GB2312" w:hAnsi="仿宋_GB2312" w:eastAsia="仿宋_GB2312" w:cs="仿宋_GB2312"/>
                <w:color w:val="auto"/>
                <w:spacing w:val="-16"/>
                <w:sz w:val="24"/>
                <w:szCs w:val="24"/>
                <w:highlight w:val="none"/>
              </w:rPr>
              <w:t>将视具体情况</w:t>
            </w:r>
            <w:r>
              <w:rPr>
                <w:rFonts w:hint="eastAsia" w:ascii="仿宋_GB2312" w:hAnsi="仿宋_GB2312" w:eastAsia="仿宋_GB2312" w:cs="仿宋_GB2312"/>
                <w:color w:val="auto"/>
                <w:spacing w:val="-16"/>
                <w:sz w:val="24"/>
                <w:szCs w:val="24"/>
                <w:highlight w:val="none"/>
                <w:lang w:eastAsia="zh-CN"/>
              </w:rPr>
              <w:t>，</w:t>
            </w:r>
            <w:r>
              <w:rPr>
                <w:rFonts w:hint="eastAsia" w:ascii="仿宋_GB2312" w:hAnsi="仿宋_GB2312" w:eastAsia="仿宋_GB2312" w:cs="仿宋_GB2312"/>
                <w:color w:val="auto"/>
                <w:spacing w:val="-16"/>
                <w:sz w:val="24"/>
                <w:szCs w:val="24"/>
                <w:highlight w:val="none"/>
              </w:rPr>
              <w:t>课以</w:t>
            </w:r>
            <w:r>
              <w:rPr>
                <w:rFonts w:hint="eastAsia" w:ascii="仿宋_GB2312" w:hAnsi="仿宋_GB2312" w:eastAsia="仿宋_GB2312" w:cs="仿宋_GB2312"/>
                <w:color w:val="auto"/>
                <w:spacing w:val="-16"/>
                <w:sz w:val="24"/>
                <w:szCs w:val="24"/>
                <w:highlight w:val="none"/>
                <w:lang w:eastAsia="zh-CN"/>
              </w:rPr>
              <w:t>服务人</w:t>
            </w:r>
            <w:r>
              <w:rPr>
                <w:rFonts w:hint="eastAsia" w:ascii="仿宋_GB2312" w:hAnsi="仿宋_GB2312" w:eastAsia="仿宋_GB2312" w:cs="仿宋_GB2312"/>
                <w:color w:val="auto"/>
                <w:spacing w:val="-16"/>
                <w:sz w:val="24"/>
                <w:szCs w:val="24"/>
                <w:highlight w:val="none"/>
                <w:lang w:val="en-US" w:eastAsia="zh-CN"/>
              </w:rPr>
              <w:t>10000</w:t>
            </w:r>
            <w:r>
              <w:rPr>
                <w:rFonts w:hint="eastAsia" w:ascii="仿宋_GB2312" w:hAnsi="仿宋_GB2312" w:eastAsia="仿宋_GB2312" w:cs="仿宋_GB2312"/>
                <w:color w:val="auto"/>
                <w:spacing w:val="-16"/>
                <w:sz w:val="24"/>
                <w:szCs w:val="24"/>
                <w:highlight w:val="none"/>
              </w:rPr>
              <w:t>元/次</w:t>
            </w:r>
            <w:r>
              <w:rPr>
                <w:rFonts w:hint="eastAsia" w:ascii="仿宋_GB2312" w:hAnsi="仿宋_GB2312" w:eastAsia="仿宋_GB2312" w:cs="仿宋_GB2312"/>
                <w:color w:val="auto"/>
                <w:spacing w:val="-13"/>
                <w:sz w:val="24"/>
                <w:szCs w:val="24"/>
                <w:highlight w:val="none"/>
              </w:rPr>
              <w:t>的</w:t>
            </w:r>
            <w:r>
              <w:rPr>
                <w:rFonts w:hint="eastAsia" w:ascii="仿宋_GB2312" w:hAnsi="仿宋_GB2312" w:eastAsia="仿宋_GB2312" w:cs="仿宋_GB2312"/>
                <w:color w:val="auto"/>
                <w:spacing w:val="-8"/>
                <w:sz w:val="24"/>
                <w:szCs w:val="24"/>
                <w:highlight w:val="none"/>
              </w:rPr>
              <w:t>违约金。由此造成的后果、责任均由</w:t>
            </w:r>
            <w:r>
              <w:rPr>
                <w:rFonts w:hint="eastAsia" w:ascii="仿宋_GB2312" w:hAnsi="仿宋_GB2312" w:eastAsia="仿宋_GB2312" w:cs="仿宋_GB2312"/>
                <w:color w:val="auto"/>
                <w:spacing w:val="-8"/>
                <w:sz w:val="24"/>
                <w:szCs w:val="24"/>
                <w:highlight w:val="none"/>
                <w:lang w:eastAsia="zh-CN"/>
              </w:rPr>
              <w:t>服务人</w:t>
            </w:r>
            <w:r>
              <w:rPr>
                <w:rFonts w:hint="eastAsia" w:ascii="仿宋_GB2312" w:hAnsi="仿宋_GB2312" w:eastAsia="仿宋_GB2312" w:cs="仿宋_GB2312"/>
                <w:color w:val="auto"/>
                <w:spacing w:val="-8"/>
                <w:sz w:val="24"/>
                <w:szCs w:val="24"/>
                <w:highlight w:val="none"/>
              </w:rPr>
              <w:t>承担。</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trPr>
        <w:tc>
          <w:tcPr>
            <w:tcW w:w="567"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69" w:line="520" w:lineRule="exact"/>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
                <w:position w:val="10"/>
                <w:sz w:val="24"/>
                <w:szCs w:val="24"/>
                <w:highlight w:val="none"/>
              </w:rPr>
              <w:t>22.1.</w:t>
            </w:r>
            <w:r>
              <w:rPr>
                <w:rFonts w:hint="eastAsia" w:ascii="仿宋_GB2312" w:hAnsi="仿宋_GB2312" w:eastAsia="仿宋_GB2312" w:cs="仿宋_GB2312"/>
                <w:color w:val="auto"/>
                <w:position w:val="10"/>
                <w:sz w:val="24"/>
                <w:szCs w:val="24"/>
                <w:highlight w:val="none"/>
              </w:rPr>
              <w:t>1</w:t>
            </w:r>
          </w:p>
          <w:p>
            <w:pPr>
              <w:keepNext w:val="0"/>
              <w:keepLines w:val="0"/>
              <w:pageBreakBefore w:val="0"/>
              <w:widowControl w:val="0"/>
              <w:kinsoku/>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36"/>
                <w:sz w:val="24"/>
                <w:szCs w:val="24"/>
                <w:highlight w:val="none"/>
              </w:rPr>
              <w:t>(</w:t>
            </w:r>
            <w:r>
              <w:rPr>
                <w:rFonts w:hint="eastAsia" w:ascii="仿宋_GB2312" w:hAnsi="仿宋_GB2312" w:eastAsia="仿宋_GB2312" w:cs="仿宋_GB2312"/>
                <w:color w:val="auto"/>
                <w:spacing w:val="34"/>
                <w:sz w:val="24"/>
                <w:szCs w:val="24"/>
                <w:highlight w:val="none"/>
              </w:rPr>
              <w:t>9)</w:t>
            </w:r>
          </w:p>
        </w:tc>
        <w:tc>
          <w:tcPr>
            <w:tcW w:w="1473"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38" w:line="520" w:lineRule="exact"/>
              <w:ind w:left="0" w:right="74"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9"/>
                <w:sz w:val="24"/>
                <w:szCs w:val="24"/>
                <w:highlight w:val="none"/>
                <w:lang w:eastAsia="zh-CN"/>
              </w:rPr>
              <w:t>委托人</w:t>
            </w:r>
            <w:r>
              <w:rPr>
                <w:rFonts w:hint="eastAsia" w:ascii="仿宋_GB2312" w:hAnsi="仿宋_GB2312" w:eastAsia="仿宋_GB2312" w:cs="仿宋_GB2312"/>
                <w:color w:val="auto"/>
                <w:spacing w:val="-9"/>
                <w:sz w:val="24"/>
                <w:szCs w:val="24"/>
                <w:highlight w:val="none"/>
              </w:rPr>
              <w:t>及相关部门通报的</w:t>
            </w:r>
            <w:r>
              <w:rPr>
                <w:rFonts w:hint="eastAsia" w:ascii="仿宋_GB2312" w:hAnsi="仿宋_GB2312" w:eastAsia="仿宋_GB2312" w:cs="仿宋_GB2312"/>
                <w:color w:val="auto"/>
                <w:spacing w:val="-14"/>
                <w:sz w:val="24"/>
                <w:szCs w:val="24"/>
                <w:highlight w:val="none"/>
              </w:rPr>
              <w:t>问</w:t>
            </w:r>
            <w:r>
              <w:rPr>
                <w:rFonts w:hint="eastAsia" w:ascii="仿宋_GB2312" w:hAnsi="仿宋_GB2312" w:eastAsia="仿宋_GB2312" w:cs="仿宋_GB2312"/>
                <w:color w:val="auto"/>
                <w:spacing w:val="-8"/>
                <w:sz w:val="24"/>
                <w:szCs w:val="24"/>
                <w:highlight w:val="none"/>
              </w:rPr>
              <w:t>题，</w:t>
            </w:r>
            <w:r>
              <w:rPr>
                <w:rFonts w:hint="eastAsia" w:ascii="仿宋_GB2312" w:hAnsi="仿宋_GB2312" w:eastAsia="仿宋_GB2312" w:cs="仿宋_GB2312"/>
                <w:color w:val="auto"/>
                <w:spacing w:val="-8"/>
                <w:sz w:val="24"/>
                <w:szCs w:val="24"/>
                <w:highlight w:val="none"/>
                <w:lang w:eastAsia="zh-CN"/>
              </w:rPr>
              <w:t>服务人</w:t>
            </w:r>
            <w:r>
              <w:rPr>
                <w:rFonts w:hint="eastAsia" w:ascii="仿宋_GB2312" w:hAnsi="仿宋_GB2312" w:eastAsia="仿宋_GB2312" w:cs="仿宋_GB2312"/>
                <w:color w:val="auto"/>
                <w:spacing w:val="-8"/>
                <w:sz w:val="24"/>
                <w:szCs w:val="24"/>
                <w:highlight w:val="none"/>
              </w:rPr>
              <w:t>未及时督促</w:t>
            </w:r>
            <w:r>
              <w:rPr>
                <w:rFonts w:hint="eastAsia" w:ascii="仿宋_GB2312" w:hAnsi="仿宋_GB2312" w:eastAsia="仿宋_GB2312" w:cs="仿宋_GB2312"/>
                <w:color w:val="auto"/>
                <w:spacing w:val="-14"/>
                <w:sz w:val="24"/>
                <w:szCs w:val="24"/>
                <w:highlight w:val="none"/>
              </w:rPr>
              <w:t>施</w:t>
            </w:r>
            <w:r>
              <w:rPr>
                <w:rFonts w:hint="eastAsia" w:ascii="仿宋_GB2312" w:hAnsi="仿宋_GB2312" w:eastAsia="仿宋_GB2312" w:cs="仿宋_GB2312"/>
                <w:color w:val="auto"/>
                <w:spacing w:val="-8"/>
                <w:sz w:val="24"/>
                <w:szCs w:val="24"/>
                <w:highlight w:val="none"/>
              </w:rPr>
              <w:t>工单位整改，造成不良</w:t>
            </w:r>
            <w:r>
              <w:rPr>
                <w:rFonts w:hint="eastAsia" w:ascii="仿宋_GB2312" w:hAnsi="仿宋_GB2312" w:eastAsia="仿宋_GB2312" w:cs="仿宋_GB2312"/>
                <w:color w:val="auto"/>
                <w:spacing w:val="-14"/>
                <w:sz w:val="24"/>
                <w:szCs w:val="24"/>
                <w:highlight w:val="none"/>
              </w:rPr>
              <w:t>影</w:t>
            </w:r>
            <w:r>
              <w:rPr>
                <w:rFonts w:hint="eastAsia" w:ascii="仿宋_GB2312" w:hAnsi="仿宋_GB2312" w:eastAsia="仿宋_GB2312" w:cs="仿宋_GB2312"/>
                <w:color w:val="auto"/>
                <w:spacing w:val="-11"/>
                <w:sz w:val="24"/>
                <w:szCs w:val="24"/>
                <w:highlight w:val="none"/>
              </w:rPr>
              <w:t>响的；</w:t>
            </w:r>
          </w:p>
        </w:tc>
        <w:tc>
          <w:tcPr>
            <w:tcW w:w="2959"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40" w:line="520" w:lineRule="exact"/>
              <w:ind w:left="0" w:right="104"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5"/>
                <w:sz w:val="24"/>
                <w:szCs w:val="24"/>
                <w:highlight w:val="none"/>
                <w:lang w:eastAsia="zh-CN"/>
              </w:rPr>
              <w:t>委托人</w:t>
            </w:r>
            <w:r>
              <w:rPr>
                <w:rFonts w:hint="eastAsia" w:ascii="仿宋_GB2312" w:hAnsi="仿宋_GB2312" w:eastAsia="仿宋_GB2312" w:cs="仿宋_GB2312"/>
                <w:color w:val="auto"/>
                <w:spacing w:val="4"/>
                <w:sz w:val="24"/>
                <w:szCs w:val="24"/>
                <w:highlight w:val="none"/>
              </w:rPr>
              <w:t>将视具体情况，课以</w:t>
            </w:r>
            <w:r>
              <w:rPr>
                <w:rFonts w:hint="eastAsia" w:ascii="仿宋_GB2312" w:hAnsi="仿宋_GB2312" w:eastAsia="仿宋_GB2312" w:cs="仿宋_GB2312"/>
                <w:color w:val="auto"/>
                <w:spacing w:val="4"/>
                <w:sz w:val="24"/>
                <w:szCs w:val="24"/>
                <w:highlight w:val="none"/>
                <w:lang w:eastAsia="zh-CN"/>
              </w:rPr>
              <w:t>服务人</w:t>
            </w:r>
            <w:r>
              <w:rPr>
                <w:rFonts w:hint="eastAsia" w:ascii="仿宋_GB2312" w:hAnsi="仿宋_GB2312" w:eastAsia="仿宋_GB2312" w:cs="仿宋_GB2312"/>
                <w:color w:val="auto"/>
                <w:spacing w:val="4"/>
                <w:sz w:val="24"/>
                <w:szCs w:val="24"/>
                <w:highlight w:val="none"/>
                <w:lang w:val="en-US" w:eastAsia="zh-CN"/>
              </w:rPr>
              <w:t>10</w:t>
            </w:r>
            <w:r>
              <w:rPr>
                <w:rFonts w:hint="eastAsia" w:ascii="仿宋_GB2312" w:hAnsi="仿宋_GB2312" w:eastAsia="仿宋_GB2312" w:cs="仿宋_GB2312"/>
                <w:color w:val="auto"/>
                <w:spacing w:val="4"/>
                <w:sz w:val="24"/>
                <w:szCs w:val="24"/>
                <w:highlight w:val="none"/>
              </w:rPr>
              <w:t>000</w:t>
            </w:r>
            <w:r>
              <w:rPr>
                <w:rFonts w:hint="eastAsia" w:ascii="仿宋_GB2312" w:hAnsi="仿宋_GB2312" w:eastAsia="仿宋_GB2312" w:cs="仿宋_GB2312"/>
                <w:color w:val="auto"/>
                <w:spacing w:val="-6"/>
                <w:sz w:val="24"/>
                <w:szCs w:val="24"/>
                <w:highlight w:val="none"/>
              </w:rPr>
              <w:t>元/次违约金。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trPr>
        <w:tc>
          <w:tcPr>
            <w:tcW w:w="567"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69" w:line="520" w:lineRule="exact"/>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
                <w:position w:val="11"/>
                <w:sz w:val="24"/>
                <w:szCs w:val="24"/>
                <w:highlight w:val="none"/>
              </w:rPr>
              <w:t>22.1.</w:t>
            </w:r>
            <w:r>
              <w:rPr>
                <w:rFonts w:hint="eastAsia" w:ascii="仿宋_GB2312" w:hAnsi="仿宋_GB2312" w:eastAsia="仿宋_GB2312" w:cs="仿宋_GB2312"/>
                <w:color w:val="auto"/>
                <w:position w:val="11"/>
                <w:sz w:val="24"/>
                <w:szCs w:val="24"/>
                <w:highlight w:val="none"/>
              </w:rPr>
              <w:t>1</w:t>
            </w:r>
          </w:p>
          <w:p>
            <w:pPr>
              <w:keepNext w:val="0"/>
              <w:keepLines w:val="0"/>
              <w:pageBreakBefore w:val="0"/>
              <w:widowControl w:val="0"/>
              <w:kinsoku/>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26"/>
                <w:sz w:val="24"/>
                <w:szCs w:val="24"/>
                <w:highlight w:val="none"/>
              </w:rPr>
              <w:t>(10)</w:t>
            </w:r>
          </w:p>
        </w:tc>
        <w:tc>
          <w:tcPr>
            <w:tcW w:w="1473"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41" w:line="520" w:lineRule="exact"/>
              <w:ind w:left="0" w:right="90"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3"/>
                <w:sz w:val="24"/>
                <w:szCs w:val="24"/>
                <w:highlight w:val="none"/>
                <w:lang w:eastAsia="zh-CN"/>
              </w:rPr>
              <w:t>服务人</w:t>
            </w:r>
            <w:r>
              <w:rPr>
                <w:rFonts w:hint="eastAsia" w:ascii="仿宋_GB2312" w:hAnsi="仿宋_GB2312" w:eastAsia="仿宋_GB2312" w:cs="仿宋_GB2312"/>
                <w:color w:val="auto"/>
                <w:spacing w:val="13"/>
                <w:sz w:val="24"/>
                <w:szCs w:val="24"/>
                <w:highlight w:val="none"/>
              </w:rPr>
              <w:t>不按合同约定履</w:t>
            </w:r>
            <w:r>
              <w:rPr>
                <w:rFonts w:hint="eastAsia" w:ascii="仿宋_GB2312" w:hAnsi="仿宋_GB2312" w:eastAsia="仿宋_GB2312" w:cs="仿宋_GB2312"/>
                <w:color w:val="auto"/>
                <w:spacing w:val="-10"/>
                <w:sz w:val="24"/>
                <w:szCs w:val="24"/>
                <w:highlight w:val="none"/>
              </w:rPr>
              <w:t>行</w:t>
            </w:r>
            <w:r>
              <w:rPr>
                <w:rFonts w:hint="eastAsia" w:ascii="仿宋_GB2312" w:hAnsi="仿宋_GB2312" w:eastAsia="仿宋_GB2312" w:cs="仿宋_GB2312"/>
                <w:color w:val="auto"/>
                <w:spacing w:val="-6"/>
                <w:sz w:val="24"/>
                <w:szCs w:val="24"/>
                <w:highlight w:val="none"/>
              </w:rPr>
              <w:t>义务的其他情况；</w:t>
            </w:r>
          </w:p>
        </w:tc>
        <w:tc>
          <w:tcPr>
            <w:tcW w:w="2959"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41" w:line="520" w:lineRule="exact"/>
              <w:ind w:left="0" w:right="100"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
                <w:sz w:val="24"/>
                <w:szCs w:val="24"/>
                <w:highlight w:val="none"/>
                <w:lang w:eastAsia="zh-CN"/>
              </w:rPr>
              <w:t>委托人</w:t>
            </w:r>
            <w:r>
              <w:rPr>
                <w:rFonts w:hint="eastAsia" w:ascii="仿宋_GB2312" w:hAnsi="仿宋_GB2312" w:eastAsia="仿宋_GB2312" w:cs="仿宋_GB2312"/>
                <w:color w:val="auto"/>
                <w:sz w:val="24"/>
                <w:szCs w:val="24"/>
                <w:highlight w:val="none"/>
              </w:rPr>
              <w:t>有权视</w:t>
            </w:r>
            <w:r>
              <w:rPr>
                <w:rFonts w:hint="eastAsia" w:ascii="仿宋_GB2312" w:hAnsi="仿宋_GB2312" w:eastAsia="仿宋_GB2312" w:cs="仿宋_GB2312"/>
                <w:color w:val="auto"/>
                <w:sz w:val="24"/>
                <w:szCs w:val="24"/>
                <w:highlight w:val="none"/>
                <w:lang w:eastAsia="zh-CN"/>
              </w:rPr>
              <w:t>服务人</w:t>
            </w:r>
            <w:r>
              <w:rPr>
                <w:rFonts w:hint="eastAsia" w:ascii="仿宋_GB2312" w:hAnsi="仿宋_GB2312" w:eastAsia="仿宋_GB2312" w:cs="仿宋_GB2312"/>
                <w:color w:val="auto"/>
                <w:sz w:val="24"/>
                <w:szCs w:val="24"/>
                <w:highlight w:val="none"/>
              </w:rPr>
              <w:t>具体违约情况，追究其相应责</w:t>
            </w:r>
            <w:r>
              <w:rPr>
                <w:rFonts w:hint="eastAsia" w:ascii="仿宋_GB2312" w:hAnsi="仿宋_GB2312" w:eastAsia="仿宋_GB2312" w:cs="仿宋_GB2312"/>
                <w:color w:val="auto"/>
                <w:spacing w:val="-11"/>
                <w:sz w:val="24"/>
                <w:szCs w:val="24"/>
                <w:highlight w:val="none"/>
              </w:rPr>
              <w:t>任</w:t>
            </w:r>
            <w:r>
              <w:rPr>
                <w:rFonts w:hint="eastAsia" w:ascii="仿宋_GB2312" w:hAnsi="仿宋_GB2312" w:eastAsia="仿宋_GB2312" w:cs="仿宋_GB2312"/>
                <w:color w:val="auto"/>
                <w:spacing w:val="-10"/>
                <w:sz w:val="24"/>
                <w:szCs w:val="24"/>
                <w:highlight w:val="none"/>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trPr>
        <w:tc>
          <w:tcPr>
            <w:tcW w:w="567"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130" w:line="520" w:lineRule="exact"/>
              <w:ind w:right="126"/>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
                <w:sz w:val="24"/>
                <w:szCs w:val="24"/>
                <w:highlight w:val="none"/>
              </w:rPr>
              <w:t>22.1.1</w:t>
            </w:r>
            <w:r>
              <w:rPr>
                <w:rFonts w:hint="eastAsia" w:ascii="仿宋_GB2312" w:hAnsi="仿宋_GB2312" w:eastAsia="仿宋_GB2312" w:cs="仿宋_GB2312"/>
                <w:color w:val="auto"/>
                <w:spacing w:val="22"/>
                <w:sz w:val="24"/>
                <w:szCs w:val="24"/>
                <w:highlight w:val="none"/>
              </w:rPr>
              <w:t>(11)</w:t>
            </w:r>
          </w:p>
        </w:tc>
        <w:tc>
          <w:tcPr>
            <w:tcW w:w="1473"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39" w:line="520" w:lineRule="exact"/>
              <w:ind w:left="0" w:right="74"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15"/>
                <w:sz w:val="24"/>
                <w:szCs w:val="24"/>
                <w:highlight w:val="none"/>
              </w:rPr>
              <w:t>检</w:t>
            </w:r>
            <w:r>
              <w:rPr>
                <w:rFonts w:hint="eastAsia" w:ascii="仿宋_GB2312" w:hAnsi="仿宋_GB2312" w:eastAsia="仿宋_GB2312" w:cs="仿宋_GB2312"/>
                <w:color w:val="auto"/>
                <w:spacing w:val="-8"/>
                <w:sz w:val="24"/>
                <w:szCs w:val="24"/>
                <w:highlight w:val="none"/>
              </w:rPr>
              <w:t>测及检测报告出具的及</w:t>
            </w:r>
            <w:r>
              <w:rPr>
                <w:rFonts w:hint="eastAsia" w:ascii="仿宋_GB2312" w:hAnsi="仿宋_GB2312" w:eastAsia="仿宋_GB2312" w:cs="仿宋_GB2312"/>
                <w:color w:val="auto"/>
                <w:spacing w:val="-16"/>
                <w:sz w:val="24"/>
                <w:szCs w:val="24"/>
                <w:highlight w:val="none"/>
              </w:rPr>
              <w:t>时</w:t>
            </w:r>
            <w:r>
              <w:rPr>
                <w:rFonts w:hint="eastAsia" w:ascii="仿宋_GB2312" w:hAnsi="仿宋_GB2312" w:eastAsia="仿宋_GB2312" w:cs="仿宋_GB2312"/>
                <w:color w:val="auto"/>
                <w:spacing w:val="-9"/>
                <w:sz w:val="24"/>
                <w:szCs w:val="24"/>
                <w:highlight w:val="none"/>
              </w:rPr>
              <w:t>性</w:t>
            </w:r>
            <w:r>
              <w:rPr>
                <w:rFonts w:hint="eastAsia" w:ascii="仿宋_GB2312" w:hAnsi="仿宋_GB2312" w:eastAsia="仿宋_GB2312" w:cs="仿宋_GB2312"/>
                <w:color w:val="auto"/>
                <w:spacing w:val="-8"/>
                <w:sz w:val="24"/>
                <w:szCs w:val="24"/>
                <w:highlight w:val="none"/>
              </w:rPr>
              <w:t>，要求接到报检通知</w:t>
            </w:r>
            <w:r>
              <w:rPr>
                <w:rFonts w:hint="eastAsia" w:ascii="仿宋_GB2312" w:hAnsi="仿宋_GB2312" w:eastAsia="仿宋_GB2312" w:cs="仿宋_GB2312"/>
                <w:color w:val="auto"/>
                <w:spacing w:val="-1"/>
                <w:sz w:val="24"/>
                <w:szCs w:val="24"/>
                <w:highlight w:val="none"/>
              </w:rPr>
              <w:t>后7天内</w:t>
            </w:r>
            <w:r>
              <w:rPr>
                <w:rFonts w:hint="eastAsia" w:ascii="仿宋_GB2312" w:hAnsi="仿宋_GB2312" w:eastAsia="仿宋_GB2312" w:cs="仿宋_GB2312"/>
                <w:color w:val="auto"/>
                <w:sz w:val="24"/>
                <w:szCs w:val="24"/>
                <w:highlight w:val="none"/>
              </w:rPr>
              <w:t>完成检测并出</w:t>
            </w:r>
            <w:r>
              <w:rPr>
                <w:rFonts w:hint="eastAsia" w:ascii="仿宋_GB2312" w:hAnsi="仿宋_GB2312" w:eastAsia="仿宋_GB2312" w:cs="仿宋_GB2312"/>
                <w:color w:val="auto"/>
                <w:spacing w:val="-5"/>
                <w:sz w:val="24"/>
                <w:szCs w:val="24"/>
                <w:highlight w:val="none"/>
              </w:rPr>
              <w:t>具</w:t>
            </w:r>
            <w:r>
              <w:rPr>
                <w:rFonts w:hint="eastAsia" w:ascii="仿宋_GB2312" w:hAnsi="仿宋_GB2312" w:eastAsia="仿宋_GB2312" w:cs="仿宋_GB2312"/>
                <w:color w:val="auto"/>
                <w:spacing w:val="-4"/>
                <w:sz w:val="24"/>
                <w:szCs w:val="24"/>
                <w:highlight w:val="none"/>
              </w:rPr>
              <w:t>报告，一式六份；</w:t>
            </w:r>
          </w:p>
        </w:tc>
        <w:tc>
          <w:tcPr>
            <w:tcW w:w="2959"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115" w:line="520" w:lineRule="exact"/>
              <w:ind w:left="0" w:right="163"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4"/>
                <w:sz w:val="24"/>
                <w:szCs w:val="24"/>
                <w:highlight w:val="none"/>
                <w:lang w:eastAsia="zh-CN"/>
              </w:rPr>
              <w:t>委托人</w:t>
            </w:r>
            <w:r>
              <w:rPr>
                <w:rFonts w:hint="eastAsia" w:ascii="仿宋_GB2312" w:hAnsi="仿宋_GB2312" w:eastAsia="仿宋_GB2312" w:cs="仿宋_GB2312"/>
                <w:color w:val="auto"/>
                <w:spacing w:val="-4"/>
                <w:sz w:val="24"/>
                <w:szCs w:val="24"/>
                <w:highlight w:val="none"/>
              </w:rPr>
              <w:t>将视具</w:t>
            </w:r>
            <w:r>
              <w:rPr>
                <w:rFonts w:hint="eastAsia" w:ascii="仿宋_GB2312" w:hAnsi="仿宋_GB2312" w:eastAsia="仿宋_GB2312" w:cs="仿宋_GB2312"/>
                <w:color w:val="auto"/>
                <w:spacing w:val="-2"/>
                <w:sz w:val="24"/>
                <w:szCs w:val="24"/>
                <w:highlight w:val="none"/>
              </w:rPr>
              <w:t>体情况，课以</w:t>
            </w:r>
            <w:r>
              <w:rPr>
                <w:rFonts w:hint="eastAsia" w:ascii="仿宋_GB2312" w:hAnsi="仿宋_GB2312" w:eastAsia="仿宋_GB2312" w:cs="仿宋_GB2312"/>
                <w:color w:val="auto"/>
                <w:spacing w:val="-2"/>
                <w:sz w:val="24"/>
                <w:szCs w:val="24"/>
                <w:highlight w:val="none"/>
                <w:lang w:eastAsia="zh-CN"/>
              </w:rPr>
              <w:t>服务人</w:t>
            </w:r>
            <w:r>
              <w:rPr>
                <w:rFonts w:hint="eastAsia" w:ascii="仿宋_GB2312" w:hAnsi="仿宋_GB2312" w:eastAsia="仿宋_GB2312" w:cs="仿宋_GB2312"/>
                <w:color w:val="auto"/>
                <w:spacing w:val="-2"/>
                <w:sz w:val="24"/>
                <w:szCs w:val="24"/>
                <w:highlight w:val="none"/>
              </w:rPr>
              <w:t>2000元/次的违约金。由此造成的后果</w:t>
            </w:r>
            <w:r>
              <w:rPr>
                <w:rFonts w:hint="eastAsia" w:ascii="仿宋_GB2312" w:hAnsi="仿宋_GB2312" w:eastAsia="仿宋_GB2312" w:cs="仿宋_GB2312"/>
                <w:color w:val="auto"/>
                <w:spacing w:val="-1"/>
                <w:sz w:val="24"/>
                <w:szCs w:val="24"/>
                <w:highlight w:val="none"/>
              </w:rPr>
              <w:t>、责任均由承包</w:t>
            </w:r>
            <w:r>
              <w:rPr>
                <w:rFonts w:hint="eastAsia" w:ascii="仿宋_GB2312" w:hAnsi="仿宋_GB2312" w:eastAsia="仿宋_GB2312" w:cs="仿宋_GB2312"/>
                <w:color w:val="auto"/>
                <w:spacing w:val="-9"/>
                <w:sz w:val="24"/>
                <w:szCs w:val="24"/>
                <w:highlight w:val="none"/>
              </w:rPr>
              <w:t>人</w:t>
            </w:r>
            <w:r>
              <w:rPr>
                <w:rFonts w:hint="eastAsia" w:ascii="仿宋_GB2312" w:hAnsi="仿宋_GB2312" w:eastAsia="仿宋_GB2312" w:cs="仿宋_GB2312"/>
                <w:color w:val="auto"/>
                <w:spacing w:val="-8"/>
                <w:sz w:val="24"/>
                <w:szCs w:val="24"/>
                <w:highlight w:val="none"/>
              </w:rPr>
              <w:t>承担。</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trPr>
        <w:tc>
          <w:tcPr>
            <w:tcW w:w="567"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line="520" w:lineRule="exact"/>
              <w:ind w:firstLine="480" w:firstLineChars="200"/>
              <w:jc w:val="both"/>
              <w:textAlignment w:val="auto"/>
              <w:rPr>
                <w:rFonts w:hint="eastAsia" w:ascii="仿宋_GB2312" w:hAnsi="仿宋_GB2312" w:eastAsia="仿宋_GB2312" w:cs="仿宋_GB2312"/>
                <w:color w:val="auto"/>
                <w:sz w:val="24"/>
                <w:szCs w:val="24"/>
                <w:highlight w:val="none"/>
              </w:rPr>
            </w:pPr>
          </w:p>
        </w:tc>
        <w:tc>
          <w:tcPr>
            <w:tcW w:w="1473"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78" w:line="520" w:lineRule="exact"/>
              <w:ind w:left="0"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2"/>
                <w:sz w:val="24"/>
                <w:szCs w:val="24"/>
                <w:highlight w:val="none"/>
              </w:rPr>
              <w:t>其他说</w:t>
            </w:r>
            <w:r>
              <w:rPr>
                <w:rFonts w:hint="eastAsia" w:ascii="仿宋_GB2312" w:hAnsi="仿宋_GB2312" w:eastAsia="仿宋_GB2312" w:cs="仿宋_GB2312"/>
                <w:color w:val="auto"/>
                <w:spacing w:val="-1"/>
                <w:sz w:val="24"/>
                <w:szCs w:val="24"/>
                <w:highlight w:val="none"/>
              </w:rPr>
              <w:t>明</w:t>
            </w:r>
          </w:p>
        </w:tc>
        <w:tc>
          <w:tcPr>
            <w:tcW w:w="2959" w:type="pct"/>
            <w:tcBorders>
              <w:top w:val="single" w:color="000000" w:sz="2" w:space="0"/>
              <w:bottom w:val="single" w:color="000000" w:sz="2" w:space="0"/>
            </w:tcBorders>
            <w:vAlign w:val="center"/>
          </w:tcPr>
          <w:p>
            <w:pPr>
              <w:keepNext w:val="0"/>
              <w:keepLines w:val="0"/>
              <w:pageBreakBefore w:val="0"/>
              <w:widowControl w:val="0"/>
              <w:kinsoku/>
              <w:overflowPunct/>
              <w:topLinePunct w:val="0"/>
              <w:autoSpaceDE/>
              <w:autoSpaceDN/>
              <w:bidi w:val="0"/>
              <w:adjustRightInd/>
              <w:snapToGrid/>
              <w:spacing w:before="104" w:line="520" w:lineRule="exact"/>
              <w:ind w:left="0" w:right="92" w:firstLine="0" w:firstLineChars="0"/>
              <w:jc w:val="both"/>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4"/>
                <w:sz w:val="24"/>
                <w:szCs w:val="24"/>
                <w:highlight w:val="none"/>
              </w:rPr>
              <w:t>①</w:t>
            </w:r>
            <w:r>
              <w:rPr>
                <w:rFonts w:hint="eastAsia" w:ascii="仿宋_GB2312" w:hAnsi="仿宋_GB2312" w:eastAsia="仿宋_GB2312" w:cs="仿宋_GB2312"/>
                <w:color w:val="auto"/>
                <w:spacing w:val="-4"/>
                <w:sz w:val="24"/>
                <w:szCs w:val="24"/>
                <w:highlight w:val="none"/>
                <w:lang w:eastAsia="zh-CN"/>
              </w:rPr>
              <w:t>委托人</w:t>
            </w:r>
            <w:r>
              <w:rPr>
                <w:rFonts w:hint="eastAsia" w:ascii="仿宋_GB2312" w:hAnsi="仿宋_GB2312" w:eastAsia="仿宋_GB2312" w:cs="仿宋_GB2312"/>
                <w:color w:val="auto"/>
                <w:spacing w:val="-4"/>
                <w:sz w:val="24"/>
                <w:szCs w:val="24"/>
                <w:highlight w:val="none"/>
              </w:rPr>
              <w:t>追究</w:t>
            </w:r>
            <w:r>
              <w:rPr>
                <w:rFonts w:hint="eastAsia" w:ascii="仿宋_GB2312" w:hAnsi="仿宋_GB2312" w:eastAsia="仿宋_GB2312" w:cs="仿宋_GB2312"/>
                <w:color w:val="auto"/>
                <w:spacing w:val="-4"/>
                <w:sz w:val="24"/>
                <w:szCs w:val="24"/>
                <w:highlight w:val="none"/>
                <w:lang w:eastAsia="zh-CN"/>
              </w:rPr>
              <w:t>服务人</w:t>
            </w:r>
            <w:r>
              <w:rPr>
                <w:rFonts w:hint="eastAsia" w:ascii="仿宋_GB2312" w:hAnsi="仿宋_GB2312" w:eastAsia="仿宋_GB2312" w:cs="仿宋_GB2312"/>
                <w:color w:val="auto"/>
                <w:spacing w:val="-2"/>
                <w:sz w:val="24"/>
                <w:szCs w:val="24"/>
                <w:highlight w:val="none"/>
              </w:rPr>
              <w:t>违约责任的同时，并不免除</w:t>
            </w:r>
            <w:r>
              <w:rPr>
                <w:rFonts w:hint="eastAsia" w:ascii="仿宋_GB2312" w:hAnsi="仿宋_GB2312" w:eastAsia="仿宋_GB2312" w:cs="仿宋_GB2312"/>
                <w:color w:val="auto"/>
                <w:spacing w:val="-3"/>
                <w:sz w:val="24"/>
                <w:szCs w:val="24"/>
                <w:highlight w:val="none"/>
              </w:rPr>
              <w:t>对</w:t>
            </w:r>
            <w:r>
              <w:rPr>
                <w:rFonts w:hint="eastAsia" w:ascii="仿宋_GB2312" w:hAnsi="仿宋_GB2312" w:eastAsia="仿宋_GB2312" w:cs="仿宋_GB2312"/>
                <w:color w:val="auto"/>
                <w:spacing w:val="-3"/>
                <w:sz w:val="24"/>
                <w:szCs w:val="24"/>
                <w:highlight w:val="none"/>
                <w:lang w:eastAsia="zh-CN"/>
              </w:rPr>
              <w:t>服务人</w:t>
            </w:r>
            <w:r>
              <w:rPr>
                <w:rFonts w:hint="eastAsia" w:ascii="仿宋_GB2312" w:hAnsi="仿宋_GB2312" w:eastAsia="仿宋_GB2312" w:cs="仿宋_GB2312"/>
                <w:color w:val="auto"/>
                <w:spacing w:val="-3"/>
                <w:sz w:val="24"/>
                <w:szCs w:val="24"/>
                <w:highlight w:val="none"/>
              </w:rPr>
              <w:t>的不良信用评价。</w:t>
            </w:r>
            <w:r>
              <w:rPr>
                <w:rFonts w:hint="eastAsia" w:ascii="仿宋_GB2312" w:hAnsi="仿宋_GB2312" w:eastAsia="仿宋_GB2312" w:cs="仿宋_GB2312"/>
                <w:color w:val="auto"/>
                <w:spacing w:val="-10"/>
                <w:sz w:val="24"/>
                <w:szCs w:val="24"/>
                <w:highlight w:val="none"/>
              </w:rPr>
              <w:t>②</w:t>
            </w:r>
            <w:r>
              <w:rPr>
                <w:rFonts w:hint="eastAsia" w:ascii="仿宋_GB2312" w:hAnsi="仿宋_GB2312" w:eastAsia="仿宋_GB2312" w:cs="仿宋_GB2312"/>
                <w:color w:val="auto"/>
                <w:spacing w:val="-10"/>
                <w:sz w:val="24"/>
                <w:szCs w:val="24"/>
                <w:highlight w:val="none"/>
                <w:lang w:eastAsia="zh-CN"/>
              </w:rPr>
              <w:t>服务人</w:t>
            </w:r>
            <w:r>
              <w:rPr>
                <w:rFonts w:hint="eastAsia" w:ascii="仿宋_GB2312" w:hAnsi="仿宋_GB2312" w:eastAsia="仿宋_GB2312" w:cs="仿宋_GB2312"/>
                <w:color w:val="auto"/>
                <w:spacing w:val="-10"/>
                <w:sz w:val="24"/>
                <w:szCs w:val="24"/>
                <w:highlight w:val="none"/>
              </w:rPr>
              <w:t>发生违约行为时，如违约金存在异议的，</w:t>
            </w:r>
            <w:r>
              <w:rPr>
                <w:rFonts w:hint="eastAsia" w:ascii="仿宋_GB2312" w:hAnsi="仿宋_GB2312" w:eastAsia="仿宋_GB2312" w:cs="仿宋_GB2312"/>
                <w:color w:val="auto"/>
                <w:spacing w:val="-6"/>
                <w:sz w:val="24"/>
                <w:szCs w:val="24"/>
                <w:highlight w:val="none"/>
                <w:lang w:eastAsia="zh-CN"/>
              </w:rPr>
              <w:t>委托人</w:t>
            </w:r>
            <w:r>
              <w:rPr>
                <w:rFonts w:hint="eastAsia" w:ascii="仿宋_GB2312" w:hAnsi="仿宋_GB2312" w:eastAsia="仿宋_GB2312" w:cs="仿宋_GB2312"/>
                <w:color w:val="auto"/>
                <w:spacing w:val="-3"/>
                <w:sz w:val="24"/>
                <w:szCs w:val="24"/>
                <w:highlight w:val="none"/>
              </w:rPr>
              <w:t>采取就高原则。</w:t>
            </w:r>
          </w:p>
        </w:tc>
      </w:tr>
      <w:permEnd w:id="0"/>
    </w:tbl>
    <w:p>
      <w:pPr>
        <w:keepNext w:val="0"/>
        <w:keepLines w:val="0"/>
        <w:pageBreakBefore w:val="0"/>
        <w:widowControl w:val="0"/>
        <w:kinsoku/>
        <w:overflowPunct/>
        <w:topLinePunct w:val="0"/>
        <w:autoSpaceDE/>
        <w:autoSpaceDN/>
        <w:bidi w:val="0"/>
        <w:adjustRightInd/>
        <w:snapToGrid/>
        <w:spacing w:before="304" w:line="520" w:lineRule="exact"/>
        <w:jc w:val="center"/>
        <w:textAlignment w:val="auto"/>
        <w:outlineLvl w:val="1"/>
        <w:rPr>
          <w:rFonts w:hint="eastAsia" w:ascii="仿宋_GB2312" w:hAnsi="仿宋_GB2312" w:eastAsia="仿宋_GB2312" w:cs="仿宋_GB2312"/>
          <w:color w:val="auto"/>
          <w:sz w:val="28"/>
          <w:szCs w:val="28"/>
          <w:highlight w:val="none"/>
          <w:lang w:val="en-US" w:eastAsia="zh-CN"/>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4" w:lineRule="auto"/>
      <w:ind w:left="4331"/>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3C07382"/>
    <w:rsid w:val="041A71AD"/>
    <w:rsid w:val="049727D9"/>
    <w:rsid w:val="04A26A02"/>
    <w:rsid w:val="04B62533"/>
    <w:rsid w:val="04D354F8"/>
    <w:rsid w:val="04F036EB"/>
    <w:rsid w:val="0637051E"/>
    <w:rsid w:val="066824AC"/>
    <w:rsid w:val="066F1D0E"/>
    <w:rsid w:val="06AE3E0A"/>
    <w:rsid w:val="07215D5B"/>
    <w:rsid w:val="07794418"/>
    <w:rsid w:val="07F95559"/>
    <w:rsid w:val="08334683"/>
    <w:rsid w:val="084C6B81"/>
    <w:rsid w:val="086504F8"/>
    <w:rsid w:val="094762F4"/>
    <w:rsid w:val="0B316DB7"/>
    <w:rsid w:val="0B4D3BF1"/>
    <w:rsid w:val="0EE32E18"/>
    <w:rsid w:val="0F4A52C7"/>
    <w:rsid w:val="118B7221"/>
    <w:rsid w:val="11B85B3D"/>
    <w:rsid w:val="121D10D8"/>
    <w:rsid w:val="122B630F"/>
    <w:rsid w:val="1409144A"/>
    <w:rsid w:val="154D0310"/>
    <w:rsid w:val="15E50ECA"/>
    <w:rsid w:val="15F1161D"/>
    <w:rsid w:val="16675465"/>
    <w:rsid w:val="1720040C"/>
    <w:rsid w:val="17602EFE"/>
    <w:rsid w:val="17B120CF"/>
    <w:rsid w:val="17B77C73"/>
    <w:rsid w:val="17D11706"/>
    <w:rsid w:val="18963AA9"/>
    <w:rsid w:val="18BD7EDC"/>
    <w:rsid w:val="19255C97"/>
    <w:rsid w:val="19FF0946"/>
    <w:rsid w:val="1A29745A"/>
    <w:rsid w:val="1B862808"/>
    <w:rsid w:val="1BA50EE0"/>
    <w:rsid w:val="1BBC447B"/>
    <w:rsid w:val="1C2A3722"/>
    <w:rsid w:val="1E594203"/>
    <w:rsid w:val="1EFC62AD"/>
    <w:rsid w:val="1F451353"/>
    <w:rsid w:val="1F586514"/>
    <w:rsid w:val="1F6B2440"/>
    <w:rsid w:val="1FE17043"/>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464F3B"/>
    <w:rsid w:val="299D3B3E"/>
    <w:rsid w:val="2B7D1B09"/>
    <w:rsid w:val="2CA862FE"/>
    <w:rsid w:val="2CBF5B79"/>
    <w:rsid w:val="2D80355B"/>
    <w:rsid w:val="2DB72D51"/>
    <w:rsid w:val="2EA72D69"/>
    <w:rsid w:val="2FA81E31"/>
    <w:rsid w:val="2FAC3681"/>
    <w:rsid w:val="3025488D"/>
    <w:rsid w:val="31A2022C"/>
    <w:rsid w:val="323435E7"/>
    <w:rsid w:val="326E7E26"/>
    <w:rsid w:val="32DD707A"/>
    <w:rsid w:val="335A6BD0"/>
    <w:rsid w:val="33CC574C"/>
    <w:rsid w:val="34D348B8"/>
    <w:rsid w:val="35F951F0"/>
    <w:rsid w:val="35FC6972"/>
    <w:rsid w:val="36C559EE"/>
    <w:rsid w:val="37405B09"/>
    <w:rsid w:val="388008B3"/>
    <w:rsid w:val="39477622"/>
    <w:rsid w:val="39A9599C"/>
    <w:rsid w:val="39E15381"/>
    <w:rsid w:val="3A2B6F44"/>
    <w:rsid w:val="3A7D4E89"/>
    <w:rsid w:val="3B2A0FAA"/>
    <w:rsid w:val="3B8406BA"/>
    <w:rsid w:val="3BA725FA"/>
    <w:rsid w:val="3BC47524"/>
    <w:rsid w:val="3C2F4ACA"/>
    <w:rsid w:val="3CCF3BB7"/>
    <w:rsid w:val="3D424389"/>
    <w:rsid w:val="3DBC7F10"/>
    <w:rsid w:val="3ED01E68"/>
    <w:rsid w:val="4019701E"/>
    <w:rsid w:val="407C4056"/>
    <w:rsid w:val="407F3B46"/>
    <w:rsid w:val="4162149D"/>
    <w:rsid w:val="421649E1"/>
    <w:rsid w:val="43313FC3"/>
    <w:rsid w:val="439E2535"/>
    <w:rsid w:val="43B458B4"/>
    <w:rsid w:val="43CC0E50"/>
    <w:rsid w:val="44C2414A"/>
    <w:rsid w:val="452A0524"/>
    <w:rsid w:val="459359FA"/>
    <w:rsid w:val="46A12F7F"/>
    <w:rsid w:val="46F06F18"/>
    <w:rsid w:val="47217705"/>
    <w:rsid w:val="47361E51"/>
    <w:rsid w:val="47564260"/>
    <w:rsid w:val="489A45C2"/>
    <w:rsid w:val="49247038"/>
    <w:rsid w:val="4932021F"/>
    <w:rsid w:val="494444F5"/>
    <w:rsid w:val="496F29A9"/>
    <w:rsid w:val="49C6679F"/>
    <w:rsid w:val="4BCE6E1F"/>
    <w:rsid w:val="4BED10E7"/>
    <w:rsid w:val="4CA26BF2"/>
    <w:rsid w:val="4D047E1C"/>
    <w:rsid w:val="4D2B664E"/>
    <w:rsid w:val="4D4E1987"/>
    <w:rsid w:val="4D9A16A2"/>
    <w:rsid w:val="4EC40452"/>
    <w:rsid w:val="4F027E1C"/>
    <w:rsid w:val="4F2C6C47"/>
    <w:rsid w:val="50000824"/>
    <w:rsid w:val="502A587C"/>
    <w:rsid w:val="504D489E"/>
    <w:rsid w:val="514364CA"/>
    <w:rsid w:val="51D72884"/>
    <w:rsid w:val="51E63A25"/>
    <w:rsid w:val="526461A5"/>
    <w:rsid w:val="52E87329"/>
    <w:rsid w:val="53174839"/>
    <w:rsid w:val="537E791D"/>
    <w:rsid w:val="54372316"/>
    <w:rsid w:val="546122D3"/>
    <w:rsid w:val="54F3345B"/>
    <w:rsid w:val="54FB1595"/>
    <w:rsid w:val="55115822"/>
    <w:rsid w:val="556233C2"/>
    <w:rsid w:val="56026953"/>
    <w:rsid w:val="56A936C4"/>
    <w:rsid w:val="56FE3F90"/>
    <w:rsid w:val="574E2018"/>
    <w:rsid w:val="58044C05"/>
    <w:rsid w:val="58600F69"/>
    <w:rsid w:val="591B0458"/>
    <w:rsid w:val="59590F26"/>
    <w:rsid w:val="5A1A187F"/>
    <w:rsid w:val="5A3115B5"/>
    <w:rsid w:val="5A673229"/>
    <w:rsid w:val="5D662547"/>
    <w:rsid w:val="5E2C0A11"/>
    <w:rsid w:val="5E7164F6"/>
    <w:rsid w:val="5F137C44"/>
    <w:rsid w:val="5FA148BD"/>
    <w:rsid w:val="5FDC6467"/>
    <w:rsid w:val="604653D4"/>
    <w:rsid w:val="60CD01D3"/>
    <w:rsid w:val="60D3511D"/>
    <w:rsid w:val="60EB2945"/>
    <w:rsid w:val="627831CA"/>
    <w:rsid w:val="642E19FC"/>
    <w:rsid w:val="64617758"/>
    <w:rsid w:val="650C33FC"/>
    <w:rsid w:val="65695331"/>
    <w:rsid w:val="659A6BA8"/>
    <w:rsid w:val="65FE5602"/>
    <w:rsid w:val="660C2B22"/>
    <w:rsid w:val="66833198"/>
    <w:rsid w:val="66F9345B"/>
    <w:rsid w:val="671D35ED"/>
    <w:rsid w:val="672E75A8"/>
    <w:rsid w:val="6783033A"/>
    <w:rsid w:val="679715F1"/>
    <w:rsid w:val="682269E1"/>
    <w:rsid w:val="687E455F"/>
    <w:rsid w:val="69766FE4"/>
    <w:rsid w:val="69A02DFB"/>
    <w:rsid w:val="6A162110"/>
    <w:rsid w:val="6A7603B2"/>
    <w:rsid w:val="6ACF7B20"/>
    <w:rsid w:val="6B827EC3"/>
    <w:rsid w:val="6BBC75A6"/>
    <w:rsid w:val="6BBC7DF7"/>
    <w:rsid w:val="6BC730D8"/>
    <w:rsid w:val="6BDD159D"/>
    <w:rsid w:val="6BF568E6"/>
    <w:rsid w:val="6C8D2FC3"/>
    <w:rsid w:val="6F6540F8"/>
    <w:rsid w:val="70514307"/>
    <w:rsid w:val="714D0F73"/>
    <w:rsid w:val="72442376"/>
    <w:rsid w:val="7279151A"/>
    <w:rsid w:val="72802C82"/>
    <w:rsid w:val="731E270E"/>
    <w:rsid w:val="73C61A83"/>
    <w:rsid w:val="75BD0595"/>
    <w:rsid w:val="75C85B75"/>
    <w:rsid w:val="7608705F"/>
    <w:rsid w:val="768C7E47"/>
    <w:rsid w:val="76984A3E"/>
    <w:rsid w:val="76F679B7"/>
    <w:rsid w:val="7735228D"/>
    <w:rsid w:val="77471FC0"/>
    <w:rsid w:val="777FA5D6"/>
    <w:rsid w:val="77B42785"/>
    <w:rsid w:val="787E1A12"/>
    <w:rsid w:val="78A5543C"/>
    <w:rsid w:val="78D45AD6"/>
    <w:rsid w:val="7985698C"/>
    <w:rsid w:val="79D83AC2"/>
    <w:rsid w:val="7AB001F0"/>
    <w:rsid w:val="7B235DF2"/>
    <w:rsid w:val="7C413482"/>
    <w:rsid w:val="7DE41F56"/>
    <w:rsid w:val="7E0856E7"/>
    <w:rsid w:val="7E175A7A"/>
    <w:rsid w:val="7E2B43EA"/>
    <w:rsid w:val="7E2C7000"/>
    <w:rsid w:val="7E596D8E"/>
    <w:rsid w:val="7F3C437D"/>
    <w:rsid w:val="7FB87EFF"/>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tabs>
        <w:tab w:val="left" w:pos="420"/>
      </w:tabs>
      <w:spacing w:before="340" w:after="330" w:line="578" w:lineRule="auto"/>
      <w:outlineLvl w:val="0"/>
    </w:pPr>
    <w:rPr>
      <w:b/>
      <w:bCs/>
      <w:kern w:val="44"/>
      <w:sz w:val="44"/>
      <w:szCs w:val="44"/>
    </w:rPr>
  </w:style>
  <w:style w:type="paragraph" w:styleId="6">
    <w:name w:val="heading 2"/>
    <w:basedOn w:val="1"/>
    <w:next w:val="1"/>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7">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tabs>
        <w:tab w:val="left" w:pos="420"/>
      </w:tabs>
      <w:ind w:firstLine="480"/>
    </w:pPr>
    <w:rPr>
      <w:rFonts w:ascii="等线" w:hAnsi="等线" w:eastAsia="等线" w:cs="等线"/>
      <w:lang w:val="zh-CN" w:bidi="zh-CN"/>
    </w:rPr>
  </w:style>
  <w:style w:type="paragraph" w:customStyle="1" w:styleId="3">
    <w:name w:val="style4"/>
    <w:basedOn w:val="1"/>
    <w:next w:val="4"/>
    <w:qFormat/>
    <w:uiPriority w:val="0"/>
    <w:pPr>
      <w:widowControl/>
      <w:spacing w:before="280" w:after="280"/>
    </w:pPr>
    <w:rPr>
      <w:rFonts w:ascii="宋体" w:eastAsia="宋体"/>
      <w:sz w:val="18"/>
    </w:rPr>
  </w:style>
  <w:style w:type="paragraph" w:customStyle="1" w:styleId="4">
    <w:name w:val="2"/>
    <w:next w:val="1"/>
    <w:qFormat/>
    <w:uiPriority w:val="0"/>
    <w:pPr>
      <w:widowControl w:val="0"/>
      <w:jc w:val="both"/>
    </w:pPr>
    <w:rPr>
      <w:rFonts w:ascii="Times New Roman" w:hAnsi="Times New Roman" w:eastAsia="宋体" w:cs="Times New Roman"/>
      <w:sz w:val="21"/>
      <w:szCs w:val="22"/>
      <w:lang w:val="en-US" w:eastAsia="zh-CN" w:bidi="ar-SA"/>
    </w:rPr>
  </w:style>
  <w:style w:type="paragraph" w:styleId="8">
    <w:name w:val="annotation text"/>
    <w:basedOn w:val="1"/>
    <w:qFormat/>
    <w:uiPriority w:val="0"/>
    <w:pPr>
      <w:jc w:val="left"/>
    </w:pPr>
  </w:style>
  <w:style w:type="paragraph" w:styleId="9">
    <w:name w:val="Body Text Indent"/>
    <w:basedOn w:val="1"/>
    <w:next w:val="10"/>
    <w:qFormat/>
    <w:uiPriority w:val="0"/>
    <w:pPr>
      <w:spacing w:after="120" w:afterLines="0"/>
      <w:ind w:left="420" w:leftChars="200"/>
    </w:pPr>
  </w:style>
  <w:style w:type="paragraph" w:styleId="10">
    <w:name w:val="envelope return"/>
    <w:basedOn w:val="1"/>
    <w:qFormat/>
    <w:uiPriority w:val="0"/>
    <w:pPr>
      <w:snapToGrid w:val="0"/>
    </w:pPr>
    <w:rPr>
      <w:rFonts w:ascii="Arial" w:hAnsi="Arial"/>
      <w:szCs w:val="20"/>
    </w:rPr>
  </w:style>
  <w:style w:type="paragraph" w:styleId="11">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12">
    <w:name w:val="footer"/>
    <w:basedOn w:val="1"/>
    <w:uiPriority w:val="0"/>
    <w:pPr>
      <w:tabs>
        <w:tab w:val="center" w:pos="4153"/>
        <w:tab w:val="right" w:pos="8306"/>
      </w:tabs>
      <w:snapToGrid w:val="0"/>
      <w:jc w:val="left"/>
    </w:pPr>
    <w:rPr>
      <w:sz w:val="18"/>
    </w:rPr>
  </w:style>
  <w:style w:type="paragraph" w:styleId="1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Body Text First Indent"/>
    <w:basedOn w:val="2"/>
    <w:next w:val="1"/>
    <w:qFormat/>
    <w:uiPriority w:val="0"/>
    <w:pPr>
      <w:ind w:firstLine="420" w:firstLineChars="100"/>
    </w:pPr>
  </w:style>
  <w:style w:type="paragraph" w:styleId="15">
    <w:name w:val="Body Text First Indent 2"/>
    <w:basedOn w:val="9"/>
    <w:next w:val="1"/>
    <w:unhideWhenUsed/>
    <w:qFormat/>
    <w:uiPriority w:val="0"/>
    <w:pPr>
      <w:ind w:firstLine="42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paragraph" w:customStyle="1" w:styleId="20">
    <w:name w:val="Table Paragraph"/>
    <w:basedOn w:val="1"/>
    <w:qFormat/>
    <w:uiPriority w:val="1"/>
    <w:pPr>
      <w:autoSpaceDE w:val="0"/>
      <w:autoSpaceDN w:val="0"/>
      <w:jc w:val="left"/>
    </w:pPr>
    <w:rPr>
      <w:rFonts w:ascii="宋体" w:hAnsi="宋体" w:eastAsia="宋体" w:cs="宋体"/>
      <w:kern w:val="0"/>
      <w:sz w:val="22"/>
    </w:rPr>
  </w:style>
  <w:style w:type="table" w:customStyle="1" w:styleId="21">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paragraph" w:customStyle="1" w:styleId="22">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12198</Words>
  <Characters>12620</Characters>
  <Lines>22</Lines>
  <Paragraphs>6</Paragraphs>
  <TotalTime>4</TotalTime>
  <ScaleCrop>false</ScaleCrop>
  <LinksUpToDate>false</LinksUpToDate>
  <CharactersWithSpaces>13506</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TiMe</cp:lastModifiedBy>
  <cp:lastPrinted>2021-05-25T08:19:00Z</cp:lastPrinted>
  <dcterms:modified xsi:type="dcterms:W3CDTF">2023-07-25T03:27:53Z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ECC8566045A84053B9B6B5C8CA024709</vt:lpwstr>
  </property>
</Properties>
</file>