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color w:val="000000" w:themeColor="text1"/>
          <w:kern w:val="0"/>
          <w:sz w:val="32"/>
          <w:szCs w:val="32"/>
          <w:u w:val="single"/>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u w:val="single"/>
          <w14:textFill>
            <w14:solidFill>
              <w14:schemeClr w14:val="tx1"/>
            </w14:solidFill>
          </w14:textFill>
        </w:rPr>
        <w:t>2023年安徽通康建设工程有限公司道路交通安全设施物资采购项目</w:t>
      </w:r>
      <w:permEnd w:id="0"/>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color w:val="FFFFFF" w:themeColor="background1"/>
          <w:kern w:val="0"/>
          <w:sz w:val="84"/>
          <w:szCs w:val="84"/>
          <w14:textFill>
            <w14:noFill/>
          </w14:textFill>
        </w:rPr>
      </w:pPr>
      <w:r>
        <w:rPr>
          <w:rFonts w:ascii="Times New Roman" w:hAnsi="Times New Roman" w:eastAsia="方正小标宋简体" w:cs="Times New Roman"/>
          <w:kern w:val="0"/>
          <w:sz w:val="84"/>
          <w:szCs w:val="84"/>
        </w:rPr>
        <w:t>招</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permStart w:id="1"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lang w:val="en-US" w:eastAsia="zh-CN"/>
        </w:rPr>
        <w:t>021</w:t>
      </w:r>
      <w:r>
        <w:rPr>
          <w:rFonts w:ascii="Times New Roman" w:hAnsi="Times New Roman" w:eastAsia="楷体" w:cs="Times New Roman"/>
          <w:kern w:val="0"/>
          <w:sz w:val="28"/>
          <w:szCs w:val="28"/>
        </w:rPr>
        <w:t>号</w:t>
      </w:r>
      <w:permEnd w:id="1"/>
    </w:p>
    <w:p>
      <w:pPr>
        <w:wordWrap w:val="0"/>
        <w:rPr>
          <w:rFonts w:ascii="Times New Roman" w:hAnsi="Times New Roman" w:eastAsia="楷体" w:cs="Times New Roman"/>
          <w:kern w:val="0"/>
          <w:sz w:val="32"/>
          <w:szCs w:val="32"/>
        </w:rPr>
      </w:pPr>
    </w:p>
    <w:p>
      <w:pPr>
        <w:wordWrap w:val="0"/>
        <w:ind w:left="1260" w:leftChars="600" w:firstLine="960" w:firstLineChars="3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permStart w:id="2" w:edGrp="everyone"/>
      <w:r>
        <w:rPr>
          <w:rFonts w:hint="eastAsia" w:ascii="Times New Roman" w:hAnsi="Times New Roman" w:eastAsia="楷体" w:cs="Times New Roman"/>
          <w:kern w:val="0"/>
          <w:sz w:val="32"/>
          <w:szCs w:val="32"/>
        </w:rPr>
        <w:t>安徽通康建设工程</w:t>
      </w:r>
      <w:r>
        <w:rPr>
          <w:rFonts w:ascii="Times New Roman" w:hAnsi="Times New Roman" w:eastAsia="楷体" w:cs="Times New Roman"/>
          <w:kern w:val="0"/>
          <w:sz w:val="32"/>
          <w:szCs w:val="32"/>
        </w:rPr>
        <w:t>有限公司</w:t>
      </w:r>
      <w:r>
        <w:rPr>
          <w:rFonts w:hint="eastAsia" w:ascii="Times New Roman" w:hAnsi="Times New Roman" w:eastAsia="楷体" w:cs="Times New Roman"/>
          <w:kern w:val="0"/>
          <w:sz w:val="32"/>
          <w:szCs w:val="32"/>
        </w:rPr>
        <w:t xml:space="preserve"> </w:t>
      </w:r>
      <w:permEnd w:id="2"/>
    </w:p>
    <w:p>
      <w:pPr>
        <w:wordWrap w:val="0"/>
        <w:ind w:left="1260" w:leftChars="600" w:firstLine="960" w:firstLineChars="3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permStart w:id="3" w:edGrp="everyone"/>
      <w:r>
        <w:rPr>
          <w:rFonts w:hint="eastAsia" w:ascii="Times New Roman" w:hAnsi="Times New Roman" w:eastAsia="楷体" w:cs="Times New Roman"/>
          <w:kern w:val="0"/>
          <w:sz w:val="32"/>
          <w:szCs w:val="32"/>
        </w:rPr>
        <w:t xml:space="preserve"> </w:t>
      </w:r>
      <w:r>
        <w:rPr>
          <w:rFonts w:ascii="Times New Roman" w:hAnsi="Times New Roman" w:eastAsia="楷体" w:cs="Times New Roman"/>
          <w:kern w:val="0"/>
          <w:sz w:val="32"/>
          <w:szCs w:val="32"/>
        </w:rPr>
        <w:t>2023</w:t>
      </w:r>
      <w:r>
        <w:rPr>
          <w:rFonts w:hint="eastAsia" w:ascii="Times New Roman" w:hAnsi="Times New Roman" w:eastAsia="楷体" w:cs="Times New Roman"/>
          <w:kern w:val="0"/>
          <w:sz w:val="32"/>
          <w:szCs w:val="32"/>
        </w:rPr>
        <w:t>年</w:t>
      </w:r>
      <w:r>
        <w:rPr>
          <w:rFonts w:hint="eastAsia" w:ascii="Times New Roman" w:hAnsi="Times New Roman" w:eastAsia="楷体" w:cs="Times New Roman"/>
          <w:kern w:val="0"/>
          <w:sz w:val="32"/>
          <w:szCs w:val="32"/>
          <w:lang w:val="en-US" w:eastAsia="zh-CN"/>
        </w:rPr>
        <w:t>7</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lang w:val="en-US" w:eastAsia="zh-CN"/>
        </w:rPr>
        <w:t>4</w:t>
      </w:r>
      <w:r>
        <w:rPr>
          <w:rFonts w:hint="eastAsia" w:ascii="Times New Roman" w:hAnsi="Times New Roman" w:eastAsia="楷体" w:cs="Times New Roman"/>
          <w:kern w:val="0"/>
          <w:sz w:val="32"/>
          <w:szCs w:val="32"/>
        </w:rPr>
        <w:t>日</w:t>
      </w:r>
      <w:permEnd w:id="3"/>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4" w:edGrp="everyone"/>
      <w:r>
        <w:rPr>
          <w:rFonts w:ascii="Times New Roman" w:hAnsi="Times New Roman" w:eastAsia="黑体" w:cs="Times New Roman"/>
          <w:kern w:val="0"/>
          <w:sz w:val="32"/>
          <w:szCs w:val="32"/>
        </w:rPr>
        <w:t>第一章 招标公告.......................................................................1</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7</w:t>
      </w:r>
    </w:p>
    <w:p>
      <w:pPr>
        <w:wordWrap w:val="0"/>
        <w:jc w:val="center"/>
        <w:rPr>
          <w:rFonts w:hint="eastAsia"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（经评审的最低投标价法）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4</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18</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五</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发包人要求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26</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8</w:t>
      </w:r>
    </w:p>
    <w:permEnd w:id="4"/>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fmt="numberInDash"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招标公告</w:t>
      </w:r>
    </w:p>
    <w:p>
      <w:pPr>
        <w:wordWrap w:val="0"/>
        <w:spacing w:line="480" w:lineRule="exact"/>
        <w:ind w:firstLine="560" w:firstLineChars="200"/>
        <w:rPr>
          <w:rFonts w:ascii="Times New Roman" w:hAnsi="Times New Roman" w:eastAsia="仿宋_GB2312" w:cs="Times New Roman"/>
          <w:sz w:val="28"/>
          <w:szCs w:val="28"/>
        </w:rPr>
      </w:pPr>
    </w:p>
    <w:p>
      <w:pPr>
        <w:wordWrap w:val="0"/>
        <w:spacing w:line="480" w:lineRule="exact"/>
        <w:jc w:val="center"/>
        <w:rPr>
          <w:rFonts w:ascii="Times New Roman" w:hAnsi="Times New Roman" w:eastAsia="黑体" w:cs="Times New Roman"/>
          <w:sz w:val="28"/>
          <w:szCs w:val="28"/>
          <w:u w:val="single"/>
        </w:rPr>
      </w:pPr>
      <w:permStart w:id="5" w:edGrp="everyone"/>
      <w:r>
        <w:rPr>
          <w:rFonts w:hint="eastAsia" w:ascii="Times New Roman" w:hAnsi="Times New Roman" w:eastAsia="黑体" w:cs="Times New Roman"/>
          <w:sz w:val="28"/>
          <w:szCs w:val="28"/>
          <w:u w:val="single"/>
        </w:rPr>
        <w:t xml:space="preserve"> 2023年安徽通康建设工程有限公司道路交通安全设施物资采购项目</w:t>
      </w:r>
      <w:permEnd w:id="5"/>
      <w:r>
        <w:rPr>
          <w:rFonts w:hint="eastAsia" w:ascii="Times New Roman" w:hAnsi="Times New Roman" w:eastAsia="黑体" w:cs="Times New Roman"/>
          <w:sz w:val="28"/>
          <w:szCs w:val="28"/>
        </w:rPr>
        <w:t>招标公告</w:t>
      </w:r>
    </w:p>
    <w:p>
      <w:pPr>
        <w:wordWrap w:val="0"/>
        <w:spacing w:line="480" w:lineRule="exact"/>
        <w:ind w:firstLine="560" w:firstLineChars="200"/>
        <w:rPr>
          <w:rFonts w:ascii="Times New Roman" w:hAnsi="Times New Roman" w:eastAsia="仿宋_GB2312" w:cs="Times New Roman"/>
          <w:sz w:val="28"/>
          <w:szCs w:val="28"/>
        </w:rPr>
      </w:pPr>
      <w:bookmarkStart w:id="0" w:name="_Toc246996909"/>
      <w:bookmarkStart w:id="1" w:name="_Toc247085680"/>
      <w:bookmarkStart w:id="2" w:name="_Toc152045519"/>
      <w:bookmarkStart w:id="3" w:name="_Toc152042295"/>
      <w:bookmarkStart w:id="4" w:name="_Toc296602410"/>
      <w:bookmarkStart w:id="5" w:name="_Toc144974487"/>
      <w:bookmarkStart w:id="6" w:name="_Toc246996166"/>
      <w:bookmarkStart w:id="7" w:name="_Toc179632536"/>
    </w:p>
    <w:p>
      <w:pPr>
        <w:wordWrap w:val="0"/>
        <w:spacing w:line="480" w:lineRule="exact"/>
        <w:ind w:firstLine="560" w:firstLineChars="200"/>
        <w:rPr>
          <w:rFonts w:ascii="Times New Roman" w:hAnsi="Times New Roman" w:eastAsia="仿宋_GB2312" w:cs="Times New Roman"/>
          <w:sz w:val="28"/>
          <w:szCs w:val="28"/>
        </w:rPr>
      </w:pPr>
      <w:r>
        <w:rPr>
          <w:rFonts w:hint="eastAsia" w:ascii="黑体" w:hAnsi="黑体" w:eastAsia="黑体" w:cs="黑体"/>
          <w:sz w:val="28"/>
          <w:szCs w:val="28"/>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rPr>
        <w:tab/>
      </w:r>
    </w:p>
    <w:p>
      <w:pPr>
        <w:wordWrap w:val="0"/>
        <w:spacing w:line="480" w:lineRule="exact"/>
        <w:ind w:firstLine="560" w:firstLineChars="200"/>
        <w:rPr>
          <w:rFonts w:asciiTheme="minorEastAsia" w:hAnsiTheme="minorEastAsia" w:cstheme="minorEastAsia"/>
          <w:sz w:val="28"/>
          <w:szCs w:val="28"/>
          <w:u w:val="single"/>
        </w:rPr>
      </w:pPr>
      <w:bookmarkStart w:id="8" w:name="_Toc246996910"/>
      <w:bookmarkStart w:id="9" w:name="_Toc246996167"/>
      <w:bookmarkStart w:id="10" w:name="_Toc144974488"/>
      <w:bookmarkStart w:id="11" w:name="_Toc152042296"/>
      <w:bookmarkStart w:id="12" w:name="_Toc152045520"/>
      <w:bookmarkStart w:id="13" w:name="_Toc179632537"/>
      <w:bookmarkStart w:id="14" w:name="_Toc247085681"/>
      <w:bookmarkStart w:id="15" w:name="_Toc296602411"/>
      <w:r>
        <w:rPr>
          <w:rFonts w:hint="eastAsia" w:asciiTheme="minorEastAsia" w:hAnsiTheme="minorEastAsia" w:cstheme="minorEastAsia"/>
          <w:sz w:val="28"/>
          <w:szCs w:val="28"/>
        </w:rPr>
        <w:t>（一）项目名称：</w:t>
      </w:r>
      <w:permStart w:id="6" w:edGrp="everyone"/>
      <w:r>
        <w:rPr>
          <w:rFonts w:hint="eastAsia" w:asciiTheme="minorEastAsia" w:hAnsiTheme="minorEastAsia" w:cstheme="minorEastAsia"/>
          <w:sz w:val="28"/>
          <w:szCs w:val="28"/>
          <w:u w:val="single"/>
        </w:rPr>
        <w:t>2023年安徽通康建设工程有限公司道路交通安全设施物资采购项目</w:t>
      </w:r>
    </w:p>
    <w:permEnd w:id="6"/>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（二）资金来源：</w:t>
      </w:r>
      <w:permStart w:id="7" w:edGrp="everyone"/>
      <w:r>
        <w:rPr>
          <w:rFonts w:hint="eastAsia" w:asciiTheme="minorEastAsia" w:hAnsiTheme="minorEastAsia" w:cstheme="minorEastAsia"/>
          <w:sz w:val="28"/>
          <w:szCs w:val="28"/>
        </w:rPr>
        <w:t xml:space="preserve"> 自筹资金</w:t>
      </w:r>
    </w:p>
    <w:permEnd w:id="7"/>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（三）招标人：</w:t>
      </w:r>
      <w:permStart w:id="8" w:edGrp="everyone"/>
      <w:r>
        <w:rPr>
          <w:rFonts w:asciiTheme="minorEastAsia" w:hAnsiTheme="minorEastAsia" w:cstheme="minorEastAsia"/>
          <w:sz w:val="28"/>
          <w:szCs w:val="28"/>
        </w:rPr>
        <w:t>安徽通康</w:t>
      </w:r>
      <w:r>
        <w:rPr>
          <w:rFonts w:hint="eastAsia" w:asciiTheme="minorEastAsia" w:hAnsiTheme="minorEastAsia" w:cstheme="minorEastAsia"/>
          <w:sz w:val="28"/>
          <w:szCs w:val="28"/>
        </w:rPr>
        <w:t>建设工程</w:t>
      </w:r>
      <w:r>
        <w:rPr>
          <w:rFonts w:asciiTheme="minorEastAsia" w:hAnsiTheme="minorEastAsia" w:cstheme="minorEastAsia"/>
          <w:sz w:val="28"/>
          <w:szCs w:val="28"/>
        </w:rPr>
        <w:t>有限公司</w:t>
      </w:r>
    </w:p>
    <w:permEnd w:id="8"/>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项目已具备招标条件，现对该项目进行公开招标。</w:t>
      </w:r>
    </w:p>
    <w:p>
      <w:pPr>
        <w:wordWrap w:val="0"/>
        <w:spacing w:line="480" w:lineRule="exact"/>
        <w:ind w:firstLine="560" w:firstLineChars="200"/>
        <w:rPr>
          <w:rFonts w:ascii="黑体" w:hAnsi="黑体" w:eastAsia="黑体" w:cs="黑体"/>
          <w:sz w:val="28"/>
          <w:szCs w:val="28"/>
        </w:rPr>
      </w:pPr>
      <w:r>
        <w:rPr>
          <w:rFonts w:ascii="黑体" w:hAnsi="黑体" w:eastAsia="黑体" w:cs="黑体"/>
          <w:sz w:val="28"/>
          <w:szCs w:val="28"/>
        </w:rPr>
        <w:t>二、项目概况与招标范围</w:t>
      </w:r>
      <w:bookmarkEnd w:id="8"/>
      <w:bookmarkEnd w:id="9"/>
      <w:bookmarkEnd w:id="10"/>
      <w:bookmarkEnd w:id="11"/>
      <w:bookmarkEnd w:id="12"/>
      <w:bookmarkEnd w:id="13"/>
      <w:bookmarkEnd w:id="14"/>
      <w:bookmarkEnd w:id="15"/>
    </w:p>
    <w:p>
      <w:pPr>
        <w:wordWrap w:val="0"/>
        <w:spacing w:line="480" w:lineRule="exact"/>
        <w:ind w:firstLine="560" w:firstLineChars="200"/>
        <w:rPr>
          <w:rFonts w:asciiTheme="minorEastAsia" w:hAnsiTheme="minorEastAsia" w:cstheme="minorEastAsia"/>
          <w:bCs/>
          <w:color w:val="FF0000"/>
          <w:sz w:val="28"/>
          <w:szCs w:val="28"/>
        </w:rPr>
      </w:pPr>
      <w:r>
        <w:rPr>
          <w:rFonts w:hint="eastAsia" w:asciiTheme="minorEastAsia" w:hAnsiTheme="minorEastAsia" w:cstheme="minorEastAsia"/>
          <w:sz w:val="28"/>
          <w:szCs w:val="28"/>
        </w:rPr>
        <w:t>（一）项目概况：</w:t>
      </w:r>
      <w:r>
        <w:rPr>
          <w:rFonts w:hint="eastAsia" w:asciiTheme="minorEastAsia" w:hAnsiTheme="minorEastAsia" w:cstheme="minorEastAsia"/>
          <w:bCs/>
          <w:sz w:val="28"/>
          <w:szCs w:val="28"/>
        </w:rPr>
        <w:t>2023年安徽通康</w:t>
      </w:r>
      <w:r>
        <w:rPr>
          <w:rFonts w:asciiTheme="minorEastAsia" w:hAnsiTheme="minorEastAsia" w:cstheme="minorEastAsia"/>
          <w:bCs/>
          <w:sz w:val="28"/>
          <w:szCs w:val="28"/>
        </w:rPr>
        <w:t>建设工程有限公司</w:t>
      </w:r>
      <w:r>
        <w:rPr>
          <w:rFonts w:hint="eastAsia" w:asciiTheme="minorEastAsia" w:hAnsiTheme="minorEastAsia" w:cstheme="minorEastAsia"/>
          <w:bCs/>
          <w:sz w:val="28"/>
          <w:szCs w:val="28"/>
        </w:rPr>
        <w:t>道路交通安全设施</w:t>
      </w:r>
      <w:r>
        <w:rPr>
          <w:rFonts w:asciiTheme="minorEastAsia" w:hAnsiTheme="minorEastAsia" w:cstheme="minorEastAsia"/>
          <w:bCs/>
          <w:sz w:val="28"/>
          <w:szCs w:val="28"/>
        </w:rPr>
        <w:t>物资</w:t>
      </w:r>
      <w:r>
        <w:rPr>
          <w:rFonts w:hint="eastAsia" w:asciiTheme="minorEastAsia" w:hAnsiTheme="minorEastAsia" w:cstheme="minorEastAsia"/>
          <w:bCs/>
          <w:sz w:val="28"/>
          <w:szCs w:val="28"/>
        </w:rPr>
        <w:t>采购项目，</w:t>
      </w:r>
      <w:r>
        <w:rPr>
          <w:rFonts w:asciiTheme="minorEastAsia" w:hAnsiTheme="minorEastAsia" w:cstheme="minorEastAsia"/>
          <w:bCs/>
          <w:sz w:val="28"/>
          <w:szCs w:val="28"/>
        </w:rPr>
        <w:t>采购物资</w:t>
      </w:r>
      <w:r>
        <w:rPr>
          <w:rFonts w:hint="eastAsia" w:asciiTheme="minorEastAsia" w:hAnsiTheme="minorEastAsia" w:cstheme="minorEastAsia"/>
          <w:bCs/>
          <w:sz w:val="28"/>
          <w:szCs w:val="28"/>
        </w:rPr>
        <w:t>主要用于公司内部</w:t>
      </w:r>
      <w:r>
        <w:rPr>
          <w:rFonts w:asciiTheme="minorEastAsia" w:hAnsiTheme="minorEastAsia" w:cstheme="minorEastAsia"/>
          <w:bCs/>
          <w:sz w:val="28"/>
          <w:szCs w:val="28"/>
        </w:rPr>
        <w:t>工程</w:t>
      </w:r>
      <w:r>
        <w:rPr>
          <w:rFonts w:hint="eastAsia" w:asciiTheme="minorEastAsia" w:hAnsiTheme="minorEastAsia" w:cstheme="minorEastAsia"/>
          <w:bCs/>
          <w:sz w:val="28"/>
          <w:szCs w:val="28"/>
        </w:rPr>
        <w:t>项目</w:t>
      </w:r>
      <w:r>
        <w:rPr>
          <w:rFonts w:asciiTheme="minorEastAsia" w:hAnsiTheme="minorEastAsia" w:cstheme="minorEastAsia"/>
          <w:bCs/>
          <w:sz w:val="28"/>
          <w:szCs w:val="28"/>
        </w:rPr>
        <w:t>使用，</w:t>
      </w:r>
      <w:r>
        <w:rPr>
          <w:rFonts w:hint="eastAsia" w:asciiTheme="minorEastAsia" w:hAnsiTheme="minorEastAsia" w:cstheme="minorEastAsia"/>
          <w:bCs/>
          <w:sz w:val="28"/>
          <w:szCs w:val="28"/>
        </w:rPr>
        <w:t>使用地点</w:t>
      </w:r>
      <w:r>
        <w:rPr>
          <w:rFonts w:asciiTheme="minorEastAsia" w:hAnsiTheme="minorEastAsia" w:cstheme="minorEastAsia"/>
          <w:bCs/>
          <w:sz w:val="28"/>
          <w:szCs w:val="28"/>
        </w:rPr>
        <w:t>为亳州市（</w:t>
      </w:r>
      <w:r>
        <w:rPr>
          <w:rFonts w:hint="eastAsia" w:asciiTheme="minorEastAsia" w:hAnsiTheme="minorEastAsia" w:cstheme="minorEastAsia"/>
          <w:bCs/>
          <w:sz w:val="28"/>
          <w:szCs w:val="28"/>
        </w:rPr>
        <w:t>包含</w:t>
      </w:r>
      <w:r>
        <w:rPr>
          <w:rFonts w:asciiTheme="minorEastAsia" w:hAnsiTheme="minorEastAsia" w:cstheme="minorEastAsia"/>
          <w:bCs/>
          <w:sz w:val="28"/>
          <w:szCs w:val="28"/>
        </w:rPr>
        <w:t>涡阳县、蒙城县、利辛县、谯城区）</w:t>
      </w:r>
      <w:r>
        <w:rPr>
          <w:rFonts w:hint="eastAsia" w:asciiTheme="minorEastAsia" w:hAnsiTheme="minorEastAsia" w:cstheme="minorEastAsia"/>
          <w:bCs/>
          <w:sz w:val="28"/>
          <w:szCs w:val="28"/>
        </w:rPr>
        <w:t>，采购物资</w:t>
      </w:r>
      <w:r>
        <w:rPr>
          <w:rFonts w:asciiTheme="minorEastAsia" w:hAnsiTheme="minorEastAsia" w:cstheme="minorEastAsia"/>
          <w:bCs/>
          <w:sz w:val="28"/>
          <w:szCs w:val="28"/>
        </w:rPr>
        <w:t>为年度使用数量，暂定采购供货周期为</w:t>
      </w:r>
      <w:r>
        <w:rPr>
          <w:rFonts w:hint="eastAsia" w:asciiTheme="minorEastAsia" w:hAnsiTheme="minorEastAsia" w:cstheme="minorEastAsia"/>
          <w:bCs/>
          <w:sz w:val="28"/>
          <w:szCs w:val="28"/>
        </w:rPr>
        <w:t>1年。</w:t>
      </w:r>
    </w:p>
    <w:p>
      <w:pPr>
        <w:wordWrap w:val="0"/>
        <w:spacing w:line="480" w:lineRule="exact"/>
        <w:ind w:firstLine="560" w:firstLineChars="200"/>
        <w:rPr>
          <w:rFonts w:asciiTheme="minorEastAsia" w:hAnsiTheme="minorEastAsia" w:cstheme="minorEastAsia"/>
          <w:bCs/>
          <w:sz w:val="28"/>
          <w:szCs w:val="28"/>
        </w:rPr>
      </w:pPr>
      <w:r>
        <w:rPr>
          <w:rFonts w:hint="eastAsia" w:asciiTheme="minorEastAsia" w:hAnsiTheme="minorEastAsia" w:cstheme="minorEastAsia"/>
          <w:sz w:val="28"/>
          <w:szCs w:val="28"/>
        </w:rPr>
        <w:t>（二）招标范围：</w:t>
      </w:r>
      <w:permStart w:id="9" w:edGrp="everyone"/>
      <w:r>
        <w:rPr>
          <w:rFonts w:hint="eastAsia" w:asciiTheme="minorEastAsia" w:hAnsiTheme="minorEastAsia" w:cstheme="minorEastAsia"/>
          <w:sz w:val="28"/>
          <w:szCs w:val="28"/>
        </w:rPr>
        <w:t>本次采购内容主要</w:t>
      </w:r>
      <w:r>
        <w:rPr>
          <w:rFonts w:hint="eastAsia" w:asciiTheme="minorEastAsia" w:hAnsiTheme="minorEastAsia" w:cstheme="minorEastAsia"/>
          <w:bCs/>
          <w:sz w:val="28"/>
          <w:szCs w:val="28"/>
        </w:rPr>
        <w:t>包含吹塑</w:t>
      </w:r>
      <w:r>
        <w:rPr>
          <w:rFonts w:asciiTheme="minorEastAsia" w:hAnsiTheme="minorEastAsia" w:cstheme="minorEastAsia"/>
          <w:bCs/>
          <w:sz w:val="28"/>
          <w:szCs w:val="28"/>
        </w:rPr>
        <w:t>围挡1000</w:t>
      </w:r>
      <w:r>
        <w:rPr>
          <w:rFonts w:hint="eastAsia" w:asciiTheme="minorEastAsia" w:hAnsiTheme="minorEastAsia" w:cstheme="minorEastAsia"/>
          <w:bCs/>
          <w:sz w:val="28"/>
          <w:szCs w:val="28"/>
        </w:rPr>
        <w:t>个；</w:t>
      </w:r>
      <w:r>
        <w:rPr>
          <w:rFonts w:asciiTheme="minorEastAsia" w:hAnsiTheme="minorEastAsia" w:cstheme="minorEastAsia"/>
          <w:bCs/>
          <w:sz w:val="28"/>
          <w:szCs w:val="28"/>
        </w:rPr>
        <w:t>吹塑三孔水马3000</w:t>
      </w:r>
      <w:r>
        <w:rPr>
          <w:rFonts w:hint="eastAsia" w:asciiTheme="minorEastAsia" w:hAnsiTheme="minorEastAsia" w:cstheme="minorEastAsia"/>
          <w:bCs/>
          <w:sz w:val="28"/>
          <w:szCs w:val="28"/>
        </w:rPr>
        <w:t>个；爆闪灯1500个；频闪</w:t>
      </w:r>
      <w:r>
        <w:rPr>
          <w:rFonts w:asciiTheme="minorEastAsia" w:hAnsiTheme="minorEastAsia" w:cstheme="minorEastAsia"/>
          <w:bCs/>
          <w:sz w:val="28"/>
          <w:szCs w:val="28"/>
        </w:rPr>
        <w:t>警示灯</w:t>
      </w:r>
      <w:r>
        <w:rPr>
          <w:rFonts w:hint="eastAsia" w:asciiTheme="minorEastAsia" w:hAnsiTheme="minorEastAsia" w:cstheme="minorEastAsia"/>
          <w:bCs/>
          <w:sz w:val="28"/>
          <w:szCs w:val="28"/>
        </w:rPr>
        <w:t>5000个；7</w:t>
      </w:r>
      <w:r>
        <w:rPr>
          <w:rFonts w:asciiTheme="minorEastAsia" w:hAnsiTheme="minorEastAsia" w:cstheme="minorEastAsia"/>
          <w:bCs/>
          <w:sz w:val="28"/>
          <w:szCs w:val="28"/>
        </w:rPr>
        <w:t>0cm</w:t>
      </w:r>
      <w:r>
        <w:rPr>
          <w:rFonts w:hint="eastAsia" w:asciiTheme="minorEastAsia" w:hAnsiTheme="minorEastAsia" w:cstheme="minorEastAsia"/>
          <w:bCs/>
          <w:sz w:val="28"/>
          <w:szCs w:val="28"/>
        </w:rPr>
        <w:t>高</w:t>
      </w:r>
      <w:r>
        <w:rPr>
          <w:rFonts w:asciiTheme="minorEastAsia" w:hAnsiTheme="minorEastAsia" w:cstheme="minorEastAsia"/>
          <w:bCs/>
          <w:sz w:val="28"/>
          <w:szCs w:val="28"/>
        </w:rPr>
        <w:t>反光锥</w:t>
      </w:r>
      <w:r>
        <w:rPr>
          <w:rFonts w:hint="eastAsia" w:asciiTheme="minorEastAsia" w:hAnsiTheme="minorEastAsia" w:cstheme="minorEastAsia"/>
          <w:bCs/>
          <w:sz w:val="28"/>
          <w:szCs w:val="28"/>
        </w:rPr>
        <w:t>4000个；90</w:t>
      </w:r>
      <w:r>
        <w:rPr>
          <w:rFonts w:asciiTheme="minorEastAsia" w:hAnsiTheme="minorEastAsia" w:cstheme="minorEastAsia"/>
          <w:bCs/>
          <w:sz w:val="28"/>
          <w:szCs w:val="28"/>
        </w:rPr>
        <w:t>cm</w:t>
      </w:r>
      <w:r>
        <w:rPr>
          <w:rFonts w:hint="eastAsia" w:asciiTheme="minorEastAsia" w:hAnsiTheme="minorEastAsia" w:cstheme="minorEastAsia"/>
          <w:bCs/>
          <w:sz w:val="28"/>
          <w:szCs w:val="28"/>
        </w:rPr>
        <w:t>高</w:t>
      </w:r>
      <w:r>
        <w:rPr>
          <w:rFonts w:asciiTheme="minorEastAsia" w:hAnsiTheme="minorEastAsia" w:cstheme="minorEastAsia"/>
          <w:bCs/>
          <w:sz w:val="28"/>
          <w:szCs w:val="28"/>
        </w:rPr>
        <w:t>反光锥</w:t>
      </w:r>
      <w:r>
        <w:rPr>
          <w:rFonts w:hint="eastAsia" w:asciiTheme="minorEastAsia" w:hAnsiTheme="minorEastAsia" w:cstheme="minorEastAsia"/>
          <w:bCs/>
          <w:sz w:val="28"/>
          <w:szCs w:val="28"/>
        </w:rPr>
        <w:t>4000个；弹性立柱5000个；防撞桶1000个；</w:t>
      </w:r>
      <w:r>
        <w:rPr>
          <w:rFonts w:asciiTheme="minorEastAsia" w:hAnsiTheme="minorEastAsia" w:cstheme="minorEastAsia"/>
          <w:bCs/>
          <w:sz w:val="28"/>
          <w:szCs w:val="28"/>
        </w:rPr>
        <w:t>防眩网：</w:t>
      </w:r>
      <w:r>
        <w:rPr>
          <w:rFonts w:hint="eastAsia" w:asciiTheme="minorEastAsia" w:hAnsiTheme="minorEastAsia" w:cstheme="minorEastAsia"/>
          <w:bCs/>
          <w:sz w:val="28"/>
          <w:szCs w:val="28"/>
        </w:rPr>
        <w:t>5000米。以上采购</w:t>
      </w:r>
      <w:r>
        <w:rPr>
          <w:rFonts w:asciiTheme="minorEastAsia" w:hAnsiTheme="minorEastAsia" w:cstheme="minorEastAsia"/>
          <w:bCs/>
          <w:sz w:val="28"/>
          <w:szCs w:val="28"/>
        </w:rPr>
        <w:t>产品具体</w:t>
      </w:r>
      <w:r>
        <w:rPr>
          <w:rFonts w:hint="eastAsia" w:asciiTheme="minorEastAsia" w:hAnsiTheme="minorEastAsia" w:cstheme="minorEastAsia"/>
          <w:bCs/>
          <w:sz w:val="28"/>
          <w:szCs w:val="28"/>
        </w:rPr>
        <w:t>参数</w:t>
      </w:r>
      <w:r>
        <w:rPr>
          <w:rFonts w:asciiTheme="minorEastAsia" w:hAnsiTheme="minorEastAsia" w:cstheme="minorEastAsia"/>
          <w:bCs/>
          <w:sz w:val="28"/>
          <w:szCs w:val="28"/>
        </w:rPr>
        <w:t>要求详见</w:t>
      </w:r>
      <w:r>
        <w:rPr>
          <w:rFonts w:hint="eastAsia" w:asciiTheme="minorEastAsia" w:hAnsiTheme="minorEastAsia" w:cstheme="minorEastAsia"/>
          <w:bCs/>
          <w:sz w:val="28"/>
          <w:szCs w:val="28"/>
        </w:rPr>
        <w:t>采购报价单</w:t>
      </w:r>
      <w:r>
        <w:rPr>
          <w:rFonts w:asciiTheme="minorEastAsia" w:hAnsiTheme="minorEastAsia" w:cstheme="minorEastAsia"/>
          <w:bCs/>
          <w:sz w:val="28"/>
          <w:szCs w:val="28"/>
        </w:rPr>
        <w:t>，</w:t>
      </w:r>
      <w:r>
        <w:rPr>
          <w:rFonts w:hint="eastAsia" w:asciiTheme="minorEastAsia" w:hAnsiTheme="minorEastAsia" w:cstheme="minorEastAsia"/>
          <w:bCs/>
          <w:sz w:val="28"/>
          <w:szCs w:val="28"/>
        </w:rPr>
        <w:t>采购</w:t>
      </w:r>
      <w:r>
        <w:rPr>
          <w:rFonts w:asciiTheme="minorEastAsia" w:hAnsiTheme="minorEastAsia" w:cstheme="minorEastAsia"/>
          <w:bCs/>
          <w:sz w:val="28"/>
          <w:szCs w:val="28"/>
        </w:rPr>
        <w:t>数量为暂定数量，</w:t>
      </w:r>
      <w:r>
        <w:rPr>
          <w:rFonts w:hint="eastAsia" w:asciiTheme="minorEastAsia" w:hAnsiTheme="minorEastAsia" w:cstheme="minorEastAsia"/>
          <w:bCs/>
          <w:sz w:val="28"/>
          <w:szCs w:val="28"/>
        </w:rPr>
        <w:t>且数量仅为预估采购规模，如实际采购数量不足，招标人不承担任何违约责任。</w:t>
      </w:r>
      <w:r>
        <w:rPr>
          <w:rFonts w:asciiTheme="minorEastAsia" w:hAnsiTheme="minorEastAsia" w:cstheme="minorEastAsia"/>
          <w:bCs/>
          <w:sz w:val="28"/>
          <w:szCs w:val="28"/>
        </w:rPr>
        <w:t>具体使用数量以实际使用为准</w:t>
      </w:r>
      <w:r>
        <w:rPr>
          <w:rFonts w:hint="eastAsia" w:asciiTheme="minorEastAsia" w:hAnsiTheme="minorEastAsia" w:cstheme="minorEastAsia"/>
          <w:bCs/>
          <w:sz w:val="28"/>
          <w:szCs w:val="28"/>
        </w:rPr>
        <w:t>，供货</w:t>
      </w:r>
      <w:r>
        <w:rPr>
          <w:rFonts w:asciiTheme="minorEastAsia" w:hAnsiTheme="minorEastAsia" w:cstheme="minorEastAsia"/>
          <w:bCs/>
          <w:sz w:val="28"/>
          <w:szCs w:val="28"/>
        </w:rPr>
        <w:t>产品</w:t>
      </w:r>
      <w:r>
        <w:rPr>
          <w:rFonts w:hint="eastAsia" w:asciiTheme="minorEastAsia" w:hAnsiTheme="minorEastAsia" w:cstheme="minorEastAsia"/>
          <w:bCs/>
          <w:sz w:val="28"/>
          <w:szCs w:val="28"/>
        </w:rPr>
        <w:t>厂家需</w:t>
      </w:r>
      <w:r>
        <w:rPr>
          <w:rFonts w:asciiTheme="minorEastAsia" w:hAnsiTheme="minorEastAsia" w:cstheme="minorEastAsia"/>
          <w:bCs/>
          <w:sz w:val="28"/>
          <w:szCs w:val="28"/>
        </w:rPr>
        <w:t>提供</w:t>
      </w:r>
      <w:r>
        <w:rPr>
          <w:rFonts w:hint="eastAsia" w:asciiTheme="minorEastAsia" w:hAnsiTheme="minorEastAsia" w:cstheme="minorEastAsia"/>
          <w:bCs/>
          <w:sz w:val="28"/>
          <w:szCs w:val="28"/>
        </w:rPr>
        <w:t>自检合格产品报告。</w:t>
      </w:r>
    </w:p>
    <w:permEnd w:id="9"/>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（三）质量标准：需符合国家、地方、行业现行相关规范合格标准，符合招标</w:t>
      </w:r>
      <w:r>
        <w:rPr>
          <w:rFonts w:asciiTheme="minorEastAsia" w:hAnsiTheme="minorEastAsia" w:cstheme="minorEastAsia"/>
          <w:sz w:val="28"/>
          <w:szCs w:val="28"/>
        </w:rPr>
        <w:t>文件要求标准</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（四）交货地点：</w:t>
      </w:r>
      <w:permStart w:id="10" w:edGrp="everyone"/>
      <w:r>
        <w:rPr>
          <w:rFonts w:asciiTheme="minorEastAsia" w:hAnsiTheme="minorEastAsia" w:cstheme="minorEastAsia"/>
          <w:bCs/>
          <w:sz w:val="28"/>
          <w:szCs w:val="28"/>
        </w:rPr>
        <w:t>亳州市（</w:t>
      </w:r>
      <w:r>
        <w:rPr>
          <w:rFonts w:hint="eastAsia" w:asciiTheme="minorEastAsia" w:hAnsiTheme="minorEastAsia" w:cstheme="minorEastAsia"/>
          <w:bCs/>
          <w:sz w:val="28"/>
          <w:szCs w:val="28"/>
        </w:rPr>
        <w:t>包含</w:t>
      </w:r>
      <w:r>
        <w:rPr>
          <w:rFonts w:asciiTheme="minorEastAsia" w:hAnsiTheme="minorEastAsia" w:cstheme="minorEastAsia"/>
          <w:bCs/>
          <w:sz w:val="28"/>
          <w:szCs w:val="28"/>
        </w:rPr>
        <w:t>涡阳县、蒙城县、利辛县、谯城区）</w:t>
      </w:r>
      <w:r>
        <w:rPr>
          <w:rFonts w:hint="eastAsia" w:asciiTheme="minorEastAsia" w:hAnsiTheme="minorEastAsia" w:cstheme="minorEastAsia"/>
          <w:bCs/>
          <w:sz w:val="28"/>
          <w:szCs w:val="28"/>
        </w:rPr>
        <w:t>。</w:t>
      </w:r>
    </w:p>
    <w:permEnd w:id="10"/>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（四）供货期限：</w:t>
      </w:r>
      <w:permStart w:id="11" w:edGrp="everyone"/>
      <w:r>
        <w:rPr>
          <w:rFonts w:hint="eastAsia" w:asciiTheme="minorEastAsia" w:hAnsiTheme="minorEastAsia" w:cstheme="minorEastAsia"/>
          <w:sz w:val="28"/>
          <w:szCs w:val="28"/>
        </w:rPr>
        <w:t>自合同签订之日起</w:t>
      </w:r>
      <w:r>
        <w:rPr>
          <w:rFonts w:hint="eastAsia" w:asciiTheme="minorEastAsia" w:hAnsiTheme="minorEastAsia" w:cstheme="minorEastAsia"/>
          <w:sz w:val="28"/>
          <w:szCs w:val="28"/>
          <w:u w:val="single"/>
        </w:rPr>
        <w:t xml:space="preserve"> </w:t>
      </w:r>
      <w:r>
        <w:rPr>
          <w:rFonts w:asciiTheme="minorEastAsia" w:hAnsiTheme="minorEastAsia" w:cstheme="minorEastAsia"/>
          <w:sz w:val="28"/>
          <w:szCs w:val="28"/>
          <w:u w:val="single"/>
        </w:rPr>
        <w:t>1</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年。自招标人下达供货通知之日起5个日历天内完成供货。</w:t>
      </w:r>
      <w:permEnd w:id="11"/>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（五）最高投标限价</w:t>
      </w:r>
      <w:permStart w:id="12" w:edGrp="everyone"/>
      <w:r>
        <w:rPr>
          <w:rFonts w:hint="eastAsia" w:asciiTheme="minorEastAsia" w:hAnsiTheme="minorEastAsia" w:cstheme="minorEastAsia"/>
          <w:sz w:val="28"/>
          <w:szCs w:val="28"/>
        </w:rPr>
        <w:t>（不含</w:t>
      </w:r>
      <w:r>
        <w:rPr>
          <w:rFonts w:asciiTheme="minorEastAsia" w:hAnsiTheme="minorEastAsia" w:cstheme="minorEastAsia"/>
          <w:sz w:val="28"/>
          <w:szCs w:val="28"/>
        </w:rPr>
        <w:t>增值</w:t>
      </w:r>
      <w:r>
        <w:rPr>
          <w:rFonts w:hint="eastAsia" w:asciiTheme="minorEastAsia" w:hAnsiTheme="minorEastAsia" w:cstheme="minorEastAsia"/>
          <w:sz w:val="28"/>
          <w:szCs w:val="28"/>
        </w:rPr>
        <w:t>税）</w:t>
      </w:r>
      <w:permEnd w:id="12"/>
      <w:r>
        <w:rPr>
          <w:rFonts w:hint="eastAsia" w:asciiTheme="minorEastAsia" w:hAnsiTheme="minorEastAsia" w:cstheme="minorEastAsia"/>
          <w:sz w:val="28"/>
          <w:szCs w:val="28"/>
        </w:rPr>
        <w:t>：</w:t>
      </w:r>
      <w:permStart w:id="13" w:edGrp="everyone"/>
      <w:r>
        <w:rPr>
          <w:rFonts w:hint="eastAsia" w:asciiTheme="minorEastAsia" w:hAnsiTheme="minorEastAsia" w:cstheme="minorEastAsia"/>
          <w:sz w:val="28"/>
          <w:szCs w:val="28"/>
        </w:rPr>
        <w:t xml:space="preserve"> 控制</w:t>
      </w:r>
      <w:r>
        <w:rPr>
          <w:rFonts w:asciiTheme="minorEastAsia" w:hAnsiTheme="minorEastAsia" w:cstheme="minorEastAsia"/>
          <w:sz w:val="28"/>
          <w:szCs w:val="28"/>
        </w:rPr>
        <w:t>总价</w:t>
      </w:r>
      <w:r>
        <w:rPr>
          <w:rFonts w:hint="eastAsia" w:asciiTheme="minorEastAsia" w:hAnsiTheme="minorEastAsia" w:cstheme="minorEastAsia"/>
          <w:sz w:val="28"/>
          <w:szCs w:val="28"/>
          <w:u w:val="single"/>
        </w:rPr>
        <w:t>：</w:t>
      </w:r>
      <w:r>
        <w:rPr>
          <w:rFonts w:asciiTheme="minorEastAsia" w:hAnsiTheme="minorEastAsia" w:cstheme="minorEastAsia"/>
          <w:sz w:val="28"/>
          <w:szCs w:val="28"/>
          <w:u w:val="single"/>
        </w:rPr>
        <w:t>1234000</w:t>
      </w:r>
      <w:r>
        <w:rPr>
          <w:rFonts w:hint="eastAsia" w:asciiTheme="minorEastAsia" w:hAnsiTheme="minorEastAsia" w:cstheme="minorEastAsia"/>
          <w:sz w:val="28"/>
          <w:szCs w:val="28"/>
          <w:u w:val="single"/>
        </w:rPr>
        <w:t>元</w:t>
      </w:r>
      <w:permEnd w:id="13"/>
      <w:r>
        <w:rPr>
          <w:rFonts w:hint="eastAsia" w:asciiTheme="minorEastAsia" w:hAnsiTheme="minorEastAsia" w:cstheme="minorEastAsia"/>
          <w:sz w:val="28"/>
          <w:szCs w:val="28"/>
        </w:rPr>
        <w:t>，按</w:t>
      </w:r>
      <w:permStart w:id="14" w:edGrp="everyone"/>
      <w:r>
        <w:rPr>
          <w:rFonts w:hint="eastAsia" w:asciiTheme="minorEastAsia" w:hAnsiTheme="minorEastAsia" w:cstheme="minorEastAsia"/>
          <w:sz w:val="28"/>
          <w:szCs w:val="28"/>
          <w:u w:val="single"/>
        </w:rPr>
        <w:t>固定单价</w:t>
      </w:r>
      <w:permEnd w:id="14"/>
      <w:r>
        <w:rPr>
          <w:rFonts w:hint="eastAsia" w:asciiTheme="minorEastAsia" w:hAnsiTheme="minorEastAsia" w:cstheme="minorEastAsia"/>
          <w:sz w:val="28"/>
          <w:szCs w:val="28"/>
        </w:rPr>
        <w:t>报价。其中：</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w:t>
      </w:r>
      <w:r>
        <w:rPr>
          <w:rFonts w:asciiTheme="minorEastAsia" w:hAnsiTheme="minorEastAsia" w:cstheme="minorEastAsia"/>
          <w:sz w:val="28"/>
          <w:szCs w:val="28"/>
        </w:rPr>
        <w:t>.</w:t>
      </w:r>
      <w:r>
        <w:rPr>
          <w:rFonts w:hint="eastAsia" w:asciiTheme="minorEastAsia" w:hAnsiTheme="minorEastAsia" w:cstheme="minorEastAsia"/>
          <w:sz w:val="28"/>
          <w:szCs w:val="28"/>
        </w:rPr>
        <w:t>高度70</w:t>
      </w:r>
      <w:r>
        <w:rPr>
          <w:rFonts w:asciiTheme="minorEastAsia" w:hAnsiTheme="minorEastAsia" w:cstheme="minorEastAsia"/>
          <w:sz w:val="28"/>
          <w:szCs w:val="28"/>
        </w:rPr>
        <w:t>cm</w:t>
      </w:r>
      <w:r>
        <w:rPr>
          <w:rFonts w:hint="eastAsia" w:asciiTheme="minorEastAsia" w:hAnsiTheme="minorEastAsia" w:cstheme="minorEastAsia"/>
          <w:sz w:val="28"/>
          <w:szCs w:val="28"/>
        </w:rPr>
        <w:t>反光锥控制价</w:t>
      </w:r>
      <w:r>
        <w:rPr>
          <w:rFonts w:asciiTheme="minorEastAsia" w:hAnsiTheme="minorEastAsia" w:cstheme="minorEastAsia"/>
          <w:sz w:val="28"/>
          <w:szCs w:val="28"/>
        </w:rPr>
        <w:t>13.27</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高度</w:t>
      </w:r>
      <w:r>
        <w:rPr>
          <w:rFonts w:asciiTheme="minorEastAsia" w:hAnsiTheme="minorEastAsia" w:cstheme="minorEastAsia"/>
          <w:sz w:val="28"/>
          <w:szCs w:val="28"/>
        </w:rPr>
        <w:t>9</w:t>
      </w:r>
      <w:r>
        <w:rPr>
          <w:rFonts w:hint="eastAsia" w:asciiTheme="minorEastAsia" w:hAnsiTheme="minorEastAsia" w:cstheme="minorEastAsia"/>
          <w:sz w:val="28"/>
          <w:szCs w:val="28"/>
        </w:rPr>
        <w:t>0</w:t>
      </w:r>
      <w:r>
        <w:rPr>
          <w:rFonts w:asciiTheme="minorEastAsia" w:hAnsiTheme="minorEastAsia" w:cstheme="minorEastAsia"/>
          <w:sz w:val="28"/>
          <w:szCs w:val="28"/>
        </w:rPr>
        <w:t>cm</w:t>
      </w:r>
      <w:r>
        <w:rPr>
          <w:rFonts w:hint="eastAsia" w:asciiTheme="minorEastAsia" w:hAnsiTheme="minorEastAsia" w:cstheme="minorEastAsia"/>
          <w:sz w:val="28"/>
          <w:szCs w:val="28"/>
        </w:rPr>
        <w:t>反光锥控制价</w:t>
      </w:r>
      <w:r>
        <w:rPr>
          <w:rFonts w:asciiTheme="minorEastAsia" w:hAnsiTheme="minorEastAsia" w:cstheme="minorEastAsia"/>
          <w:sz w:val="28"/>
          <w:szCs w:val="28"/>
        </w:rPr>
        <w:t>20.35</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3.</w:t>
      </w:r>
      <w:r>
        <w:rPr>
          <w:rFonts w:hint="eastAsia" w:asciiTheme="minorEastAsia" w:hAnsiTheme="minorEastAsia" w:cstheme="minorEastAsia"/>
          <w:sz w:val="28"/>
          <w:szCs w:val="28"/>
        </w:rPr>
        <w:t>弹性警示柱控制价</w:t>
      </w:r>
      <w:r>
        <w:rPr>
          <w:rFonts w:asciiTheme="minorEastAsia" w:hAnsiTheme="minorEastAsia" w:cstheme="minorEastAsia"/>
          <w:sz w:val="28"/>
          <w:szCs w:val="28"/>
        </w:rPr>
        <w:t>：7.08</w:t>
      </w:r>
      <w:r>
        <w:rPr>
          <w:rFonts w:hint="eastAsia" w:asciiTheme="minorEastAsia" w:hAnsiTheme="minorEastAsia" w:cstheme="minorEastAsia"/>
          <w:sz w:val="28"/>
          <w:szCs w:val="28"/>
        </w:rPr>
        <w:t>元/个</w:t>
      </w:r>
      <w:r>
        <w:rPr>
          <w:rFonts w:asciiTheme="minorEastAsia" w:hAnsiTheme="minorEastAsia" w:cstheme="minorEastAsia"/>
          <w:sz w:val="28"/>
          <w:szCs w:val="28"/>
        </w:rPr>
        <w:t>（</w:t>
      </w:r>
      <w:r>
        <w:rPr>
          <w:rFonts w:hint="eastAsia" w:asciiTheme="minorEastAsia" w:hAnsiTheme="minorEastAsia" w:cstheme="minorEastAsia"/>
          <w:sz w:val="28"/>
          <w:szCs w:val="28"/>
        </w:rPr>
        <w:t>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4.防撞桶</w:t>
      </w:r>
      <w:r>
        <w:rPr>
          <w:rFonts w:hint="eastAsia" w:asciiTheme="minorEastAsia" w:hAnsiTheme="minorEastAsia" w:cstheme="minorEastAsia"/>
          <w:sz w:val="28"/>
          <w:szCs w:val="28"/>
        </w:rPr>
        <w:t>控制价</w:t>
      </w:r>
      <w:r>
        <w:rPr>
          <w:rFonts w:asciiTheme="minorEastAsia" w:hAnsiTheme="minorEastAsia" w:cstheme="minorEastAsia"/>
          <w:sz w:val="28"/>
          <w:szCs w:val="28"/>
        </w:rPr>
        <w:t>：88.5</w:t>
      </w:r>
      <w:r>
        <w:rPr>
          <w:rFonts w:hint="eastAsia" w:asciiTheme="minorEastAsia" w:hAnsiTheme="minorEastAsia" w:cstheme="minorEastAsia"/>
          <w:sz w:val="28"/>
          <w:szCs w:val="28"/>
        </w:rPr>
        <w:t>元/个</w:t>
      </w:r>
      <w:r>
        <w:rPr>
          <w:rFonts w:asciiTheme="minorEastAsia" w:hAnsiTheme="minorEastAsia" w:cstheme="minorEastAsia"/>
          <w:sz w:val="28"/>
          <w:szCs w:val="28"/>
        </w:rPr>
        <w:t>（</w:t>
      </w:r>
      <w:r>
        <w:rPr>
          <w:rFonts w:hint="eastAsia" w:asciiTheme="minorEastAsia" w:hAnsiTheme="minorEastAsia" w:cstheme="minorEastAsia"/>
          <w:sz w:val="28"/>
          <w:szCs w:val="28"/>
        </w:rPr>
        <w:t>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5.</w:t>
      </w:r>
      <w:r>
        <w:rPr>
          <w:rFonts w:hint="eastAsia" w:asciiTheme="minorEastAsia" w:hAnsiTheme="minorEastAsia" w:cstheme="minorEastAsia"/>
          <w:sz w:val="28"/>
          <w:szCs w:val="28"/>
        </w:rPr>
        <w:t>爆闪灯控制价</w:t>
      </w:r>
      <w:r>
        <w:rPr>
          <w:rFonts w:asciiTheme="minorEastAsia" w:hAnsiTheme="minorEastAsia" w:cstheme="minorEastAsia"/>
          <w:sz w:val="28"/>
          <w:szCs w:val="28"/>
        </w:rPr>
        <w:t>115.04</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6.</w:t>
      </w:r>
      <w:r>
        <w:rPr>
          <w:rFonts w:hint="eastAsia" w:asciiTheme="minorEastAsia" w:hAnsiTheme="minorEastAsia" w:cstheme="minorEastAsia"/>
          <w:sz w:val="28"/>
          <w:szCs w:val="28"/>
        </w:rPr>
        <w:t>频闪警示灯控制价</w:t>
      </w:r>
      <w:r>
        <w:rPr>
          <w:rFonts w:asciiTheme="minorEastAsia" w:hAnsiTheme="minorEastAsia" w:cstheme="minorEastAsia"/>
          <w:sz w:val="28"/>
          <w:szCs w:val="28"/>
        </w:rPr>
        <w:t>7.08</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r>
        <w:rPr>
          <w:rFonts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7.吹塑围挡控制价</w:t>
      </w:r>
      <w:r>
        <w:rPr>
          <w:rFonts w:asciiTheme="minorEastAsia" w:hAnsiTheme="minorEastAsia" w:cstheme="minorEastAsia"/>
          <w:sz w:val="28"/>
          <w:szCs w:val="28"/>
        </w:rPr>
        <w:t>77.88</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8.吹塑三孔水马</w:t>
      </w:r>
      <w:r>
        <w:rPr>
          <w:rFonts w:hint="eastAsia" w:asciiTheme="minorEastAsia" w:hAnsiTheme="minorEastAsia" w:cstheme="minorEastAsia"/>
          <w:sz w:val="28"/>
          <w:szCs w:val="28"/>
        </w:rPr>
        <w:t>控制价</w:t>
      </w:r>
      <w:r>
        <w:rPr>
          <w:rFonts w:asciiTheme="minorEastAsia" w:hAnsiTheme="minorEastAsia" w:cstheme="minorEastAsia"/>
          <w:sz w:val="28"/>
          <w:szCs w:val="28"/>
        </w:rPr>
        <w:t>75.22</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9.</w:t>
      </w:r>
      <w:r>
        <w:rPr>
          <w:rFonts w:hint="eastAsia" w:asciiTheme="minorEastAsia" w:hAnsiTheme="minorEastAsia" w:cstheme="minorEastAsia"/>
          <w:sz w:val="28"/>
          <w:szCs w:val="28"/>
        </w:rPr>
        <w:t>防眩网控制价</w:t>
      </w:r>
      <w:r>
        <w:rPr>
          <w:rFonts w:asciiTheme="minorEastAsia" w:hAnsiTheme="minorEastAsia" w:cstheme="minorEastAsia"/>
          <w:sz w:val="28"/>
          <w:szCs w:val="28"/>
        </w:rPr>
        <w:t>：92.92</w:t>
      </w:r>
      <w:r>
        <w:rPr>
          <w:rFonts w:hint="eastAsia" w:asciiTheme="minorEastAsia" w:hAnsiTheme="minorEastAsia" w:cstheme="minorEastAsia"/>
          <w:sz w:val="28"/>
          <w:szCs w:val="28"/>
        </w:rPr>
        <w:t>元/米（不含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三、投标人资格要求</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（一）</w:t>
      </w:r>
      <w:r>
        <w:rPr>
          <w:rFonts w:hint="eastAsia" w:asciiTheme="minorEastAsia" w:hAnsiTheme="minorEastAsia" w:cstheme="minorEastAsia"/>
          <w:sz w:val="28"/>
          <w:szCs w:val="28"/>
        </w:rPr>
        <w:t>具有</w:t>
      </w:r>
      <w:permStart w:id="15" w:edGrp="everyone"/>
      <w:r>
        <w:rPr>
          <w:rFonts w:hint="eastAsia" w:asciiTheme="minorEastAsia" w:hAnsiTheme="minorEastAsia" w:cstheme="minorEastAsia"/>
          <w:sz w:val="28"/>
          <w:szCs w:val="28"/>
        </w:rPr>
        <w:t>独立法人资格</w:t>
      </w:r>
      <w:permEnd w:id="15"/>
      <w:r>
        <w:rPr>
          <w:rFonts w:hint="eastAsia" w:asciiTheme="minorEastAsia" w:hAnsiTheme="minorEastAsia" w:cstheme="minorEastAsia"/>
          <w:sz w:val="28"/>
          <w:szCs w:val="28"/>
        </w:rPr>
        <w:t>，并在人员、设备、资金等方面具有承担本项目的能力。</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（二）提供</w:t>
      </w:r>
      <w:permStart w:id="16" w:edGrp="everyone"/>
      <w:r>
        <w:rPr>
          <w:rFonts w:hint="eastAsia" w:asciiTheme="minorEastAsia" w:hAnsiTheme="minorEastAsia" w:cstheme="minorEastAsia"/>
          <w:sz w:val="28"/>
          <w:szCs w:val="28"/>
          <w:u w:val="single"/>
        </w:rPr>
        <w:t xml:space="preserve"> </w:t>
      </w:r>
      <w:r>
        <w:rPr>
          <w:rFonts w:asciiTheme="minorEastAsia" w:hAnsiTheme="minorEastAsia" w:cstheme="minorEastAsia"/>
          <w:sz w:val="28"/>
          <w:szCs w:val="28"/>
          <w:u w:val="single"/>
        </w:rPr>
        <w:t>2020</w:t>
      </w:r>
      <w:r>
        <w:rPr>
          <w:rFonts w:hint="eastAsia" w:asciiTheme="minorEastAsia" w:hAnsiTheme="minorEastAsia" w:cstheme="minorEastAsia"/>
          <w:sz w:val="28"/>
          <w:szCs w:val="28"/>
          <w:u w:val="single"/>
        </w:rPr>
        <w:t xml:space="preserve"> </w:t>
      </w:r>
      <w:permEnd w:id="16"/>
      <w:r>
        <w:rPr>
          <w:rFonts w:hint="eastAsia" w:asciiTheme="minorEastAsia" w:hAnsiTheme="minorEastAsia" w:cstheme="minorEastAsia"/>
          <w:sz w:val="28"/>
          <w:szCs w:val="28"/>
        </w:rPr>
        <w:t>年至今企业类似项目业绩</w:t>
      </w:r>
      <w:permStart w:id="17" w:edGrp="everyone"/>
      <w:r>
        <w:rPr>
          <w:rFonts w:hint="eastAsia" w:asciiTheme="minorEastAsia" w:hAnsiTheme="minorEastAsia" w:cstheme="minorEastAsia"/>
          <w:sz w:val="28"/>
          <w:szCs w:val="28"/>
          <w:u w:val="single"/>
        </w:rPr>
        <w:t xml:space="preserve"> </w:t>
      </w:r>
      <w:r>
        <w:rPr>
          <w:rFonts w:asciiTheme="minorEastAsia" w:hAnsiTheme="minorEastAsia" w:cstheme="minorEastAsia"/>
          <w:sz w:val="28"/>
          <w:szCs w:val="28"/>
          <w:u w:val="single"/>
        </w:rPr>
        <w:t>1</w:t>
      </w:r>
      <w:r>
        <w:rPr>
          <w:rFonts w:hint="eastAsia" w:asciiTheme="minorEastAsia" w:hAnsiTheme="minorEastAsia" w:cstheme="minorEastAsia"/>
          <w:sz w:val="28"/>
          <w:szCs w:val="28"/>
          <w:u w:val="single"/>
        </w:rPr>
        <w:t xml:space="preserve"> </w:t>
      </w:r>
      <w:permEnd w:id="17"/>
      <w:r>
        <w:rPr>
          <w:rFonts w:hint="eastAsia" w:asciiTheme="minorEastAsia" w:hAnsiTheme="minorEastAsia" w:cstheme="minorEastAsia"/>
          <w:sz w:val="28"/>
          <w:szCs w:val="28"/>
        </w:rPr>
        <w:t>个，以</w:t>
      </w:r>
      <w:permStart w:id="18" w:edGrp="everyone"/>
      <w:r>
        <w:rPr>
          <w:rFonts w:hint="eastAsia" w:asciiTheme="minorEastAsia" w:hAnsiTheme="minorEastAsia" w:cstheme="minorEastAsia"/>
          <w:sz w:val="28"/>
          <w:szCs w:val="28"/>
        </w:rPr>
        <w:t>合同签订时间</w:t>
      </w:r>
      <w:permEnd w:id="18"/>
      <w:r>
        <w:rPr>
          <w:rFonts w:hint="eastAsia" w:asciiTheme="minorEastAsia" w:hAnsiTheme="minorEastAsia" w:cstheme="minorEastAsia"/>
          <w:sz w:val="28"/>
          <w:szCs w:val="28"/>
        </w:rPr>
        <w:t>为准。类似项目业绩指：</w:t>
      </w:r>
      <w:permStart w:id="19" w:edGrp="everyone"/>
      <w:r>
        <w:rPr>
          <w:rFonts w:hint="eastAsia" w:asciiTheme="minorEastAsia" w:hAnsiTheme="minorEastAsia" w:cstheme="minorEastAsia"/>
          <w:sz w:val="28"/>
          <w:szCs w:val="28"/>
        </w:rPr>
        <w:t>投标人承担过单项合同金额不低于100万元的交通安全设施类产品销售业绩</w:t>
      </w:r>
      <w:permEnd w:id="19"/>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注：</w:t>
      </w:r>
      <w:permStart w:id="20" w:edGrp="everyone"/>
      <w:r>
        <w:rPr>
          <w:rFonts w:asciiTheme="minorEastAsia" w:hAnsiTheme="minorEastAsia" w:cstheme="minorEastAsia"/>
          <w:sz w:val="28"/>
          <w:szCs w:val="28"/>
        </w:rPr>
        <w:t>提供业绩合同</w:t>
      </w:r>
      <w:r>
        <w:rPr>
          <w:rFonts w:hint="eastAsia" w:asciiTheme="minorEastAsia" w:hAnsiTheme="minorEastAsia" w:cstheme="minorEastAsia"/>
          <w:sz w:val="28"/>
          <w:szCs w:val="28"/>
        </w:rPr>
        <w:t>等相关资料</w:t>
      </w:r>
      <w:r>
        <w:rPr>
          <w:rFonts w:asciiTheme="minorEastAsia" w:hAnsiTheme="minorEastAsia" w:cstheme="minorEastAsia"/>
          <w:sz w:val="28"/>
          <w:szCs w:val="28"/>
        </w:rPr>
        <w:t>复印件或扫描件装订入投标文件中</w:t>
      </w:r>
      <w:permEnd w:id="20"/>
      <w:r>
        <w:rPr>
          <w:rFonts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（三）投标人（含分公司，不含子公司）存在以下不良信用记录情形之一的，不得推荐为中标候选人，不得确定为中标人。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（2）投标人被市场监督管理部门列入企业经营异常名录的；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注：以上情形以“信用中国”（www.creditchina.gov.cn）发布的为准，有限制期限的按规定期限执行（以现场查询为准）。</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（四）投标人如在以往承接交控集团及下属企业项目过程中被记入“黑名单”，不得参加本次招标投标活动。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（五）本次招标</w:t>
      </w:r>
      <w:permStart w:id="21" w:edGrp="everyone"/>
      <w:r>
        <w:rPr>
          <w:rFonts w:hint="eastAsia" w:asciiTheme="minorEastAsia" w:hAnsiTheme="minorEastAsia" w:cstheme="minorEastAsia"/>
          <w:sz w:val="28"/>
          <w:szCs w:val="28"/>
        </w:rPr>
        <w:t>不接受</w:t>
      </w:r>
      <w:permEnd w:id="21"/>
      <w:r>
        <w:rPr>
          <w:rFonts w:hint="eastAsia" w:asciiTheme="minorEastAsia" w:hAnsiTheme="minorEastAsia" w:cstheme="minorEastAsia"/>
          <w:sz w:val="28"/>
          <w:szCs w:val="28"/>
        </w:rPr>
        <w:t>联合体投标。联合体投标的，应满足下列要求：</w:t>
      </w:r>
      <w:permStart w:id="22" w:edGrp="everyone"/>
      <w:r>
        <w:rPr>
          <w:rFonts w:hint="eastAsia" w:asciiTheme="minorEastAsia" w:hAnsiTheme="minorEastAsia" w:cstheme="minorEastAsia"/>
          <w:sz w:val="28"/>
          <w:szCs w:val="28"/>
        </w:rPr>
        <w:t xml:space="preserve">   </w:t>
      </w:r>
      <w:r>
        <w:rPr>
          <w:rFonts w:asciiTheme="minorEastAsia" w:hAnsiTheme="minorEastAsia" w:cstheme="minorEastAsia"/>
          <w:sz w:val="28"/>
          <w:szCs w:val="28"/>
        </w:rPr>
        <w:t>/</w:t>
      </w:r>
      <w:r>
        <w:rPr>
          <w:rFonts w:hint="eastAsia" w:asciiTheme="minorEastAsia" w:hAnsiTheme="minorEastAsia" w:cstheme="minorEastAsia"/>
          <w:sz w:val="28"/>
          <w:szCs w:val="28"/>
        </w:rPr>
        <w:t xml:space="preserve">   </w:t>
      </w:r>
      <w:permEnd w:id="22"/>
      <w:r>
        <w:rPr>
          <w:rFonts w:hint="eastAsia" w:asciiTheme="minorEastAsia" w:hAnsiTheme="minorEastAsia" w:cstheme="minorEastAsia"/>
          <w:sz w:val="28"/>
          <w:szCs w:val="28"/>
        </w:rPr>
        <w:t>。</w:t>
      </w:r>
    </w:p>
    <w:p>
      <w:pPr>
        <w:wordWrap w:val="0"/>
        <w:spacing w:line="480" w:lineRule="exact"/>
        <w:ind w:firstLine="560" w:firstLineChars="200"/>
        <w:rPr>
          <w:rFonts w:ascii="黑体" w:hAnsi="黑体" w:eastAsia="黑体" w:cs="黑体"/>
          <w:sz w:val="28"/>
          <w:szCs w:val="28"/>
        </w:rPr>
      </w:pPr>
      <w:r>
        <w:rPr>
          <w:rFonts w:hint="eastAsia" w:asciiTheme="minorEastAsia" w:hAnsiTheme="minorEastAsia" w:cstheme="minorEastAsia"/>
          <w:color w:val="000000" w:themeColor="text1"/>
          <w:sz w:val="28"/>
          <w:szCs w:val="28"/>
          <w14:textFill>
            <w14:solidFill>
              <w14:schemeClr w14:val="tx1"/>
            </w14:solidFill>
          </w14:textFill>
        </w:rPr>
        <w:t>（六）本项目委托代理人必须是投标单位正式人员，须提供投标单位公司为其缴纳的</w:t>
      </w:r>
      <w:permStart w:id="23" w:edGrp="everyone"/>
      <w:r>
        <w:rPr>
          <w:rFonts w:asciiTheme="minorEastAsia" w:hAnsiTheme="minorEastAsia" w:cstheme="minorEastAsia"/>
          <w:color w:val="000000" w:themeColor="text1"/>
          <w:sz w:val="28"/>
          <w:szCs w:val="28"/>
          <w14:textFill>
            <w14:solidFill>
              <w14:schemeClr w14:val="tx1"/>
            </w14:solidFill>
          </w14:textFill>
        </w:rPr>
        <w:t>202</w:t>
      </w:r>
      <w:r>
        <w:rPr>
          <w:rFonts w:asciiTheme="minorEastAsia" w:hAnsiTheme="minorEastAsia" w:cstheme="minorEastAsia"/>
          <w:sz w:val="28"/>
          <w:szCs w:val="28"/>
        </w:rPr>
        <w:t>3</w:t>
      </w:r>
      <w:r>
        <w:rPr>
          <w:rFonts w:hint="eastAsia" w:asciiTheme="minorEastAsia" w:hAnsiTheme="minorEastAsia" w:cstheme="minorEastAsia"/>
          <w:sz w:val="28"/>
          <w:szCs w:val="28"/>
        </w:rPr>
        <w:t>年</w:t>
      </w:r>
      <w:r>
        <w:rPr>
          <w:rFonts w:asciiTheme="minorEastAsia" w:hAnsiTheme="minorEastAsia" w:cstheme="minorEastAsia"/>
          <w:sz w:val="28"/>
          <w:szCs w:val="28"/>
        </w:rPr>
        <w:t>1</w:t>
      </w:r>
      <w:r>
        <w:rPr>
          <w:rFonts w:hint="eastAsia" w:asciiTheme="minorEastAsia" w:hAnsiTheme="minorEastAsia" w:cstheme="minorEastAsia"/>
          <w:sz w:val="28"/>
          <w:szCs w:val="28"/>
        </w:rPr>
        <w:t>月</w:t>
      </w:r>
      <w:permEnd w:id="23"/>
      <w:r>
        <w:rPr>
          <w:rFonts w:hint="eastAsia" w:asciiTheme="minorEastAsia" w:hAnsiTheme="minorEastAsia" w:cstheme="minorEastAsia"/>
          <w:sz w:val="28"/>
          <w:szCs w:val="28"/>
        </w:rPr>
        <w:t>起</w:t>
      </w:r>
      <w:r>
        <w:rPr>
          <w:rFonts w:hint="eastAsia" w:asciiTheme="minorEastAsia" w:hAnsiTheme="minorEastAsia" w:cstheme="minorEastAsia"/>
          <w:color w:val="000000" w:themeColor="text1"/>
          <w:sz w:val="28"/>
          <w:szCs w:val="28"/>
          <w14:textFill>
            <w14:solidFill>
              <w14:schemeClr w14:val="tx1"/>
            </w14:solidFill>
          </w14:textFill>
        </w:rPr>
        <w:t>任意3个月及以上养老保险证明，否则按无效投标处理。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五、投标文件的递交</w:t>
      </w:r>
    </w:p>
    <w:p>
      <w:pPr>
        <w:spacing w:line="480" w:lineRule="exact"/>
        <w:ind w:firstLine="560" w:firstLineChars="200"/>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sz w:val="28"/>
          <w:szCs w:val="28"/>
        </w:rPr>
        <w:t>（一）开标时间（投标截止时间）：</w:t>
      </w:r>
      <w:permStart w:id="24" w:edGrp="everyone"/>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2023 </w:t>
      </w:r>
      <w:r>
        <w:rPr>
          <w:rFonts w:hint="eastAsia" w:asciiTheme="minorEastAsia" w:hAnsiTheme="minorEastAsia" w:cstheme="minorEastAsia"/>
          <w:color w:val="000000" w:themeColor="text1"/>
          <w:sz w:val="28"/>
          <w:szCs w:val="28"/>
          <w14:textFill>
            <w14:solidFill>
              <w14:schemeClr w14:val="tx1"/>
            </w14:solidFill>
          </w14:textFill>
        </w:rPr>
        <w:t>年</w:t>
      </w:r>
      <w:r>
        <w:rPr>
          <w:rFonts w:hint="eastAsia" w:asciiTheme="minorEastAsia" w:hAnsiTheme="minorEastAsia" w:cstheme="minorEastAsia"/>
          <w:i/>
          <w:iCs/>
          <w:color w:val="000000" w:themeColor="text1"/>
          <w:sz w:val="28"/>
          <w:szCs w:val="28"/>
          <w:u w:val="single"/>
          <w14:textFill>
            <w14:solidFill>
              <w14:schemeClr w14:val="tx1"/>
            </w14:solidFill>
          </w14:textFill>
        </w:rPr>
        <w:t>7</w:t>
      </w:r>
      <w:r>
        <w:rPr>
          <w:rFonts w:hint="eastAsia" w:asciiTheme="minorEastAsia" w:hAnsiTheme="minorEastAsia" w:cstheme="minorEastAsia"/>
          <w:color w:val="000000" w:themeColor="text1"/>
          <w:sz w:val="28"/>
          <w:szCs w:val="28"/>
          <w14:textFill>
            <w14:solidFill>
              <w14:schemeClr w14:val="tx1"/>
            </w14:solidFill>
          </w14:textFill>
        </w:rPr>
        <w:t>月1</w:t>
      </w:r>
      <w:r>
        <w:rPr>
          <w:rFonts w:hint="eastAsia" w:asciiTheme="minorEastAsia" w:hAnsiTheme="minorEastAsia" w:cstheme="minorEastAsia"/>
          <w:color w:val="000000" w:themeColor="text1"/>
          <w:sz w:val="28"/>
          <w:szCs w:val="28"/>
          <w:lang w:val="en-US" w:eastAsia="zh-CN"/>
          <w14:textFill>
            <w14:solidFill>
              <w14:schemeClr w14:val="tx1"/>
            </w14:solidFill>
          </w14:textFill>
        </w:rPr>
        <w:t>2</w:t>
      </w:r>
      <w:r>
        <w:rPr>
          <w:rFonts w:hint="eastAsia" w:asciiTheme="minorEastAsia" w:hAnsiTheme="minorEastAsia" w:cstheme="minorEastAsia"/>
          <w:color w:val="000000" w:themeColor="text1"/>
          <w:sz w:val="28"/>
          <w:szCs w:val="28"/>
          <w14:textFill>
            <w14:solidFill>
              <w14:schemeClr w14:val="tx1"/>
            </w14:solidFill>
          </w14:textFill>
        </w:rPr>
        <w:t>日</w:t>
      </w:r>
      <w:r>
        <w:rPr>
          <w:rFonts w:hint="eastAsia" w:asciiTheme="minorEastAsia" w:hAnsiTheme="minorEastAsia" w:cstheme="minorEastAsia"/>
          <w:i/>
          <w:iCs/>
          <w:color w:val="000000" w:themeColor="text1"/>
          <w:sz w:val="28"/>
          <w:szCs w:val="28"/>
          <w:u w:val="single"/>
          <w14:textFill>
            <w14:solidFill>
              <w14:schemeClr w14:val="tx1"/>
            </w14:solidFill>
          </w14:textFill>
        </w:rPr>
        <w:t>9</w:t>
      </w:r>
      <w:r>
        <w:rPr>
          <w:rFonts w:hint="eastAsia" w:asciiTheme="minorEastAsia" w:hAnsiTheme="minorEastAsia" w:cstheme="minorEastAsia"/>
          <w:color w:val="000000" w:themeColor="text1"/>
          <w:sz w:val="28"/>
          <w:szCs w:val="28"/>
          <w14:textFill>
            <w14:solidFill>
              <w14:schemeClr w14:val="tx1"/>
            </w14:solidFill>
          </w14:textFill>
        </w:rPr>
        <w:t>时</w:t>
      </w:r>
      <w:r>
        <w:rPr>
          <w:rFonts w:hint="eastAsia" w:asciiTheme="minorEastAsia" w:hAnsiTheme="minorEastAsia" w:cstheme="minorEastAsia"/>
          <w:i/>
          <w:iCs/>
          <w:color w:val="000000" w:themeColor="text1"/>
          <w:sz w:val="28"/>
          <w:szCs w:val="28"/>
          <w:u w:val="single"/>
          <w14:textFill>
            <w14:solidFill>
              <w14:schemeClr w14:val="tx1"/>
            </w14:solidFill>
          </w14:textFill>
        </w:rPr>
        <w:t>00</w:t>
      </w:r>
      <w:r>
        <w:rPr>
          <w:rFonts w:hint="eastAsia" w:asciiTheme="minorEastAsia" w:hAnsiTheme="minorEastAsia" w:cstheme="minorEastAsia"/>
          <w:color w:val="000000" w:themeColor="text1"/>
          <w:sz w:val="28"/>
          <w:szCs w:val="28"/>
          <w14:textFill>
            <w14:solidFill>
              <w14:schemeClr w14:val="tx1"/>
            </w14:solidFill>
          </w14:textFill>
        </w:rPr>
        <w:t>分</w:t>
      </w:r>
      <w:permEnd w:id="24"/>
      <w:r>
        <w:rPr>
          <w:rFonts w:hint="eastAsia" w:asciiTheme="minorEastAsia" w:hAnsiTheme="minorEastAsia" w:cstheme="minorEastAsia"/>
          <w:color w:val="000000" w:themeColor="text1"/>
          <w:sz w:val="28"/>
          <w:szCs w:val="28"/>
          <w14:textFill>
            <w14:solidFill>
              <w14:schemeClr w14:val="tx1"/>
            </w14:solidFill>
          </w14:textFill>
        </w:rPr>
        <w:t>（北京时间）；</w:t>
      </w:r>
    </w:p>
    <w:p>
      <w:pPr>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（二）开标地点：</w:t>
      </w:r>
      <w:r>
        <w:rPr>
          <w:rFonts w:hint="eastAsia" w:asciiTheme="minorEastAsia" w:hAnsiTheme="minorEastAsia" w:cstheme="minorEastAsia"/>
          <w:color w:val="000000" w:themeColor="text1"/>
          <w:sz w:val="28"/>
          <w:szCs w:val="28"/>
          <w:u w:val="single"/>
          <w14:textFill>
            <w14:solidFill>
              <w14:schemeClr w14:val="tx1"/>
            </w14:solidFill>
          </w14:textFill>
        </w:rPr>
        <w:t>亳州交通投资控股集团有限公司15楼开标室（药都大道与希夷大道交叉口东北角15楼）</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（三）逾期送达的、未送达指定地点的或者不按照招标文件要求密封的投标文件，招标人将予以拒收；</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w:t>
      </w:r>
      <w:r>
        <w:rPr>
          <w:rFonts w:asciiTheme="minorEastAsia" w:hAnsiTheme="minorEastAsia" w:cstheme="minorEastAsia"/>
          <w:sz w:val="28"/>
          <w:szCs w:val="28"/>
        </w:rPr>
        <w:t>本次招标</w:t>
      </w:r>
      <w:permStart w:id="25" w:edGrp="everyone"/>
      <w:r>
        <w:rPr>
          <w:rFonts w:asciiTheme="minorEastAsia" w:hAnsiTheme="minorEastAsia" w:cstheme="minorEastAsia"/>
          <w:sz w:val="28"/>
          <w:szCs w:val="28"/>
        </w:rPr>
        <w:t>允许</w:t>
      </w:r>
      <w:permEnd w:id="25"/>
      <w:r>
        <w:rPr>
          <w:rFonts w:asciiTheme="minorEastAsia" w:hAnsiTheme="minorEastAsia" w:cstheme="minorEastAsia"/>
          <w:sz w:val="28"/>
          <w:szCs w:val="28"/>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六、投标担保</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本项目投标保证金：</w:t>
      </w:r>
      <w:permStart w:id="26" w:edGrp="everyone"/>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rPr>
        <w:t>20000</w:t>
      </w:r>
      <w:r>
        <w:rPr>
          <w:rFonts w:asciiTheme="minorEastAsia" w:hAnsiTheme="minorEastAsia" w:cstheme="minorEastAsia"/>
          <w:sz w:val="28"/>
          <w:szCs w:val="28"/>
          <w:u w:val="single"/>
        </w:rPr>
        <w:t xml:space="preserve"> </w:t>
      </w:r>
      <w:r>
        <w:rPr>
          <w:rFonts w:asciiTheme="minorEastAsia" w:hAnsiTheme="minorEastAsia" w:cstheme="minorEastAsia"/>
          <w:sz w:val="28"/>
          <w:szCs w:val="28"/>
        </w:rPr>
        <w:t>（人民币）</w:t>
      </w:r>
      <w:permEnd w:id="26"/>
      <w:r>
        <w:rPr>
          <w:rFonts w:asciiTheme="minorEastAsia" w:hAnsiTheme="minorEastAsia" w:cstheme="minorEastAsia"/>
          <w:sz w:val="28"/>
          <w:szCs w:val="28"/>
        </w:rPr>
        <w:t>，缴纳方式详见招标文件。</w:t>
      </w:r>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ascii="Times New Roman" w:hAnsi="Times New Roman" w:eastAsia="仿宋_GB2312" w:cs="Times New Roman"/>
          <w:sz w:val="28"/>
          <w:szCs w:val="28"/>
        </w:rPr>
      </w:pP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7" w:edGrp="everyone"/>
      <w:r>
        <w:rPr>
          <w:rFonts w:hint="eastAsia" w:asciiTheme="minorEastAsia" w:hAnsiTheme="minorEastAsia" w:cstheme="minorEastAsia"/>
          <w:sz w:val="28"/>
          <w:szCs w:val="28"/>
        </w:rPr>
        <w:t>安徽通康建设</w:t>
      </w:r>
      <w:r>
        <w:rPr>
          <w:rFonts w:asciiTheme="minorEastAsia" w:hAnsiTheme="minorEastAsia" w:cstheme="minorEastAsia"/>
          <w:sz w:val="28"/>
          <w:szCs w:val="28"/>
        </w:rPr>
        <w:t>工程有限公司</w:t>
      </w:r>
    </w:p>
    <w:permEnd w:id="27"/>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28" w:edGrp="everyone"/>
      <w:r>
        <w:rPr>
          <w:rFonts w:hint="eastAsia" w:asciiTheme="minorEastAsia" w:hAnsiTheme="minorEastAsia" w:cstheme="minorEastAsia"/>
          <w:sz w:val="28"/>
          <w:szCs w:val="28"/>
        </w:rPr>
        <w:t>安徽省亳州市</w:t>
      </w:r>
      <w:r>
        <w:rPr>
          <w:rFonts w:asciiTheme="minorEastAsia" w:hAnsiTheme="minorEastAsia" w:cstheme="minorEastAsia"/>
          <w:sz w:val="28"/>
          <w:szCs w:val="28"/>
        </w:rPr>
        <w:t>谯城区省道</w:t>
      </w:r>
      <w:r>
        <w:rPr>
          <w:rFonts w:hint="eastAsia" w:asciiTheme="minorEastAsia" w:hAnsiTheme="minorEastAsia" w:cstheme="minorEastAsia"/>
          <w:sz w:val="28"/>
          <w:szCs w:val="28"/>
        </w:rPr>
        <w:t>309亳州</w:t>
      </w:r>
      <w:r>
        <w:rPr>
          <w:rFonts w:asciiTheme="minorEastAsia" w:hAnsiTheme="minorEastAsia" w:cstheme="minorEastAsia"/>
          <w:sz w:val="28"/>
          <w:szCs w:val="28"/>
        </w:rPr>
        <w:t>收费站</w:t>
      </w:r>
      <w:r>
        <w:rPr>
          <w:rFonts w:hint="eastAsia" w:asciiTheme="minorEastAsia" w:hAnsiTheme="minorEastAsia" w:cstheme="minorEastAsia"/>
          <w:sz w:val="28"/>
          <w:szCs w:val="28"/>
        </w:rPr>
        <w:t xml:space="preserve"> </w:t>
      </w:r>
      <w:permEnd w:id="28"/>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9" w:edGrp="everyone"/>
      <w:r>
        <w:rPr>
          <w:rFonts w:hint="eastAsia" w:asciiTheme="minorEastAsia" w:hAnsiTheme="minorEastAsia" w:cstheme="minorEastAsia"/>
          <w:sz w:val="28"/>
          <w:szCs w:val="28"/>
        </w:rPr>
        <w:t xml:space="preserve"> 马夫法  </w:t>
      </w:r>
      <w:permEnd w:id="29"/>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30" w:edGrp="everyone"/>
      <w:r>
        <w:rPr>
          <w:rFonts w:asciiTheme="minorEastAsia" w:hAnsiTheme="minorEastAsia" w:cstheme="minorEastAsia"/>
          <w:sz w:val="28"/>
          <w:szCs w:val="28"/>
        </w:rPr>
        <w:t>15656885650</w:t>
      </w:r>
      <w:r>
        <w:rPr>
          <w:rFonts w:hint="eastAsia" w:asciiTheme="minorEastAsia" w:hAnsiTheme="minorEastAsia" w:cstheme="minorEastAsia"/>
          <w:sz w:val="28"/>
          <w:szCs w:val="28"/>
        </w:rPr>
        <w:t xml:space="preserve"> </w:t>
      </w:r>
      <w:permEnd w:id="30"/>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招标平台：亳州交控集团招投标中心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人：田工、张工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话：0558-5190035</w:t>
      </w:r>
    </w:p>
    <w:p>
      <w:pPr>
        <w:spacing w:line="480" w:lineRule="exact"/>
        <w:rPr>
          <w:rFonts w:ascii="Times New Roman" w:hAnsi="Times New Roman" w:eastAsia="仿宋_GB2312" w:cs="Times New Roman"/>
          <w:sz w:val="28"/>
          <w:szCs w:val="28"/>
        </w:rPr>
      </w:pPr>
    </w:p>
    <w:p>
      <w:pPr>
        <w:spacing w:line="480" w:lineRule="exact"/>
        <w:rPr>
          <w:rFonts w:ascii="Times New Roman" w:hAnsi="Times New Roman" w:eastAsia="仿宋_GB2312" w:cs="Times New Roman"/>
          <w:sz w:val="28"/>
          <w:szCs w:val="28"/>
        </w:rPr>
      </w:pPr>
    </w:p>
    <w:p>
      <w:pPr>
        <w:wordWrap w:val="0"/>
        <w:spacing w:line="480" w:lineRule="exact"/>
        <w:ind w:firstLine="560" w:firstLineChars="200"/>
        <w:jc w:val="right"/>
        <w:rPr>
          <w:rFonts w:asciiTheme="minorEastAsia" w:hAnsiTheme="minorEastAsia" w:cstheme="minorEastAsia"/>
          <w:sz w:val="28"/>
          <w:szCs w:val="28"/>
        </w:rPr>
      </w:pPr>
      <w:permStart w:id="31" w:edGrp="everyone"/>
      <w:r>
        <w:rPr>
          <w:rFonts w:hint="eastAsia" w:asciiTheme="minorEastAsia" w:hAnsiTheme="minorEastAsia" w:cstheme="minorEastAsia"/>
          <w:sz w:val="28"/>
          <w:szCs w:val="28"/>
        </w:rPr>
        <w:t>安徽通康建设</w:t>
      </w:r>
      <w:r>
        <w:rPr>
          <w:rFonts w:asciiTheme="minorEastAsia" w:hAnsiTheme="minorEastAsia" w:cstheme="minorEastAsia"/>
          <w:sz w:val="28"/>
          <w:szCs w:val="28"/>
        </w:rPr>
        <w:t>工程有限公司</w:t>
      </w:r>
    </w:p>
    <w:p>
      <w:pPr>
        <w:spacing w:line="480" w:lineRule="exact"/>
        <w:ind w:firstLine="560" w:firstLineChars="200"/>
        <w:jc w:val="right"/>
        <w:rPr>
          <w:rFonts w:ascii="Times New Roman" w:hAnsi="Times New Roman" w:eastAsia="仿宋_GB2312" w:cs="Times New Roman"/>
          <w:kern w:val="0"/>
          <w:sz w:val="32"/>
          <w:szCs w:val="32"/>
        </w:rPr>
      </w:pPr>
      <w:r>
        <w:rPr>
          <w:rFonts w:asciiTheme="minorEastAsia" w:hAnsiTheme="minorEastAsia" w:cstheme="minorEastAsia"/>
          <w:sz w:val="28"/>
          <w:szCs w:val="28"/>
        </w:rPr>
        <w:t>2023</w:t>
      </w:r>
      <w:r>
        <w:rPr>
          <w:rFonts w:hint="eastAsia" w:asciiTheme="minorEastAsia" w:hAnsiTheme="minorEastAsia" w:cstheme="minorEastAsia"/>
          <w:sz w:val="28"/>
          <w:szCs w:val="28"/>
        </w:rPr>
        <w:t>年</w:t>
      </w: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rPr>
        <w:t>日</w:t>
      </w:r>
      <w:permEnd w:id="31"/>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5"/>
        <w:tblW w:w="8522" w:type="dxa"/>
        <w:tblInd w:w="0" w:type="dxa"/>
        <w:tblLayout w:type="fixed"/>
        <w:tblCellMar>
          <w:top w:w="0" w:type="dxa"/>
          <w:left w:w="108" w:type="dxa"/>
          <w:bottom w:w="0" w:type="dxa"/>
          <w:right w:w="108" w:type="dxa"/>
        </w:tblCellMar>
      </w:tblPr>
      <w:tblGrid>
        <w:gridCol w:w="1008"/>
        <w:gridCol w:w="2481"/>
        <w:gridCol w:w="5033"/>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szCs w:val="21"/>
              </w:rPr>
            </w:pPr>
            <w:r>
              <w:rPr>
                <w:rFonts w:ascii="Times New Roman" w:hAnsi="Times New Roman" w:cs="Times New Roman"/>
                <w:b/>
                <w:szCs w:val="21"/>
              </w:rPr>
              <w:t>条款号</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szCs w:val="21"/>
              </w:rPr>
            </w:pPr>
            <w:r>
              <w:rPr>
                <w:rFonts w:ascii="Times New Roman" w:hAnsi="Times New Roman" w:cs="Times New Roman"/>
                <w:b/>
                <w:szCs w:val="21"/>
              </w:rPr>
              <w:t>编  列  内  容</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1.1.2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招标人</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1.1.3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1.1.4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w:t>
            </w:r>
            <w:r>
              <w:rPr>
                <w:rFonts w:ascii="Times New Roman" w:hAnsi="Times New Roman" w:cs="Times New Roman"/>
                <w:szCs w:val="21"/>
              </w:rPr>
              <w:t>项目名称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资金落实情况</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1.3.1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招标范围</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交货期</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交货地点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技术性能指标</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2" w:edGrp="everyone"/>
            <w:r>
              <w:rPr>
                <w:rFonts w:hint="eastAsia" w:ascii="Times New Roman" w:hAnsi="Times New Roman" w:cs="Times New Roman"/>
                <w:szCs w:val="21"/>
              </w:rPr>
              <w:t xml:space="preserve">   </w:t>
            </w:r>
            <w:r>
              <w:rPr>
                <w:rFonts w:ascii="Times New Roman" w:hAnsi="Times New Roman" w:cs="Times New Roman"/>
                <w:szCs w:val="21"/>
              </w:rPr>
              <w:t>详见第一章招标公告。</w:t>
            </w:r>
            <w:permEnd w:id="32"/>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质量标准</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1.4.1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投标人资质条件、能力</w:t>
            </w:r>
            <w:r>
              <w:rPr>
                <w:rFonts w:hint="eastAsia" w:ascii="Times New Roman" w:hAnsi="Times New Roman" w:cs="Times New Roman"/>
                <w:szCs w:val="21"/>
              </w:rPr>
              <w:t>、信誉</w:t>
            </w:r>
          </w:p>
        </w:tc>
        <w:tc>
          <w:tcPr>
            <w:tcW w:w="50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Ansi="宋体"/>
                <w:szCs w:val="21"/>
              </w:rPr>
            </w:pPr>
            <w:permStart w:id="33" w:edGrp="everyone"/>
            <w:r>
              <w:rPr>
                <w:rFonts w:hint="eastAsia" w:hAnsi="宋体"/>
                <w:szCs w:val="21"/>
              </w:rPr>
              <w:t>2、财务要求：</w:t>
            </w:r>
          </w:p>
          <w:p>
            <w:pPr>
              <w:autoSpaceDE w:val="0"/>
              <w:autoSpaceDN w:val="0"/>
              <w:adjustRightInd w:val="0"/>
              <w:snapToGrid w:val="0"/>
              <w:spacing w:line="440" w:lineRule="exact"/>
              <w:ind w:firstLine="308" w:firstLineChars="147"/>
              <w:jc w:val="left"/>
              <w:rPr>
                <w:rFonts w:hAnsi="宋体"/>
                <w:szCs w:val="21"/>
              </w:rPr>
            </w:pPr>
            <w:r>
              <w:rPr>
                <w:rFonts w:hint="eastAsia" w:hAnsi="宋体"/>
                <w:szCs w:val="21"/>
              </w:rPr>
              <w:t>不需要</w:t>
            </w:r>
            <w:r>
              <w:rPr>
                <w:rFonts w:hint="eastAsia" w:hAnsi="宋体"/>
                <w:szCs w:val="21"/>
              </w:rPr>
              <w:sym w:font="Wingdings 2" w:char="F052"/>
            </w:r>
          </w:p>
          <w:p>
            <w:pPr>
              <w:autoSpaceDE w:val="0"/>
              <w:autoSpaceDN w:val="0"/>
              <w:adjustRightInd w:val="0"/>
              <w:snapToGrid w:val="0"/>
              <w:spacing w:line="440" w:lineRule="exact"/>
              <w:rPr>
                <w:rFonts w:hAnsi="宋体"/>
                <w:szCs w:val="21"/>
              </w:rPr>
            </w:pPr>
            <w:r>
              <w:rPr>
                <w:rFonts w:hint="eastAsia" w:hAnsi="宋体"/>
                <w:szCs w:val="21"/>
              </w:rPr>
              <w:t xml:space="preserve">   需  要□，提供</w:t>
            </w:r>
            <w:r>
              <w:rPr>
                <w:rFonts w:hint="eastAsia" w:hAnsi="宋体"/>
                <w:snapToGrid w:val="0"/>
                <w:spacing w:val="-4"/>
                <w:kern w:val="0"/>
                <w:sz w:val="24"/>
                <w:u w:val="single"/>
              </w:rPr>
              <w:t xml:space="preserve">   </w:t>
            </w:r>
            <w:r>
              <w:rPr>
                <w:rFonts w:hint="eastAsia" w:hAnsi="宋体"/>
                <w:szCs w:val="21"/>
              </w:rPr>
              <w:t>年至</w:t>
            </w:r>
            <w:r>
              <w:rPr>
                <w:rFonts w:hint="eastAsia" w:hAnsi="宋体"/>
                <w:snapToGrid w:val="0"/>
                <w:spacing w:val="-4"/>
                <w:kern w:val="0"/>
                <w:sz w:val="24"/>
                <w:u w:val="single"/>
              </w:rPr>
              <w:t xml:space="preserve">   </w:t>
            </w:r>
            <w:r>
              <w:rPr>
                <w:rFonts w:hint="eastAsia" w:hAnsi="宋体"/>
                <w:szCs w:val="21"/>
              </w:rPr>
              <w:t>年经审计的财务状况表。</w:t>
            </w:r>
          </w:p>
          <w:permEnd w:id="33"/>
          <w:p>
            <w:pPr>
              <w:autoSpaceDE w:val="0"/>
              <w:autoSpaceDN w:val="0"/>
              <w:adjustRightInd w:val="0"/>
              <w:snapToGrid w:val="0"/>
              <w:spacing w:line="440" w:lineRule="exact"/>
              <w:jc w:val="left"/>
            </w:pPr>
            <w:r>
              <w:rPr>
                <w:rFonts w:hint="eastAsia"/>
              </w:rPr>
              <w:t>3、其他要求：</w:t>
            </w:r>
          </w:p>
          <w:p>
            <w:pPr>
              <w:wordWrap w:val="0"/>
              <w:spacing w:line="400" w:lineRule="exact"/>
              <w:rPr>
                <w:rFonts w:ascii="Times New Roman" w:hAnsi="Times New Roman" w:cs="Times New Roman"/>
                <w:szCs w:val="21"/>
              </w:rPr>
            </w:pPr>
            <w:permStart w:id="34" w:edGrp="everyone"/>
            <w:r>
              <w:rPr>
                <w:rFonts w:hint="eastAsia" w:hAnsi="宋体"/>
                <w:szCs w:val="21"/>
              </w:rPr>
              <w:t xml:space="preserve">/ </w:t>
            </w:r>
            <w:permEnd w:id="34"/>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是否接受联合体投标</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5" w:edGrp="everyone"/>
            <w:r>
              <w:rPr>
                <w:rFonts w:hint="eastAsia" w:hAnsi="宋体"/>
                <w:szCs w:val="21"/>
              </w:rPr>
              <w:sym w:font="Wingdings 2" w:char="F052"/>
            </w:r>
            <w:r>
              <w:rPr>
                <w:rFonts w:ascii="Times New Roman" w:hAnsi="Times New Roman" w:cs="Times New Roman"/>
                <w:szCs w:val="21"/>
              </w:rPr>
              <w:t>不</w:t>
            </w:r>
            <w:r>
              <w:rPr>
                <w:rFonts w:hint="eastAsia" w:ascii="Times New Roman" w:hAnsi="Times New Roman" w:cs="Times New Roman"/>
                <w:szCs w:val="21"/>
              </w:rPr>
              <w:t xml:space="preserve">接受 </w:t>
            </w:r>
          </w:p>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A8"/>
            </w:r>
            <w:r>
              <w:rPr>
                <w:rFonts w:hint="eastAsia" w:ascii="Times New Roman" w:hAnsi="Times New Roman" w:eastAsia="仿宋_GB2312" w:cs="Times New Roman"/>
                <w:sz w:val="24"/>
              </w:rPr>
              <w:t xml:space="preserve">  </w:t>
            </w:r>
            <w:r>
              <w:rPr>
                <w:rFonts w:hint="eastAsia" w:ascii="Times New Roman" w:hAnsi="Times New Roman" w:cs="Times New Roman"/>
                <w:szCs w:val="21"/>
              </w:rPr>
              <w:t xml:space="preserve">接受  </w:t>
            </w:r>
            <w:permEnd w:id="3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投标人不得存在的其他情形</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6" w:edGrp="everyone"/>
            <w:r>
              <w:rPr>
                <w:rFonts w:hint="eastAsia" w:hAnsi="宋体"/>
                <w:szCs w:val="21"/>
              </w:rPr>
              <w:t xml:space="preserve">   /  </w:t>
            </w:r>
            <w:permEnd w:id="36"/>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1.9.1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投标预备会</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7" w:edGrp="everyone"/>
            <w:r>
              <w:rPr>
                <w:rFonts w:hint="eastAsia" w:hAnsi="宋体"/>
                <w:szCs w:val="21"/>
              </w:rPr>
              <w:sym w:font="Wingdings 2" w:char="F052"/>
            </w:r>
            <w:r>
              <w:rPr>
                <w:rFonts w:ascii="Times New Roman" w:hAnsi="Times New Roman" w:cs="Times New Roman"/>
                <w:szCs w:val="21"/>
              </w:rPr>
              <w:t>不召开</w:t>
            </w:r>
            <w:r>
              <w:rPr>
                <w:rFonts w:hint="eastAsia" w:ascii="Times New Roman" w:hAnsi="Times New Roman" w:cs="Times New Roman"/>
                <w:szCs w:val="21"/>
              </w:rPr>
              <w:t xml:space="preserve">         </w:t>
            </w:r>
            <w:r>
              <w:rPr>
                <w:rFonts w:ascii="Times New Roman" w:hAnsi="Times New Roman" w:eastAsia="仿宋_GB2312" w:cs="Times New Roman"/>
                <w:sz w:val="24"/>
              </w:rPr>
              <w:sym w:font="Wingdings" w:char="00A8"/>
            </w:r>
            <w:r>
              <w:rPr>
                <w:rFonts w:ascii="Times New Roman" w:hAnsi="Times New Roman" w:cs="Times New Roman"/>
                <w:szCs w:val="21"/>
              </w:rPr>
              <w:t>召开</w:t>
            </w:r>
            <w:r>
              <w:rPr>
                <w:rFonts w:hint="eastAsia" w:ascii="Times New Roman" w:hAnsi="Times New Roman" w:cs="Times New Roman"/>
                <w:szCs w:val="21"/>
              </w:rPr>
              <w:t xml:space="preserve"> </w:t>
            </w:r>
            <w:permEnd w:id="37"/>
          </w:p>
        </w:tc>
      </w:tr>
      <w:tr>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1.9.2</w:t>
            </w:r>
          </w:p>
        </w:tc>
        <w:tc>
          <w:tcPr>
            <w:tcW w:w="2481"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hint="eastAsia" w:ascii="Times New Roman" w:hAnsi="Times New Roman" w:cs="Times New Roman"/>
                <w:i/>
                <w:iCs/>
                <w:szCs w:val="21"/>
                <w:u w:val="single"/>
              </w:rPr>
              <w:t>不适用</w:t>
            </w:r>
          </w:p>
        </w:tc>
      </w:tr>
      <w:tr>
        <w:tblPrEx>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hint="eastAsia" w:ascii="Times New Roman" w:hAnsi="Times New Roman" w:cs="Times New Roman"/>
                <w:i/>
                <w:iCs/>
                <w:szCs w:val="21"/>
                <w:u w:val="single"/>
              </w:rPr>
              <w:t>不适用</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1.9.3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招标文件澄清发出的形式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i/>
                <w:iCs/>
                <w:szCs w:val="21"/>
                <w:u w:val="singl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1.10.1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分包</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8" w:edGrp="everyone"/>
            <w:r>
              <w:rPr>
                <w:rFonts w:hint="eastAsia" w:hAnsi="宋体"/>
                <w:szCs w:val="21"/>
              </w:rPr>
              <w:sym w:font="Wingdings 2" w:char="F052"/>
            </w:r>
            <w:r>
              <w:rPr>
                <w:rFonts w:ascii="Times New Roman" w:hAnsi="Times New Roman" w:cs="Times New Roman"/>
                <w:szCs w:val="21"/>
              </w:rPr>
              <w:t>不</w:t>
            </w:r>
            <w:r>
              <w:rPr>
                <w:rFonts w:hint="eastAsia" w:ascii="Times New Roman" w:hAnsi="Times New Roman" w:cs="Times New Roman"/>
                <w:szCs w:val="21"/>
              </w:rPr>
              <w:t>允许</w:t>
            </w:r>
          </w:p>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A8"/>
            </w:r>
            <w:r>
              <w:rPr>
                <w:rFonts w:hint="eastAsia" w:ascii="Times New Roman" w:hAnsi="Times New Roman" w:cs="Times New Roman"/>
                <w:szCs w:val="21"/>
              </w:rPr>
              <w:t>允许，分包内容要求：</w:t>
            </w:r>
          </w:p>
          <w:p>
            <w:pPr>
              <w:wordWrap w:val="0"/>
              <w:spacing w:line="400" w:lineRule="exact"/>
              <w:ind w:firstLine="840" w:firstLineChars="400"/>
              <w:rPr>
                <w:rFonts w:ascii="Times New Roman" w:hAnsi="Times New Roman" w:cs="Times New Roman"/>
                <w:szCs w:val="21"/>
              </w:rPr>
            </w:pPr>
            <w:r>
              <w:rPr>
                <w:rFonts w:hint="eastAsia" w:ascii="Times New Roman" w:hAnsi="Times New Roman" w:cs="Times New Roman"/>
                <w:szCs w:val="21"/>
              </w:rPr>
              <w:t>分包金额要求：</w:t>
            </w:r>
          </w:p>
          <w:p>
            <w:pPr>
              <w:wordWrap w:val="0"/>
              <w:spacing w:line="400" w:lineRule="exact"/>
              <w:ind w:firstLine="840" w:firstLineChars="400"/>
              <w:rPr>
                <w:rFonts w:ascii="Times New Roman" w:hAnsi="Times New Roman" w:cs="Times New Roman"/>
                <w:szCs w:val="21"/>
              </w:rPr>
            </w:pPr>
            <w:r>
              <w:rPr>
                <w:rFonts w:hint="eastAsia" w:ascii="Times New Roman" w:hAnsi="Times New Roman" w:cs="Times New Roman"/>
                <w:szCs w:val="21"/>
              </w:rPr>
              <w:t>对分包人的资质要求：</w:t>
            </w:r>
            <w:permEnd w:id="38"/>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1.11.1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实质性要求和条件</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9" w:edGrp="everyone"/>
            <w:r>
              <w:rPr>
                <w:rFonts w:hint="eastAsia" w:hAnsi="宋体"/>
                <w:szCs w:val="21"/>
              </w:rPr>
              <w:t xml:space="preserve">   满足招标</w:t>
            </w:r>
            <w:r>
              <w:rPr>
                <w:rFonts w:hAnsi="宋体"/>
                <w:szCs w:val="21"/>
              </w:rPr>
              <w:t>人采购要求</w:t>
            </w:r>
            <w:r>
              <w:rPr>
                <w:rFonts w:hint="eastAsia" w:hAnsi="宋体"/>
                <w:szCs w:val="21"/>
              </w:rPr>
              <w:t xml:space="preserve"> </w:t>
            </w:r>
            <w:permEnd w:id="39"/>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1.11.3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40" w:edGrp="everyone"/>
            <w:r>
              <w:rPr>
                <w:rFonts w:hint="eastAsia" w:hAnsi="宋体"/>
                <w:szCs w:val="21"/>
              </w:rPr>
              <w:t xml:space="preserve">          </w:t>
            </w:r>
            <w:r>
              <w:rPr>
                <w:rFonts w:hAnsi="宋体"/>
                <w:szCs w:val="21"/>
              </w:rPr>
              <w:t>/</w:t>
            </w:r>
            <w:r>
              <w:rPr>
                <w:rFonts w:hint="eastAsia" w:hAnsi="宋体"/>
                <w:szCs w:val="21"/>
              </w:rPr>
              <w:t xml:space="preserve">              </w:t>
            </w:r>
            <w:permEnd w:id="40"/>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1.11.4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偏差</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执行《评标委员会和评标方法暂行规定》（国家计委等七部令第12号）第二十四条、第二十五条、第二十六条有关投标偏差（细微偏差、重大偏差）的规定。</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2.2.1</w:t>
            </w:r>
          </w:p>
        </w:tc>
        <w:tc>
          <w:tcPr>
            <w:tcW w:w="2481"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投标人要求澄清招标文件</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时间：距投标截止时间止3日前，投标人应仔细阅读和检查招标文件的全部内容。如发现缺页或附件不全，应及时向招标人提出，以便补齐。</w:t>
            </w:r>
          </w:p>
        </w:tc>
      </w:tr>
      <w:tr>
        <w:tblPrEx>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招标文件澄清发出的形式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亳州交通投资控股集团有限公司官网（www.bzjkjt.com）、安徽省招标投标信息网（www.ahtba.org.cn）及优质采云采购平台（www.youzhicai.com）上</w:t>
            </w:r>
            <w:r>
              <w:rPr>
                <w:rFonts w:ascii="Times New Roman" w:hAnsi="Times New Roman" w:cs="Times New Roman"/>
                <w:szCs w:val="21"/>
              </w:rPr>
              <w:t>进行发布。</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2.2.3</w:t>
            </w:r>
          </w:p>
        </w:tc>
        <w:tc>
          <w:tcPr>
            <w:tcW w:w="2481" w:type="dxa"/>
            <w:vMerge w:val="restart"/>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亳州交通投资控股集团有限公司官网（www.bzjkjt.com）、安徽省招标投标信息网（www.ahtba.org.cn）及优质采云采购平台（www.youzhicai.com）上</w:t>
            </w:r>
            <w:r>
              <w:rPr>
                <w:rFonts w:ascii="Times New Roman" w:hAnsi="Times New Roman" w:cs="Times New Roman"/>
                <w:szCs w:val="21"/>
              </w:rPr>
              <w:t>的发布时间，视为投标人确认收到招标文件澄清的时间。</w:t>
            </w:r>
          </w:p>
        </w:tc>
      </w:tr>
      <w:tr>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招标文件修改发出的形式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亳州交通投资控股集团有限公司官网（www.bzjkjt.com）、安徽省招标投标信息网（www.ahtba.org.cn）及优质采云采购平台（www.youzhicai.com）上</w:t>
            </w:r>
            <w:r>
              <w:rPr>
                <w:rFonts w:ascii="Times New Roman" w:hAnsi="Times New Roman" w:cs="Times New Roman"/>
                <w:szCs w:val="21"/>
              </w:rPr>
              <w:t>进行发布。</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2.3.2</w:t>
            </w:r>
          </w:p>
        </w:tc>
        <w:tc>
          <w:tcPr>
            <w:tcW w:w="2481"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时间：</w:t>
            </w: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tc>
      </w:tr>
      <w:tr>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3.1.1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构成投标文件的其他资料</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u w:val="single"/>
              </w:rPr>
            </w:pPr>
            <w:r>
              <w:rPr>
                <w:rFonts w:ascii="Times New Roman" w:hAnsi="Times New Roman" w:cs="Times New Roman"/>
                <w:szCs w:val="21"/>
              </w:rPr>
              <w:t>投标人的书面澄清、说明和补正（但</w:t>
            </w:r>
            <w:r>
              <w:rPr>
                <w:rFonts w:hint="eastAsia" w:ascii="Times New Roman" w:hAnsi="Times New Roman" w:cs="Times New Roman"/>
                <w:szCs w:val="21"/>
              </w:rPr>
              <w:t>不得超出投标文件的范围且不得改变投标文件的实质性内容）。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增值税税金的计算方法</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u w:val="single"/>
              </w:rPr>
            </w:pPr>
            <w:r>
              <w:rPr>
                <w:rFonts w:hint="eastAsia" w:ascii="Times New Roman" w:hAnsi="Times New Roman" w:cs="Times New Roman"/>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最高投标限价</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eastAsia="仿宋_GB2312" w:cs="Times New Roman"/>
                <w:szCs w:val="21"/>
                <w:u w:val="single"/>
              </w:rPr>
            </w:pPr>
            <w:r>
              <w:rPr>
                <w:rFonts w:ascii="Times New Roman" w:hAnsi="Times New Roman" w:eastAsia="仿宋_GB2312" w:cs="Times New Roman"/>
                <w:sz w:val="24"/>
              </w:rPr>
              <w:sym w:font="Wingdings" w:char="00FE"/>
            </w:r>
            <w:r>
              <w:rPr>
                <w:rFonts w:hint="eastAsia" w:asciiTheme="minorEastAsia" w:hAnsiTheme="minorEastAsia" w:cstheme="minorEastAsia"/>
                <w:szCs w:val="21"/>
              </w:rPr>
              <w:t>有，最高投标限价：</w:t>
            </w: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3.2.5</w:t>
            </w: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投标报价的其他要求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permStart w:id="41" w:edGrp="everyone"/>
            <w:r>
              <w:rPr>
                <w:rFonts w:hint="eastAsia" w:ascii="Times New Roman" w:hAnsi="Times New Roman" w:cs="Times New Roman"/>
                <w:szCs w:val="21"/>
                <w:u w:val="single"/>
              </w:rPr>
              <w:t xml:space="preserve"> / </w:t>
            </w:r>
            <w:permEnd w:id="41"/>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3.3.1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3.4.1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szCs w:val="21"/>
              </w:rPr>
            </w:pPr>
            <w:permStart w:id="42" w:edGrp="everyone"/>
            <w:r>
              <w:rPr>
                <w:rFonts w:hint="eastAsia" w:hAnsi="宋体"/>
                <w:szCs w:val="21"/>
              </w:rPr>
              <w:t>不需要</w:t>
            </w:r>
            <w:r>
              <w:rPr>
                <w:rFonts w:hint="eastAsia" w:hAnsi="宋体"/>
                <w:szCs w:val="21"/>
              </w:rPr>
              <w:sym w:font="Wingdings 2" w:char="00A3"/>
            </w:r>
            <w:r>
              <w:rPr>
                <w:rFonts w:hint="eastAsia" w:hAnsi="宋体"/>
                <w:szCs w:val="21"/>
              </w:rPr>
              <w:t xml:space="preserve">       需 要</w:t>
            </w:r>
            <w:r>
              <w:rPr>
                <w:rFonts w:hint="eastAsia" w:hAnsi="宋体"/>
                <w:szCs w:val="21"/>
              </w:rPr>
              <w:sym w:font="Wingdings 2" w:char="0052"/>
            </w:r>
          </w:p>
          <w:permEnd w:id="42"/>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投标保证金的形式：银行汇款或转账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szCs w:val="21"/>
              </w:rPr>
              <w:t>投标保证金的金额：</w:t>
            </w:r>
            <w:permStart w:id="43" w:edGrp="everyone"/>
            <w:r>
              <w:rPr>
                <w:rFonts w:hint="eastAsia" w:ascii="Times New Roman" w:hAnsi="Times New Roman" w:cs="Times New Roman"/>
                <w:szCs w:val="21"/>
                <w:u w:val="single"/>
              </w:rPr>
              <w:t xml:space="preserve">  20000元 </w:t>
            </w:r>
            <w:permEnd w:id="43"/>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44" w:edGrp="everyone"/>
            <w:r>
              <w:rPr>
                <w:rFonts w:hint="eastAsia" w:ascii="Times New Roman" w:hAnsi="Times New Roman" w:cs="Times New Roman"/>
                <w:szCs w:val="21"/>
              </w:rPr>
              <w:t xml:space="preserve">BZJK-2023- </w:t>
            </w:r>
            <w:r>
              <w:rPr>
                <w:rFonts w:hint="eastAsia" w:ascii="Times New Roman" w:hAnsi="Times New Roman" w:cs="Times New Roman"/>
                <w:szCs w:val="21"/>
                <w:lang w:val="en-US" w:eastAsia="zh-CN"/>
              </w:rPr>
              <w:t>021</w:t>
            </w:r>
            <w:r>
              <w:rPr>
                <w:rFonts w:hint="eastAsia" w:ascii="Times New Roman" w:hAnsi="Times New Roman" w:cs="Times New Roman"/>
                <w:szCs w:val="21"/>
              </w:rPr>
              <w:t>号保证金</w:t>
            </w:r>
            <w:permEnd w:id="44"/>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400" w:lineRule="exact"/>
              <w:ind w:firstLine="420" w:firstLineChars="200"/>
              <w:rPr>
                <w:rFonts w:ascii="Times New Roman" w:hAnsi="Times New Roman" w:cs="Times New Roman"/>
                <w:szCs w:val="21"/>
                <w:u w:val="single"/>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3.4.4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投标人采用不正当手段（串通投标、弄虚作假、行贿等）骗取中标的；</w:t>
            </w:r>
          </w:p>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投标人经评标委员会认定为异常低价竞标或不以中标为目的的投标的；</w:t>
            </w:r>
          </w:p>
          <w:p>
            <w:pPr>
              <w:wordWrap w:val="0"/>
              <w:spacing w:line="400" w:lineRule="exact"/>
              <w:ind w:firstLine="420" w:firstLineChars="200"/>
              <w:rPr>
                <w:rFonts w:ascii="Times New Roman" w:hAnsi="Times New Roman" w:cs="Times New Roman"/>
                <w:szCs w:val="21"/>
                <w:u w:val="single"/>
              </w:rPr>
            </w:pPr>
            <w:r>
              <w:rPr>
                <w:rFonts w:hint="eastAsia" w:ascii="Times New Roman" w:hAnsi="Times New Roman" w:cs="Times New Roman"/>
                <w:szCs w:val="21"/>
              </w:rPr>
              <w:t>（6）</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3.5</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资格审查资料的特殊要求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szCs w:val="21"/>
                <w:u w:val="single"/>
              </w:rPr>
            </w:pPr>
            <w:permStart w:id="45" w:edGrp="everyone"/>
            <w:r>
              <w:rPr>
                <w:rFonts w:hint="eastAsia" w:hAnsi="宋体"/>
                <w:szCs w:val="21"/>
              </w:rPr>
              <w:sym w:font="Wingdings 2" w:char="F052"/>
            </w:r>
            <w:r>
              <w:rPr>
                <w:rFonts w:hint="eastAsia" w:asciiTheme="minorEastAsia" w:hAnsiTheme="minorEastAsia" w:cstheme="minorEastAsia"/>
                <w:szCs w:val="21"/>
              </w:rPr>
              <w:t>无</w:t>
            </w:r>
          </w:p>
          <w:p>
            <w:pPr>
              <w:wordWrap w:val="0"/>
              <w:spacing w:line="400" w:lineRule="exact"/>
              <w:rPr>
                <w:rFonts w:asciiTheme="minorEastAsia" w:hAnsiTheme="minorEastAsia" w:cstheme="minorEastAsia"/>
                <w:i/>
                <w:iCs/>
                <w:szCs w:val="21"/>
                <w:u w:val="single"/>
              </w:rPr>
            </w:pPr>
            <w:r>
              <w:rPr>
                <w:rFonts w:ascii="Times New Roman" w:hAnsi="Times New Roman" w:eastAsia="仿宋_GB2312" w:cs="Times New Roman"/>
                <w:sz w:val="24"/>
              </w:rPr>
              <w:sym w:font="Wingdings" w:char="00A8"/>
            </w:r>
            <w:r>
              <w:rPr>
                <w:rFonts w:hint="eastAsia" w:asciiTheme="minorEastAsia" w:hAnsiTheme="minorEastAsia" w:cstheme="minorEastAsia"/>
                <w:szCs w:val="21"/>
              </w:rPr>
              <w:t>有，具体要求：</w:t>
            </w:r>
            <w:permEnd w:id="4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3.5.2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近年财务状况的年份要求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szCs w:val="21"/>
                <w:u w:val="single"/>
              </w:rPr>
            </w:pPr>
            <w:permStart w:id="46" w:edGrp="everyone"/>
            <w:r>
              <w:rPr>
                <w:rFonts w:hint="eastAsia" w:hAnsi="宋体"/>
                <w:szCs w:val="21"/>
              </w:rPr>
              <w:sym w:font="Wingdings 2" w:char="F052"/>
            </w:r>
            <w:r>
              <w:rPr>
                <w:rFonts w:hint="eastAsia" w:asciiTheme="minorEastAsia" w:hAnsiTheme="minorEastAsia" w:cstheme="minorEastAsia"/>
                <w:szCs w:val="21"/>
              </w:rPr>
              <w:t>无</w:t>
            </w:r>
          </w:p>
          <w:p>
            <w:pPr>
              <w:wordWrap w:val="0"/>
              <w:spacing w:line="400" w:lineRule="exact"/>
              <w:rPr>
                <w:rFonts w:ascii="Times New Roman" w:hAnsi="Times New Roman" w:cs="Times New Roman"/>
                <w:szCs w:val="21"/>
                <w:u w:val="single"/>
              </w:rPr>
            </w:pPr>
            <w:r>
              <w:rPr>
                <w:rFonts w:ascii="Times New Roman" w:hAnsi="Times New Roman" w:eastAsia="仿宋_GB2312" w:cs="Times New Roman"/>
                <w:sz w:val="24"/>
              </w:rPr>
              <w:sym w:font="Wingdings" w:char="00A8"/>
            </w:r>
            <w:r>
              <w:rPr>
                <w:rFonts w:hint="eastAsia" w:asciiTheme="minorEastAsia" w:hAnsiTheme="minorEastAsia" w:cstheme="minorEastAsia"/>
                <w:szCs w:val="21"/>
              </w:rPr>
              <w:t>有，具体要求：</w:t>
            </w:r>
            <w:permEnd w:id="46"/>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3.5.3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3.6.1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是否允许递交备选投标方案</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szCs w:val="21"/>
                <w:u w:val="single"/>
              </w:rPr>
            </w:pPr>
            <w:permStart w:id="47" w:edGrp="everyone"/>
            <w:r>
              <w:rPr>
                <w:rFonts w:hint="eastAsia" w:hAnsi="宋体"/>
                <w:szCs w:val="21"/>
              </w:rPr>
              <w:sym w:font="Wingdings 2" w:char="F052"/>
            </w:r>
            <w:r>
              <w:rPr>
                <w:rFonts w:hint="eastAsia" w:asciiTheme="minorEastAsia" w:hAnsiTheme="minorEastAsia" w:cstheme="minorEastAsia"/>
                <w:szCs w:val="21"/>
              </w:rPr>
              <w:t>不允许</w:t>
            </w:r>
          </w:p>
          <w:p>
            <w:pPr>
              <w:wordWrap w:val="0"/>
              <w:spacing w:line="400" w:lineRule="exact"/>
              <w:rPr>
                <w:rFonts w:ascii="Times New Roman" w:hAnsi="Times New Roman" w:cs="Times New Roman"/>
                <w:szCs w:val="21"/>
                <w:u w:val="single"/>
              </w:rPr>
            </w:pPr>
            <w:r>
              <w:rPr>
                <w:rFonts w:ascii="Times New Roman" w:hAnsi="Times New Roman" w:eastAsia="仿宋_GB2312" w:cs="Times New Roman"/>
                <w:sz w:val="24"/>
              </w:rPr>
              <w:sym w:font="Wingdings" w:char="00A8"/>
            </w:r>
            <w:r>
              <w:rPr>
                <w:rFonts w:hint="eastAsia" w:asciiTheme="minorEastAsia" w:hAnsiTheme="minorEastAsia" w:cstheme="minorEastAsia"/>
                <w:szCs w:val="21"/>
              </w:rPr>
              <w:t xml:space="preserve">允许   </w:t>
            </w:r>
            <w:permEnd w:id="47"/>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3.7.3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投标文件签字或盖章要求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00" w:lineRule="exact"/>
              <w:rPr>
                <w:rFonts w:ascii="Times New Roman" w:hAnsi="Times New Roman" w:cs="Times New Roman"/>
                <w:szCs w:val="21"/>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3.7.3A（2）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投标文件份数及其他要求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投标文件份数：正本1份、副本4份</w:t>
            </w:r>
          </w:p>
          <w:p>
            <w:pPr>
              <w:wordWrap w:val="0"/>
              <w:spacing w:line="400" w:lineRule="exact"/>
              <w:rPr>
                <w:rFonts w:ascii="Times New Roman" w:hAnsi="Times New Roman" w:cs="Times New Roman"/>
                <w:szCs w:val="21"/>
              </w:rPr>
            </w:pPr>
            <w:permStart w:id="48" w:edGrp="everyone"/>
            <w:r>
              <w:rPr>
                <w:rFonts w:hint="eastAsia" w:ascii="Times New Roman" w:hAnsi="Times New Roman" w:cs="Times New Roman"/>
                <w:szCs w:val="21"/>
              </w:rPr>
              <w:t xml:space="preserve">是否要求述标：    </w:t>
            </w:r>
            <w:r>
              <w:rPr>
                <w:rFonts w:hint="eastAsia" w:ascii="Times New Roman" w:hAnsi="Times New Roman" w:eastAsia="仿宋_GB2312" w:cs="Times New Roman"/>
                <w:sz w:val="24"/>
              </w:rPr>
              <w:sym w:font="Wingdings 2" w:char="F052"/>
            </w:r>
            <w:r>
              <w:rPr>
                <w:rFonts w:hint="eastAsia" w:asciiTheme="minorEastAsia" w:hAnsiTheme="minorEastAsia" w:cstheme="minorEastAsia"/>
                <w:szCs w:val="21"/>
              </w:rPr>
              <w:t xml:space="preserve">不要求   </w:t>
            </w:r>
            <w:r>
              <w:rPr>
                <w:rFonts w:ascii="Times New Roman" w:hAnsi="Times New Roman" w:eastAsia="仿宋_GB2312" w:cs="Times New Roman"/>
                <w:sz w:val="24"/>
              </w:rPr>
              <w:sym w:font="Wingdings" w:char="00A8"/>
            </w:r>
            <w:r>
              <w:rPr>
                <w:rFonts w:hint="eastAsia" w:asciiTheme="minorEastAsia" w:hAnsiTheme="minorEastAsia" w:cstheme="minorEastAsia"/>
                <w:szCs w:val="21"/>
              </w:rPr>
              <w:t>要求</w:t>
            </w:r>
          </w:p>
          <w:p>
            <w:pPr>
              <w:wordWrap w:val="0"/>
              <w:spacing w:line="400" w:lineRule="exact"/>
              <w:rPr>
                <w:rFonts w:ascii="Times New Roman" w:hAnsi="Times New Roman" w:cs="Times New Roman"/>
                <w:szCs w:val="21"/>
              </w:rPr>
            </w:pPr>
            <w:r>
              <w:rPr>
                <w:rFonts w:hint="eastAsia" w:ascii="Times New Roman" w:hAnsi="Times New Roman" w:cs="Times New Roman"/>
                <w:szCs w:val="21"/>
              </w:rPr>
              <w:t>是否要求提交电子版文件：</w:t>
            </w:r>
            <w:r>
              <w:rPr>
                <w:rFonts w:hint="eastAsia" w:hAnsi="宋体"/>
                <w:szCs w:val="21"/>
              </w:rPr>
              <w:sym w:font="Wingdings 2" w:char="F052"/>
            </w:r>
            <w:r>
              <w:rPr>
                <w:rFonts w:hint="eastAsia" w:asciiTheme="minorEastAsia" w:hAnsiTheme="minorEastAsia" w:cstheme="minorEastAsia"/>
                <w:szCs w:val="21"/>
              </w:rPr>
              <w:t xml:space="preserve">不要求   </w:t>
            </w:r>
            <w:r>
              <w:rPr>
                <w:rFonts w:ascii="Times New Roman" w:hAnsi="Times New Roman" w:eastAsia="仿宋_GB2312" w:cs="Times New Roman"/>
                <w:sz w:val="24"/>
              </w:rPr>
              <w:sym w:font="Wingdings" w:char="00A8"/>
            </w:r>
            <w:r>
              <w:rPr>
                <w:rFonts w:hint="eastAsia" w:asciiTheme="minorEastAsia" w:hAnsiTheme="minorEastAsia" w:cstheme="minorEastAsia"/>
                <w:szCs w:val="21"/>
              </w:rPr>
              <w:t xml:space="preserve">要求 </w:t>
            </w:r>
            <w:permEnd w:id="48"/>
          </w:p>
          <w:p>
            <w:pPr>
              <w:wordWrap w:val="0"/>
              <w:spacing w:line="400" w:lineRule="exact"/>
              <w:rPr>
                <w:rFonts w:ascii="Times New Roman" w:hAnsi="Times New Roman" w:cs="Times New Roman"/>
                <w:szCs w:val="21"/>
              </w:rPr>
            </w:pPr>
            <w:r>
              <w:rPr>
                <w:rFonts w:hint="eastAsia" w:ascii="Times New Roman" w:hAnsi="Times New Roman" w:cs="Times New Roman"/>
                <w:szCs w:val="21"/>
              </w:rPr>
              <w:t>其他要求：</w:t>
            </w:r>
          </w:p>
          <w:p>
            <w:pPr>
              <w:wordWrap w:val="0"/>
              <w:spacing w:line="400" w:lineRule="exact"/>
              <w:rPr>
                <w:rFonts w:ascii="Times New Roman" w:hAnsi="Times New Roman" w:cs="Times New Roman"/>
                <w:szCs w:val="21"/>
              </w:rPr>
            </w:pPr>
            <w:r>
              <w:rPr>
                <w:rFonts w:hint="eastAsia" w:ascii="Times New Roman" w:hAnsi="Times New Roman" w:cs="Times New Roman"/>
                <w:szCs w:val="21"/>
              </w:rPr>
              <w:t>（1）所有正本与副本封装在一个密封袋中，且在投标文件封面标明“正本”或“副本”的字样；</w:t>
            </w:r>
          </w:p>
          <w:p>
            <w:pPr>
              <w:wordWrap w:val="0"/>
              <w:spacing w:line="400" w:lineRule="exact"/>
              <w:rPr>
                <w:rFonts w:ascii="Times New Roman" w:hAnsi="Times New Roman" w:cs="Times New Roman"/>
                <w:szCs w:val="21"/>
              </w:rPr>
            </w:pPr>
            <w:r>
              <w:rPr>
                <w:rFonts w:hint="eastAsia" w:ascii="Times New Roman" w:hAnsi="Times New Roman" w:cs="Times New Roman"/>
                <w:szCs w:val="21"/>
              </w:rPr>
              <w:t>（2）投标文件应按要求密封，密封袋封口加盖投标单位印章；</w:t>
            </w:r>
          </w:p>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3.7.3A（3）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投标文件是否需分册装订</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szCs w:val="21"/>
                <w:u w:val="single"/>
              </w:rPr>
            </w:pPr>
            <w:permStart w:id="49" w:edGrp="everyone"/>
            <w:r>
              <w:rPr>
                <w:rFonts w:ascii="Times New Roman" w:hAnsi="Times New Roman" w:eastAsia="仿宋_GB2312" w:cs="Times New Roman"/>
                <w:sz w:val="24"/>
              </w:rPr>
              <w:sym w:font="Wingdings" w:char="00FE"/>
            </w:r>
            <w:r>
              <w:rPr>
                <w:rFonts w:hint="eastAsia" w:asciiTheme="minorEastAsia" w:hAnsiTheme="minorEastAsia" w:cstheme="minorEastAsia"/>
                <w:szCs w:val="21"/>
              </w:rPr>
              <w:t>不需要</w:t>
            </w:r>
          </w:p>
          <w:p>
            <w:pPr>
              <w:wordWrap w:val="0"/>
              <w:spacing w:line="400" w:lineRule="exact"/>
              <w:rPr>
                <w:rFonts w:ascii="Times New Roman" w:hAnsi="Times New Roman" w:cs="Times New Roman"/>
                <w:szCs w:val="21"/>
                <w:u w:val="single"/>
              </w:rPr>
            </w:pPr>
            <w:r>
              <w:rPr>
                <w:rFonts w:hint="eastAsia" w:ascii="Times New Roman" w:hAnsi="Times New Roman" w:eastAsia="仿宋_GB2312" w:cs="Times New Roman"/>
                <w:sz w:val="24"/>
              </w:rPr>
              <w:sym w:font="Wingdings 2" w:char="00A3"/>
            </w:r>
            <w:r>
              <w:rPr>
                <w:rFonts w:hint="eastAsia" w:asciiTheme="minorEastAsia" w:hAnsiTheme="minorEastAsia" w:cstheme="minorEastAsia"/>
                <w:szCs w:val="21"/>
              </w:rPr>
              <w:t>需要，分册装订要求：</w:t>
            </w:r>
            <w:permEnd w:id="49"/>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4.1.2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封套上应载明的信息</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permStart w:id="50" w:edGrp="everyone"/>
            <w:r>
              <w:rPr>
                <w:rFonts w:hint="eastAsia" w:ascii="Times New Roman" w:hAnsi="Times New Roman" w:cs="Times New Roman"/>
                <w:szCs w:val="21"/>
              </w:rPr>
              <w:t>开标地址：</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招标人：</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bCs/>
                <w:szCs w:val="21"/>
                <w:u w:val="single"/>
              </w:rPr>
              <w:t>2023年安徽通康</w:t>
            </w:r>
            <w:r>
              <w:rPr>
                <w:rFonts w:ascii="Times New Roman" w:hAnsi="Times New Roman" w:cs="Times New Roman"/>
                <w:bCs/>
                <w:szCs w:val="21"/>
                <w:u w:val="single"/>
              </w:rPr>
              <w:t>建设工程有限公司</w:t>
            </w:r>
            <w:r>
              <w:rPr>
                <w:rFonts w:hint="eastAsia" w:ascii="Times New Roman" w:hAnsi="Times New Roman" w:cs="Times New Roman"/>
                <w:bCs/>
                <w:szCs w:val="21"/>
                <w:u w:val="single"/>
              </w:rPr>
              <w:t>道路交通安全设施</w:t>
            </w:r>
            <w:r>
              <w:rPr>
                <w:rFonts w:ascii="Times New Roman" w:hAnsi="Times New Roman" w:cs="Times New Roman"/>
                <w:bCs/>
                <w:szCs w:val="21"/>
                <w:u w:val="single"/>
              </w:rPr>
              <w:t>物资</w:t>
            </w:r>
            <w:r>
              <w:rPr>
                <w:rFonts w:hint="eastAsia" w:ascii="Times New Roman" w:hAnsi="Times New Roman" w:cs="Times New Roman"/>
                <w:bCs/>
                <w:szCs w:val="21"/>
                <w:u w:val="single"/>
              </w:rPr>
              <w:t xml:space="preserve">采购项目 </w:t>
            </w:r>
            <w:r>
              <w:rPr>
                <w:rFonts w:hint="eastAsia" w:ascii="Times New Roman" w:hAnsi="Times New Roman" w:cs="Times New Roman"/>
                <w:szCs w:val="21"/>
              </w:rPr>
              <w:t>投标文件</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项目编号：BZJK-2023-</w:t>
            </w:r>
            <w:r>
              <w:rPr>
                <w:rFonts w:hint="eastAsia" w:ascii="Times New Roman" w:hAnsi="Times New Roman" w:cs="Times New Roman"/>
                <w:szCs w:val="21"/>
                <w:u w:val="single"/>
              </w:rPr>
              <w:t xml:space="preserve">   </w:t>
            </w:r>
            <w:r>
              <w:rPr>
                <w:rFonts w:hint="eastAsia" w:ascii="Times New Roman" w:hAnsi="Times New Roman" w:cs="Times New Roman"/>
                <w:szCs w:val="21"/>
              </w:rPr>
              <w:t>号</w:t>
            </w:r>
          </w:p>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在</w:t>
            </w:r>
            <w:r>
              <w:rPr>
                <w:rFonts w:hint="eastAsia" w:ascii="Times New Roman" w:hAnsi="Times New Roman" w:cs="Times New Roman"/>
                <w:szCs w:val="21"/>
                <w:u w:val="single"/>
              </w:rPr>
              <w:t xml:space="preserve">   </w:t>
            </w:r>
            <w:r>
              <w:rPr>
                <w:rFonts w:hint="eastAsia" w:ascii="Times New Roman" w:hAnsi="Times New Roman" w:cs="Times New Roman"/>
                <w:szCs w:val="21"/>
              </w:rPr>
              <w:t>年</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single"/>
              </w:rPr>
              <w:t xml:space="preserve"> </w:t>
            </w:r>
            <w:r>
              <w:rPr>
                <w:rFonts w:hint="eastAsia" w:ascii="Times New Roman" w:hAnsi="Times New Roman" w:cs="Times New Roman"/>
                <w:szCs w:val="21"/>
              </w:rPr>
              <w:t>月</w:t>
            </w:r>
            <w:r>
              <w:rPr>
                <w:rFonts w:hint="eastAsia" w:ascii="Times New Roman" w:hAnsi="Times New Roman" w:cs="Times New Roman"/>
                <w:szCs w:val="21"/>
                <w:u w:val="single"/>
              </w:rPr>
              <w:t xml:space="preserve">   </w:t>
            </w:r>
            <w:r>
              <w:rPr>
                <w:rFonts w:hint="eastAsia" w:ascii="Times New Roman" w:hAnsi="Times New Roman" w:cs="Times New Roman"/>
                <w:szCs w:val="21"/>
              </w:rPr>
              <w:t>日</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single"/>
              </w:rPr>
              <w:t xml:space="preserve"> </w:t>
            </w:r>
            <w:r>
              <w:rPr>
                <w:rFonts w:hint="eastAsia" w:ascii="Times New Roman" w:hAnsi="Times New Roman" w:cs="Times New Roman"/>
                <w:szCs w:val="21"/>
              </w:rPr>
              <w:t>时</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single"/>
              </w:rPr>
              <w:t xml:space="preserve"> </w:t>
            </w:r>
            <w:r>
              <w:rPr>
                <w:rFonts w:hint="eastAsia" w:ascii="Times New Roman" w:hAnsi="Times New Roman" w:cs="Times New Roman"/>
                <w:szCs w:val="21"/>
              </w:rPr>
              <w:t>分前不得开启</w:t>
            </w:r>
            <w:permEnd w:id="50"/>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投标截止时间</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4.2.2（A）</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详见第一章招标公告。</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4.2.3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投标文件是否退还</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5.1（A）</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开标时间：同投标截止时间</w:t>
            </w:r>
          </w:p>
          <w:p>
            <w:pPr>
              <w:wordWrap w:val="0"/>
              <w:spacing w:line="400" w:lineRule="exact"/>
              <w:rPr>
                <w:rFonts w:ascii="Times New Roman" w:hAnsi="Times New Roman" w:cs="Times New Roman"/>
                <w:szCs w:val="21"/>
              </w:rPr>
            </w:pPr>
            <w:r>
              <w:rPr>
                <w:rFonts w:hint="eastAsia" w:ascii="Times New Roman" w:hAnsi="Times New Roman" w:cs="Times New Roman"/>
                <w:szCs w:val="21"/>
              </w:rPr>
              <w:t>开标地点：同递交投标文件地点</w:t>
            </w:r>
          </w:p>
          <w:p>
            <w:pPr>
              <w:wordWrap w:val="0"/>
              <w:spacing w:line="400" w:lineRule="exact"/>
              <w:ind w:firstLine="422" w:firstLineChars="200"/>
              <w:rPr>
                <w:rFonts w:ascii="Times New Roman" w:hAnsi="Times New Roman" w:cs="Times New Roman"/>
                <w:szCs w:val="21"/>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5.2（4）（A）</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开标程序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开标顺序：</w:t>
            </w:r>
            <w:r>
              <w:rPr>
                <w:rFonts w:ascii="Times New Roman" w:hAnsi="Times New Roman" w:cs="Times New Roman"/>
                <w:szCs w:val="21"/>
              </w:rPr>
              <w:t>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6.1.1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评标委员会的组建</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评标委员会构成：</w:t>
            </w:r>
            <w:r>
              <w:rPr>
                <w:rFonts w:hint="eastAsia" w:ascii="Times New Roman" w:hAnsi="Times New Roman" w:cs="Times New Roman"/>
                <w:szCs w:val="21"/>
                <w:u w:val="single"/>
              </w:rPr>
              <w:t>5</w:t>
            </w:r>
            <w:r>
              <w:rPr>
                <w:rFonts w:ascii="Times New Roman" w:hAnsi="Times New Roman" w:cs="Times New Roman"/>
                <w:szCs w:val="21"/>
              </w:rPr>
              <w:t>人</w:t>
            </w:r>
          </w:p>
          <w:p>
            <w:pPr>
              <w:wordWrap w:val="0"/>
              <w:spacing w:line="400" w:lineRule="exact"/>
              <w:rPr>
                <w:rFonts w:ascii="Times New Roman" w:hAnsi="Times New Roman" w:cs="Times New Roman"/>
                <w:szCs w:val="21"/>
              </w:rPr>
            </w:pPr>
            <w:r>
              <w:rPr>
                <w:rFonts w:ascii="Times New Roman" w:hAnsi="Times New Roman" w:cs="Times New Roman"/>
                <w:szCs w:val="21"/>
              </w:rPr>
              <w:t>其中招标人代表</w:t>
            </w:r>
            <w:r>
              <w:rPr>
                <w:rFonts w:hint="eastAsia" w:ascii="Times New Roman" w:hAnsi="Times New Roman" w:cs="Times New Roman"/>
                <w:szCs w:val="21"/>
                <w:u w:val="single"/>
              </w:rPr>
              <w:t>1</w:t>
            </w:r>
            <w:r>
              <w:rPr>
                <w:rFonts w:ascii="Times New Roman" w:hAnsi="Times New Roman" w:cs="Times New Roman"/>
                <w:szCs w:val="21"/>
              </w:rPr>
              <w:t>人，专家</w:t>
            </w:r>
            <w:r>
              <w:rPr>
                <w:rFonts w:hint="eastAsia" w:ascii="Times New Roman" w:hAnsi="Times New Roman" w:cs="Times New Roman"/>
                <w:szCs w:val="21"/>
                <w:u w:val="single"/>
              </w:rPr>
              <w:t>4</w:t>
            </w:r>
            <w:r>
              <w:rPr>
                <w:rFonts w:ascii="Times New Roman" w:hAnsi="Times New Roman" w:cs="Times New Roman"/>
                <w:szCs w:val="21"/>
              </w:rPr>
              <w:t>人；</w:t>
            </w:r>
          </w:p>
          <w:p>
            <w:pPr>
              <w:wordWrap w:val="0"/>
              <w:spacing w:line="400" w:lineRule="exact"/>
              <w:rPr>
                <w:rFonts w:ascii="Times New Roman" w:hAnsi="Times New Roman" w:cs="Times New Roman"/>
                <w:szCs w:val="21"/>
                <w:u w:val="single"/>
              </w:rPr>
            </w:pPr>
            <w:r>
              <w:rPr>
                <w:rFonts w:ascii="Times New Roman" w:hAnsi="Times New Roman" w:cs="Times New Roman"/>
                <w:szCs w:val="21"/>
              </w:rPr>
              <w:t>评标专家确定方式：</w:t>
            </w:r>
            <w:r>
              <w:rPr>
                <w:rFonts w:hint="eastAsia" w:ascii="Times New Roman" w:hAnsi="Times New Roman" w:cs="Times New Roman"/>
                <w:szCs w:val="21"/>
              </w:rPr>
              <w:t>随机抽取</w:t>
            </w:r>
            <w:r>
              <w:rPr>
                <w:rFonts w:ascii="Times New Roman" w:hAnsi="Times New Roman" w:cs="Times New Roman"/>
                <w:szCs w:val="21"/>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6.3.2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中标候选人公示媒介及期限</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公示媒介：</w:t>
            </w:r>
            <w:r>
              <w:rPr>
                <w:rFonts w:hint="eastAsia" w:ascii="Times New Roman" w:hAnsi="Times New Roman" w:cs="Times New Roman"/>
                <w:szCs w:val="21"/>
              </w:rPr>
              <w:t>亳州交通投资控股集团有限公司官网（www.bzjkjt.com）、安徽省招标投标信息网（www.ahtba.org.cn）</w:t>
            </w:r>
          </w:p>
          <w:p>
            <w:pPr>
              <w:wordWrap w:val="0"/>
              <w:spacing w:line="400" w:lineRule="exact"/>
              <w:rPr>
                <w:rFonts w:ascii="Times New Roman" w:hAnsi="Times New Roman" w:cs="Times New Roman"/>
                <w:szCs w:val="21"/>
                <w:u w:val="single"/>
              </w:rPr>
            </w:pPr>
            <w:r>
              <w:rPr>
                <w:rFonts w:ascii="Times New Roman" w:hAnsi="Times New Roman" w:cs="Times New Roman"/>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7.6.1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履约保证金</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是否要求中标人提交履约保证金：</w:t>
            </w:r>
          </w:p>
          <w:p>
            <w:pPr>
              <w:wordWrap w:val="0"/>
              <w:spacing w:line="400" w:lineRule="exact"/>
              <w:rPr>
                <w:rFonts w:ascii="Times New Roman" w:hAnsi="Times New Roman" w:cs="Times New Roman"/>
                <w:szCs w:val="21"/>
              </w:rPr>
            </w:pPr>
            <w:permStart w:id="51" w:edGrp="everyone"/>
            <w:r>
              <w:rPr>
                <w:rFonts w:ascii="Times New Roman" w:hAnsi="Times New Roman" w:eastAsia="仿宋_GB2312" w:cs="Times New Roman"/>
                <w:sz w:val="24"/>
              </w:rPr>
              <w:sym w:font="Wingdings" w:char="00A8"/>
            </w:r>
            <w:r>
              <w:rPr>
                <w:rFonts w:hint="eastAsia" w:ascii="Times New Roman" w:hAnsi="Times New Roman" w:eastAsia="仿宋_GB2312" w:cs="Times New Roman"/>
                <w:sz w:val="24"/>
              </w:rPr>
              <w:t>不</w:t>
            </w:r>
            <w:r>
              <w:rPr>
                <w:rFonts w:hint="eastAsia" w:ascii="Times New Roman" w:hAnsi="Times New Roman" w:cs="Times New Roman"/>
                <w:szCs w:val="21"/>
              </w:rPr>
              <w:t>要求</w:t>
            </w:r>
          </w:p>
          <w:p>
            <w:pPr>
              <w:wordWrap w:val="0"/>
              <w:spacing w:line="400" w:lineRule="exact"/>
              <w:rPr>
                <w:rFonts w:ascii="Times New Roman" w:hAnsi="Times New Roman" w:cs="Times New Roman"/>
                <w:szCs w:val="21"/>
              </w:rPr>
            </w:pPr>
            <w:r>
              <w:rPr>
                <w:rFonts w:hint="eastAsia" w:ascii="Times New Roman" w:hAnsi="Times New Roman" w:eastAsia="仿宋_GB2312" w:cs="Times New Roman"/>
                <w:sz w:val="24"/>
              </w:rPr>
              <w:sym w:font="Wingdings 2" w:char="F052"/>
            </w:r>
            <w:r>
              <w:rPr>
                <w:rFonts w:hint="eastAsia" w:ascii="Times New Roman" w:hAnsi="Times New Roman" w:cs="Times New Roman"/>
                <w:szCs w:val="21"/>
              </w:rPr>
              <w:t xml:space="preserve">要求  </w:t>
            </w:r>
          </w:p>
          <w:permEnd w:id="51"/>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52" w:edGrp="everyone"/>
            <w:r>
              <w:rPr>
                <w:rFonts w:ascii="Times New Roman" w:hAnsi="Times New Roman" w:cs="Times New Roman"/>
                <w:szCs w:val="21"/>
              </w:rPr>
              <w:t>中标后，投标保证金自动转为履约保证金，履约保证金不足部分由中标人在收到中标通知书</w:t>
            </w:r>
            <w:r>
              <w:rPr>
                <w:rFonts w:hint="eastAsia" w:ascii="Times New Roman" w:hAnsi="Times New Roman" w:cs="Times New Roman"/>
                <w:szCs w:val="21"/>
              </w:rPr>
              <w:t>后</w:t>
            </w:r>
            <w:r>
              <w:rPr>
                <w:rFonts w:ascii="Times New Roman" w:hAnsi="Times New Roman" w:cs="Times New Roman"/>
                <w:szCs w:val="21"/>
              </w:rPr>
              <w:t>1</w:t>
            </w:r>
            <w:r>
              <w:rPr>
                <w:rFonts w:hint="eastAsia" w:ascii="Times New Roman" w:hAnsi="Times New Roman" w:cs="Times New Roman"/>
                <w:szCs w:val="21"/>
              </w:rPr>
              <w:t>0</w:t>
            </w:r>
            <w:r>
              <w:rPr>
                <w:rFonts w:ascii="Times New Roman" w:hAnsi="Times New Roman" w:cs="Times New Roman"/>
                <w:szCs w:val="21"/>
              </w:rPr>
              <w:t>日内从其基本账户开户行银行汇款。</w:t>
            </w:r>
            <w:permEnd w:id="52"/>
          </w:p>
          <w:p>
            <w:pPr>
              <w:wordWrap w:val="0"/>
              <w:spacing w:line="430" w:lineRule="exact"/>
              <w:rPr>
                <w:rFonts w:ascii="Times New Roman" w:hAnsi="Times New Roman" w:cs="Times New Roman"/>
                <w:szCs w:val="21"/>
                <w:highlight w:val="yellow"/>
              </w:rPr>
            </w:pPr>
            <w:r>
              <w:rPr>
                <w:rFonts w:ascii="Times New Roman" w:hAnsi="Times New Roman" w:cs="Times New Roman"/>
                <w:szCs w:val="21"/>
              </w:rPr>
              <w:t>履约担保的金额：</w:t>
            </w:r>
            <w:permStart w:id="53" w:edGrp="everyone"/>
            <w:r>
              <w:rPr>
                <w:rFonts w:hint="eastAsia" w:ascii="Times New Roman" w:hAnsi="Times New Roman" w:cs="Times New Roman"/>
                <w:b/>
                <w:bCs/>
                <w:szCs w:val="21"/>
              </w:rPr>
              <w:t>同投标保证金</w:t>
            </w:r>
            <w:permEnd w:id="53"/>
          </w:p>
          <w:p>
            <w:pPr>
              <w:wordWrap w:val="0"/>
              <w:spacing w:line="400" w:lineRule="exact"/>
              <w:rPr>
                <w:rFonts w:ascii="Times New Roman" w:hAnsi="Times New Roman" w:cs="Times New Roman"/>
                <w:szCs w:val="21"/>
              </w:rPr>
            </w:pPr>
            <w:r>
              <w:rPr>
                <w:rFonts w:ascii="Times New Roman" w:hAnsi="Times New Roman" w:cs="Times New Roman"/>
                <w:szCs w:val="21"/>
              </w:rPr>
              <w:t>履约保证金的退还：</w:t>
            </w:r>
            <w:permStart w:id="54" w:edGrp="everyone"/>
            <w:r>
              <w:rPr>
                <w:rFonts w:ascii="Times New Roman" w:hAnsi="Times New Roman" w:cs="Times New Roman"/>
                <w:szCs w:val="21"/>
              </w:rPr>
              <w:t>无违约行为发生或违约行为已处理的情况下</w:t>
            </w:r>
            <w:r>
              <w:rPr>
                <w:rFonts w:hint="eastAsia" w:ascii="Times New Roman" w:hAnsi="Times New Roman" w:cs="Times New Roman"/>
                <w:szCs w:val="21"/>
              </w:rPr>
              <w:t>，供货期满且无质量问题后返还全部履约保证金（本金无息）</w:t>
            </w:r>
            <w:r>
              <w:rPr>
                <w:rFonts w:ascii="Times New Roman" w:hAnsi="Times New Roman" w:cs="Times New Roman"/>
                <w:szCs w:val="21"/>
              </w:rPr>
              <w:t>。</w:t>
            </w:r>
            <w:permEnd w:id="54"/>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9</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是否采用电子招标投标</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10</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b/>
                <w:bCs/>
                <w:szCs w:val="21"/>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10.1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解释权</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增11.2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不良行为记录</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为加强供应商信用信息管理，投标人存在以下情形的，招标人将对其采取限制投标措施，在2年内禁止其参与亳州交控集团采购项目，并在亳州交通投资控股集团有限公司官网（www.bzjkjt.com）进行公示。</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常见的供应商不良行为有：</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（一）无正当理由放弃中标、成交、入围的；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（二）在法定或约定期限内拒绝签订采购合同的；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（三）非不可抗力原因不能履行采购合同的；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（四）不按照招标文件、谈判文件、询价通知书要求提供履约担保的；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（五）违法转包、分包的；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（六）克扣、无故拖欠农民工工资报酬的；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（七）提供虚假材料谋取中标、成交、入围的；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（八）采取不正当手段诋毁、排挤其他供应商的；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（九）与其他采购参加人恶意串通的；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（十）向集团工作人员及其他采购参加人行贿或者提供其他不正当利益的；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（十一）在签订采购合同时提出附加条件的；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（十二）进行虚假、恶意投诉的；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（十三）在有关部门、子公司实施争议处理、监督检查、审计监督过程中拒绝配合、提供虚假情况或隐瞒真实情况的；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（十四）其他不良行为。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w:t>
            </w:r>
          </w:p>
        </w:tc>
      </w:tr>
    </w:tbl>
    <w:p>
      <w:pPr>
        <w:spacing w:line="480" w:lineRule="exact"/>
        <w:rPr>
          <w:rFonts w:asciiTheme="majorEastAsia" w:hAnsiTheme="majorEastAsia" w:eastAsiaTheme="majorEastAsia" w:cstheme="majorEastAsia"/>
          <w:b/>
          <w:bCs/>
          <w:sz w:val="28"/>
          <w:szCs w:val="28"/>
        </w:rPr>
      </w:pPr>
      <w:r>
        <w:rPr>
          <w:rFonts w:hint="eastAsia" w:ascii="黑体" w:hAnsi="黑体" w:eastAsia="黑体" w:cs="黑体"/>
          <w:color w:val="000000"/>
        </w:rPr>
        <w:t>说明：</w:t>
      </w:r>
      <w:permStart w:id="55" w:edGrp="everyone"/>
      <w:r>
        <w:rPr>
          <w:rFonts w:hint="eastAsia" w:ascii="Times New Roman" w:hAnsi="Times New Roman" w:cs="Times New Roman"/>
          <w:color w:val="000000"/>
        </w:rPr>
        <w:t>投标人须知正文部分直接引用国家发改委等九部委于2017年9月4日联合印发的</w:t>
      </w:r>
      <w:r>
        <w:rPr>
          <w:rFonts w:hint="eastAsia" w:ascii="Times New Roman" w:hAnsi="Times New Roman" w:cs="Times New Roman"/>
          <w:iCs/>
          <w:u w:val="single"/>
        </w:rPr>
        <w:t>《中华人民共和国标准设备采购招标文件》（2017年版）或《中华人民共和国标准材料采购招标文件》（2017年版）</w:t>
      </w:r>
      <w:r>
        <w:rPr>
          <w:rFonts w:hint="eastAsia" w:ascii="Times New Roman" w:hAnsi="Times New Roman" w:cs="Times New Roman"/>
        </w:rPr>
        <w:t>。</w:t>
      </w:r>
      <w:permEnd w:id="55"/>
    </w:p>
    <w:p>
      <w:pP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w:t>
      </w:r>
      <w:r>
        <w:rPr>
          <w:rFonts w:hint="eastAsia" w:ascii="Times New Roman" w:hAnsi="Times New Roman" w:eastAsia="黑体" w:cs="Times New Roman"/>
          <w:kern w:val="0"/>
          <w:sz w:val="32"/>
          <w:szCs w:val="32"/>
        </w:rPr>
        <w:t>经评审的最低投标价法</w:t>
      </w:r>
      <w:r>
        <w:rPr>
          <w:rFonts w:hint="eastAsia" w:asciiTheme="majorEastAsia" w:hAnsiTheme="majorEastAsia" w:eastAsiaTheme="majorEastAsia" w:cstheme="majorEastAsia"/>
          <w:b/>
          <w:bCs/>
          <w:sz w:val="32"/>
          <w:szCs w:val="32"/>
        </w:rPr>
        <w:t>）</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147"/>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997" w:type="dxa"/>
            <w:gridSpan w:val="2"/>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投标函及投标函附录</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有法定代表人</w:t>
            </w:r>
            <w:r>
              <w:rPr>
                <w:rFonts w:hint="eastAsia" w:ascii="Times New Roman" w:hAnsi="Times New Roman" w:cs="Times New Roman"/>
                <w:kern w:val="0"/>
                <w:sz w:val="24"/>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六</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r>
              <w:rPr>
                <w:rFonts w:hint="eastAsia" w:ascii="Times New Roman" w:hAnsi="Times New Roman" w:cs="Times New Roman"/>
                <w:kern w:val="0"/>
                <w:sz w:val="24"/>
              </w:rPr>
              <w:t>2.1.2</w:t>
            </w:r>
          </w:p>
        </w:tc>
        <w:tc>
          <w:tcPr>
            <w:tcW w:w="997" w:type="dxa"/>
            <w:gridSpan w:val="2"/>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9"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信誉要求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permStart w:id="60" w:edGrp="everyone"/>
            <w:r>
              <w:rPr>
                <w:rFonts w:hint="eastAsia" w:ascii="Times New Roman" w:hAnsi="Times New Roman" w:cs="Times New Roman"/>
                <w:kern w:val="0"/>
                <w:sz w:val="24"/>
              </w:rPr>
              <w:t>符合第二章“投标人须知”第1.4.1项规定</w:t>
            </w:r>
            <w:permEnd w:id="6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1"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联合体投标人</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符合第二章“投标人须知”第1.4.2项规定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2"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不存在禁止投标的情形</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不存在第二章“投标人须知”第1.4.3项规定的任何一种情形</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permStart w:id="63" w:edGrp="everyone"/>
            <w:r>
              <w:rPr>
                <w:rFonts w:hint="eastAsia" w:ascii="Times New Roman" w:hAnsi="Times New Roman" w:cs="Times New Roman"/>
                <w:kern w:val="0"/>
                <w:sz w:val="24"/>
              </w:rPr>
              <w:t>符合第二章“投标人须知”第1.4.1项规定</w:t>
            </w:r>
            <w:permEnd w:id="6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4" w:edGrp="everyone" w:colFirst="3" w:colLast="3"/>
            <w:r>
              <w:rPr>
                <w:rFonts w:hint="eastAsia" w:ascii="Times New Roman" w:hAnsi="Times New Roman" w:cs="Times New Roman"/>
                <w:kern w:val="0"/>
                <w:sz w:val="24"/>
              </w:rPr>
              <w:t>2.1.3</w:t>
            </w:r>
          </w:p>
        </w:tc>
        <w:tc>
          <w:tcPr>
            <w:tcW w:w="997" w:type="dxa"/>
            <w:gridSpan w:val="2"/>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5"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6"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交货期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7"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交货地点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8"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9"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0"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权力义务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符合第二章“投标人须知”第1.11.1项规定和第四章“合同条款及格式”中的实质性要求和条件</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技术支持资料</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permStart w:id="71" w:edGrp="everyone"/>
            <w:r>
              <w:rPr>
                <w:rFonts w:hint="eastAsia" w:ascii="Times New Roman" w:hAnsi="Times New Roman" w:cs="Times New Roman"/>
                <w:kern w:val="0"/>
                <w:sz w:val="24"/>
              </w:rPr>
              <w:t>符合第二章“投标人须知”第1.11.3项规定</w:t>
            </w:r>
            <w:permEnd w:id="7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2" w:edGrp="everyone" w:colFirst="3" w:colLast="3"/>
          </w:p>
        </w:tc>
        <w:tc>
          <w:tcPr>
            <w:tcW w:w="997" w:type="dxa"/>
            <w:gridSpan w:val="2"/>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 xml:space="preserve">  / </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bCs/>
                <w:kern w:val="0"/>
                <w:sz w:val="24"/>
              </w:rPr>
            </w:pPr>
            <w:bookmarkStart w:id="16" w:name="_Toc179632607"/>
            <w:bookmarkStart w:id="17" w:name="_Toc144974556"/>
            <w:bookmarkStart w:id="18" w:name="_Toc246996975"/>
            <w:bookmarkStart w:id="19" w:name="_Toc296602477"/>
            <w:bookmarkStart w:id="20" w:name="_Toc152045589"/>
            <w:bookmarkStart w:id="21" w:name="_Toc152042366"/>
            <w:bookmarkStart w:id="22" w:name="_Toc246996232"/>
            <w:bookmarkStart w:id="23" w:name="_Toc247085747"/>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bCs/>
                <w:kern w:val="0"/>
                <w:sz w:val="24"/>
              </w:rPr>
            </w:pPr>
            <w:r>
              <w:rPr>
                <w:rFonts w:hint="eastAsia" w:ascii="Times New Roman" w:hAnsi="Times New Roman" w:cs="Times New Roman"/>
                <w:b/>
                <w:bCs/>
                <w:kern w:val="0"/>
                <w:sz w:val="24"/>
              </w:rPr>
              <w:t>价格调整因素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bCs/>
                <w:kern w:val="0"/>
                <w:sz w:val="24"/>
              </w:rPr>
            </w:pPr>
            <w:r>
              <w:rPr>
                <w:rFonts w:hint="eastAsia" w:ascii="Times New Roman" w:hAnsi="Times New Roman" w:cs="Times New Roman"/>
                <w:b/>
                <w:bCs/>
                <w:kern w:val="0"/>
                <w:sz w:val="24"/>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gridSpan w:val="2"/>
            <w:vMerge w:val="restart"/>
            <w:tcBorders>
              <w:top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permStart w:id="73" w:edGrp="everyone" w:colFirst="0" w:colLast="0"/>
            <w:permStart w:id="74" w:edGrp="everyone" w:colFirst="1" w:colLast="1"/>
            <w:permStart w:id="75" w:edGrp="everyone" w:colFirst="2" w:colLast="2"/>
            <w:permStart w:id="76" w:edGrp="everyone" w:colFirst="3" w:colLast="3"/>
            <w:r>
              <w:rPr>
                <w:rFonts w:hint="eastAsia" w:ascii="Times New Roman" w:hAnsi="Times New Roman" w:cs="Times New Roman"/>
                <w:kern w:val="0"/>
                <w:sz w:val="24"/>
              </w:rPr>
              <w:t>2.2</w:t>
            </w:r>
          </w:p>
        </w:tc>
        <w:tc>
          <w:tcPr>
            <w:tcW w:w="850" w:type="dxa"/>
            <w:vMerge w:val="restart"/>
            <w:tcBorders>
              <w:top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详细评审标准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iCs/>
                <w:kern w:val="0"/>
                <w:sz w:val="24"/>
              </w:rPr>
            </w:pPr>
            <w:r>
              <w:rPr>
                <w:rFonts w:hint="eastAsia" w:ascii="Times New Roman" w:hAnsi="Times New Roman" w:cs="Times New Roman"/>
                <w:iCs/>
                <w:kern w:val="0"/>
                <w:sz w:val="24"/>
              </w:rPr>
              <w:t>/</w:t>
            </w:r>
          </w:p>
        </w:tc>
      </w:tr>
      <w:permEnd w:id="73"/>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gridSpan w:val="2"/>
            <w:vMerge w:val="continue"/>
            <w:tcBorders>
              <w:right w:val="single" w:color="auto" w:sz="4" w:space="0"/>
            </w:tcBorders>
            <w:vAlign w:val="center"/>
          </w:tcPr>
          <w:p>
            <w:pPr>
              <w:wordWrap w:val="0"/>
              <w:spacing w:line="400" w:lineRule="exact"/>
              <w:jc w:val="center"/>
              <w:rPr>
                <w:rFonts w:ascii="Times New Roman" w:hAnsi="Times New Roman" w:cs="Times New Roman"/>
                <w:kern w:val="0"/>
                <w:sz w:val="24"/>
              </w:rPr>
            </w:pPr>
            <w:permStart w:id="77" w:edGrp="everyone" w:colFirst="0" w:colLast="0"/>
            <w:permStart w:id="78" w:edGrp="everyone" w:colFirst="1" w:colLast="1"/>
            <w:permStart w:id="79" w:edGrp="everyone" w:colFirst="2" w:colLast="2"/>
            <w:permStart w:id="80" w:edGrp="everyone" w:colFirst="3" w:colLast="3"/>
          </w:p>
        </w:tc>
        <w:tc>
          <w:tcPr>
            <w:tcW w:w="850" w:type="dxa"/>
            <w:vMerge w:val="continue"/>
            <w:tcBorders>
              <w:right w:val="single" w:color="auto" w:sz="4" w:space="0"/>
            </w:tcBorders>
            <w:vAlign w:val="center"/>
          </w:tcPr>
          <w:p>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w:t>
            </w:r>
          </w:p>
        </w:tc>
      </w:tr>
      <w:permEnd w:id="77"/>
      <w:permEnd w:id="78"/>
      <w:permEnd w:id="79"/>
      <w:permEnd w:id="80"/>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w:t>
      </w:r>
    </w:p>
    <w:p>
      <w:pPr>
        <w:wordWrap w:val="0"/>
        <w:spacing w:line="440" w:lineRule="exact"/>
        <w:rPr>
          <w:rFonts w:ascii="Times New Roman" w:hAnsi="Times New Roman" w:cs="Times New Roman"/>
          <w:b/>
          <w:bCs/>
          <w:kern w:val="0"/>
          <w:sz w:val="28"/>
          <w:szCs w:val="28"/>
        </w:rPr>
      </w:pP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w:t>
      </w:r>
      <w:r>
        <w:rPr>
          <w:rFonts w:hint="eastAsia" w:ascii="Times New Roman" w:hAnsi="Times New Roman" w:cs="Times New Roman"/>
          <w:kern w:val="0"/>
          <w:sz w:val="24"/>
        </w:rPr>
        <w:t>经评审的最低投标价法。评标委员会对满足招标文件实质要求的投标文件，根据本章第2.2.款规定的量化因素及量化标准进行价格折算（如有），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2. 评审标准</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2.1 初步评审标准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2.2 </w:t>
      </w:r>
      <w:r>
        <w:rPr>
          <w:rFonts w:hint="eastAsia" w:ascii="Times New Roman" w:hAnsi="Times New Roman" w:cs="Times New Roman"/>
          <w:b/>
          <w:bCs/>
          <w:kern w:val="0"/>
          <w:sz w:val="28"/>
          <w:szCs w:val="28"/>
        </w:rPr>
        <w:t>详细评审标准</w:t>
      </w:r>
    </w:p>
    <w:p>
      <w:pPr>
        <w:wordWrap w:val="0"/>
        <w:spacing w:line="42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详细评审标准：见评标办法前附表。</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3.1 初步评审</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”第3.5.1项至第3.5.4项规定的有关证明和证件的原件，以便核验。评标委员会依据本章第2.1款规定的标准对投标文件进行初步评审。有一项不符合评审标准的，评标委员会应当否决其投标。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w:t>
      </w:r>
      <w:r>
        <w:rPr>
          <w:rFonts w:hint="eastAsia" w:ascii="Times New Roman" w:hAnsi="Times New Roman" w:cs="Times New Roman"/>
          <w:kern w:val="0"/>
          <w:sz w:val="24"/>
        </w:rPr>
        <w:t>评标委员会应当否决其投标：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w:t>
      </w:r>
      <w:r>
        <w:rPr>
          <w:rFonts w:hint="eastAsia" w:ascii="Times New Roman" w:hAnsi="Times New Roman" w:cs="Times New Roman"/>
          <w:kern w:val="0"/>
          <w:sz w:val="24"/>
        </w:rPr>
        <w:t>的，</w:t>
      </w:r>
      <w:r>
        <w:rPr>
          <w:rFonts w:ascii="Times New Roman" w:hAnsi="Times New Roman" w:cs="Times New Roman"/>
          <w:kern w:val="0"/>
          <w:sz w:val="24"/>
        </w:rPr>
        <w:t>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3.2 详细评审</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3.2.1 评标委员会</w:t>
      </w:r>
      <w:r>
        <w:rPr>
          <w:rFonts w:hint="eastAsia" w:ascii="Times New Roman" w:hAnsi="Times New Roman" w:cs="Times New Roman"/>
          <w:kern w:val="0"/>
          <w:sz w:val="24"/>
        </w:rPr>
        <w:t>按本章第2.2.款规定的量化因素和标准进行价格折算，计算出评标价，并编制价格比较一览表。</w:t>
      </w:r>
    </w:p>
    <w:p>
      <w:pPr>
        <w:wordWrap w:val="0"/>
        <w:spacing w:line="42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投标文件的澄清和补正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所提交的投标文件中不明确的内容进行书面澄清或说明，或者对细微偏差进行补正。评标委员会不接受投标人主动提出的澄清、说明或补正。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rPr>
          <w:rFonts w:ascii="宋体" w:hAnsi="宋体" w:eastAsia="宋体" w:cs="宋体"/>
          <w:sz w:val="24"/>
        </w:rPr>
      </w:pPr>
      <w:r>
        <w:rPr>
          <w:rFonts w:hint="eastAsia" w:ascii="Times New Roman" w:hAnsi="Times New Roman" w:cs="Times New Roman"/>
          <w:kern w:val="0"/>
          <w:sz w:val="24"/>
        </w:rPr>
        <w:t>3.5.2 评标委员会完成评标后，应当向招标人提交书面评标报告。</w:t>
      </w:r>
      <w:r>
        <w:rPr>
          <w:rFonts w:hint="eastAsia" w:ascii="宋体" w:hAnsi="宋体" w:eastAsia="宋体" w:cs="宋体"/>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pStyle w:val="3"/>
        <w:jc w:val="center"/>
      </w:pPr>
      <w:r>
        <w:rPr>
          <w:rFonts w:hint="eastAsia"/>
        </w:rPr>
        <w:t>2023年安徽通康建设工程有限公司道路交通安全设施物资采购合同</w:t>
      </w:r>
    </w:p>
    <w:p>
      <w:pPr>
        <w:spacing w:line="360" w:lineRule="auto"/>
        <w:ind w:left="-315" w:leftChars="-150" w:right="-315" w:rightChars="-150"/>
        <w:rPr>
          <w:rFonts w:ascii="仿宋" w:hAnsi="仿宋" w:eastAsia="仿宋" w:cs="仿宋"/>
          <w:sz w:val="24"/>
        </w:rPr>
      </w:pPr>
      <w:r>
        <w:rPr>
          <w:rFonts w:hint="eastAsia" w:ascii="仿宋" w:hAnsi="仿宋" w:eastAsia="仿宋" w:cs="仿宋"/>
          <w:sz w:val="24"/>
        </w:rPr>
        <w:t>需方：</w:t>
      </w:r>
      <w:r>
        <w:rPr>
          <w:rFonts w:hint="eastAsia" w:ascii="仿宋" w:hAnsi="仿宋" w:eastAsia="仿宋" w:cs="仿宋"/>
          <w:sz w:val="24"/>
          <w:u w:val="single"/>
        </w:rPr>
        <w:t xml:space="preserve"> </w:t>
      </w:r>
      <w:r>
        <w:rPr>
          <w:rFonts w:hint="eastAsia" w:ascii="仿宋" w:hAnsi="仿宋" w:eastAsia="仿宋"/>
          <w:color w:val="000000"/>
          <w:sz w:val="24"/>
          <w:u w:val="single"/>
        </w:rPr>
        <w:t xml:space="preserve">安徽通康建设工程有限公司 </w:t>
      </w:r>
      <w:r>
        <w:rPr>
          <w:rFonts w:hint="eastAsia" w:ascii="仿宋" w:hAnsi="仿宋" w:eastAsia="仿宋" w:cs="仿宋"/>
          <w:sz w:val="24"/>
        </w:rPr>
        <w:t>（以下简称甲方)</w:t>
      </w:r>
    </w:p>
    <w:p>
      <w:pPr>
        <w:spacing w:line="360" w:lineRule="auto"/>
        <w:ind w:left="-315" w:leftChars="-150" w:right="-315" w:rightChars="-150"/>
        <w:rPr>
          <w:rFonts w:ascii="仿宋" w:hAnsi="仿宋" w:eastAsia="仿宋" w:cs="仿宋"/>
          <w:sz w:val="24"/>
        </w:rPr>
      </w:pPr>
      <w:r>
        <w:rPr>
          <w:rFonts w:hint="eastAsia" w:ascii="仿宋" w:hAnsi="仿宋" w:eastAsia="仿宋" w:cs="仿宋"/>
          <w:sz w:val="24"/>
        </w:rPr>
        <w:t>供方：</w:t>
      </w:r>
      <w:r>
        <w:rPr>
          <w:rFonts w:hint="eastAsia" w:ascii="仿宋" w:hAnsi="仿宋" w:eastAsia="仿宋"/>
          <w:color w:val="000000"/>
          <w:sz w:val="24"/>
          <w:u w:val="single"/>
        </w:rPr>
        <w:t xml:space="preserve">                          </w:t>
      </w:r>
      <w:r>
        <w:rPr>
          <w:rFonts w:hint="eastAsia" w:ascii="仿宋" w:hAnsi="仿宋" w:eastAsia="仿宋" w:cs="仿宋"/>
          <w:sz w:val="24"/>
        </w:rPr>
        <w:t>（以下简称乙方）</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为了规范货物采购行为，保护甲、乙双方合法权益，根据《中华人民共和国民法典》及有关法律、法规，经供需双方友好协商签订本合同。</w:t>
      </w:r>
    </w:p>
    <w:p>
      <w:pPr>
        <w:spacing w:line="360" w:lineRule="auto"/>
        <w:ind w:left="-315" w:leftChars="-150" w:right="-315" w:rightChars="-150"/>
        <w:rPr>
          <w:rFonts w:ascii="仿宋" w:hAnsi="仿宋" w:eastAsia="仿宋" w:cs="仿宋"/>
          <w:b/>
          <w:bCs/>
          <w:sz w:val="24"/>
        </w:rPr>
      </w:pPr>
      <w:r>
        <w:rPr>
          <w:rFonts w:hint="eastAsia" w:ascii="仿宋" w:hAnsi="仿宋" w:eastAsia="仿宋" w:cs="仿宋"/>
          <w:b/>
          <w:sz w:val="24"/>
        </w:rPr>
        <w:t xml:space="preserve">第一条  </w:t>
      </w:r>
      <w:r>
        <w:rPr>
          <w:rFonts w:hint="eastAsia" w:ascii="仿宋" w:hAnsi="仿宋" w:eastAsia="仿宋" w:cs="仿宋"/>
          <w:b/>
          <w:bCs/>
          <w:sz w:val="24"/>
        </w:rPr>
        <w:t>工程概况</w:t>
      </w:r>
    </w:p>
    <w:p>
      <w:pPr>
        <w:spacing w:line="360" w:lineRule="auto"/>
        <w:ind w:left="-315" w:leftChars="-150" w:right="-315" w:rightChars="-150" w:firstLine="480" w:firstLineChars="200"/>
        <w:rPr>
          <w:rFonts w:ascii="仿宋" w:hAnsi="仿宋" w:eastAsia="仿宋"/>
          <w:b/>
          <w:color w:val="000000"/>
          <w:sz w:val="24"/>
        </w:rPr>
      </w:pPr>
      <w:r>
        <w:rPr>
          <w:rFonts w:hint="eastAsia" w:ascii="仿宋" w:hAnsi="仿宋" w:eastAsia="仿宋" w:cs="仿宋"/>
          <w:sz w:val="24"/>
        </w:rPr>
        <w:t>1、采购项目：2023年安徽通康建设工程有限公司道路交通安全设施物资采购项目</w:t>
      </w:r>
      <w:r>
        <w:rPr>
          <w:rFonts w:hint="eastAsia" w:ascii="仿宋" w:hAnsi="仿宋" w:eastAsia="仿宋"/>
          <w:color w:val="000000"/>
          <w:sz w:val="24"/>
        </w:rPr>
        <w:t xml:space="preserve">  </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2、采购内容：2023年安徽通康建设工程有限公司道路交通安全设施物资采购（具体技术参数、数量、</w:t>
      </w:r>
      <w:r>
        <w:rPr>
          <w:rFonts w:ascii="仿宋" w:hAnsi="仿宋" w:eastAsia="仿宋" w:cs="仿宋"/>
          <w:sz w:val="24"/>
        </w:rPr>
        <w:t>单价</w:t>
      </w:r>
      <w:r>
        <w:rPr>
          <w:rFonts w:hint="eastAsia" w:ascii="仿宋" w:hAnsi="仿宋" w:eastAsia="仿宋" w:cs="仿宋"/>
          <w:sz w:val="24"/>
        </w:rPr>
        <w:t>等详见附件）</w:t>
      </w:r>
    </w:p>
    <w:p>
      <w:pPr>
        <w:spacing w:line="360" w:lineRule="auto"/>
        <w:ind w:left="-315" w:leftChars="-150" w:right="-315" w:rightChars="-150"/>
        <w:rPr>
          <w:rFonts w:ascii="仿宋" w:hAnsi="仿宋" w:eastAsia="仿宋" w:cs="仿宋"/>
          <w:b/>
          <w:bCs/>
          <w:sz w:val="24"/>
        </w:rPr>
      </w:pPr>
      <w:r>
        <w:rPr>
          <w:rFonts w:hint="eastAsia" w:ascii="仿宋" w:hAnsi="仿宋" w:eastAsia="仿宋" w:cs="仿宋"/>
          <w:b/>
          <w:sz w:val="24"/>
        </w:rPr>
        <w:t xml:space="preserve">第二条 </w:t>
      </w:r>
      <w:r>
        <w:rPr>
          <w:rFonts w:hint="eastAsia" w:ascii="仿宋" w:hAnsi="仿宋" w:eastAsia="仿宋" w:cs="仿宋"/>
          <w:b/>
          <w:bCs/>
          <w:sz w:val="24"/>
        </w:rPr>
        <w:t xml:space="preserve"> 货款总价</w:t>
      </w:r>
    </w:p>
    <w:p>
      <w:pPr>
        <w:spacing w:line="360" w:lineRule="auto"/>
        <w:ind w:left="-315" w:leftChars="-150" w:right="-315" w:rightChars="-150" w:firstLine="480" w:firstLineChars="200"/>
        <w:rPr>
          <w:rFonts w:ascii="仿宋" w:hAnsi="仿宋" w:eastAsia="仿宋" w:cs="仿宋"/>
          <w:bCs/>
          <w:sz w:val="24"/>
        </w:rPr>
      </w:pPr>
      <w:r>
        <w:rPr>
          <w:rFonts w:hint="eastAsia" w:ascii="仿宋" w:hAnsi="仿宋" w:eastAsia="仿宋" w:cs="仿宋"/>
          <w:sz w:val="24"/>
        </w:rPr>
        <w:t>本合同为固定单价合同，其中</w:t>
      </w:r>
      <w:r>
        <w:rPr>
          <w:rFonts w:ascii="仿宋" w:hAnsi="仿宋" w:eastAsia="仿宋" w:cs="仿宋"/>
          <w:sz w:val="24"/>
        </w:rPr>
        <w:t>采购</w:t>
      </w:r>
      <w:r>
        <w:rPr>
          <w:rFonts w:hint="eastAsia" w:ascii="仿宋" w:hAnsi="仿宋" w:eastAsia="仿宋" w:cs="仿宋"/>
          <w:sz w:val="24"/>
        </w:rPr>
        <w:t>吹塑</w:t>
      </w:r>
      <w:r>
        <w:rPr>
          <w:rFonts w:ascii="仿宋" w:hAnsi="仿宋" w:eastAsia="仿宋" w:cs="仿宋"/>
          <w:sz w:val="24"/>
        </w:rPr>
        <w:t>围挡</w:t>
      </w:r>
      <w:r>
        <w:rPr>
          <w:rFonts w:hint="eastAsia" w:ascii="仿宋" w:hAnsi="仿宋" w:eastAsia="仿宋" w:cs="仿宋"/>
          <w:sz w:val="24"/>
        </w:rPr>
        <w:t>1000个，吹塑</w:t>
      </w:r>
      <w:r>
        <w:rPr>
          <w:rFonts w:ascii="仿宋" w:hAnsi="仿宋" w:eastAsia="仿宋" w:cs="仿宋"/>
          <w:sz w:val="24"/>
        </w:rPr>
        <w:t>三孔水马</w:t>
      </w:r>
      <w:r>
        <w:rPr>
          <w:rFonts w:hint="eastAsia" w:ascii="仿宋" w:hAnsi="仿宋" w:eastAsia="仿宋" w:cs="仿宋"/>
          <w:sz w:val="24"/>
        </w:rPr>
        <w:t>3000个</w:t>
      </w:r>
      <w:r>
        <w:rPr>
          <w:rFonts w:ascii="仿宋" w:hAnsi="仿宋" w:eastAsia="仿宋" w:cs="仿宋"/>
          <w:sz w:val="24"/>
        </w:rPr>
        <w:t>，</w:t>
      </w:r>
      <w:r>
        <w:rPr>
          <w:rFonts w:hint="eastAsia" w:ascii="仿宋" w:hAnsi="仿宋" w:eastAsia="仿宋" w:cs="仿宋"/>
          <w:sz w:val="24"/>
        </w:rPr>
        <w:t>爆闪灯1500个</w:t>
      </w:r>
      <w:r>
        <w:rPr>
          <w:rFonts w:ascii="仿宋" w:hAnsi="仿宋" w:eastAsia="仿宋" w:cs="仿宋"/>
          <w:sz w:val="24"/>
        </w:rPr>
        <w:t>，</w:t>
      </w:r>
      <w:r>
        <w:rPr>
          <w:rFonts w:hint="eastAsia" w:ascii="仿宋" w:hAnsi="仿宋" w:eastAsia="仿宋" w:cs="仿宋"/>
          <w:sz w:val="24"/>
        </w:rPr>
        <w:t>频闪</w:t>
      </w:r>
      <w:r>
        <w:rPr>
          <w:rFonts w:ascii="仿宋" w:hAnsi="仿宋" w:eastAsia="仿宋" w:cs="仿宋"/>
          <w:sz w:val="24"/>
        </w:rPr>
        <w:t>警示灯</w:t>
      </w:r>
      <w:r>
        <w:rPr>
          <w:rFonts w:hint="eastAsia" w:ascii="仿宋" w:hAnsi="仿宋" w:eastAsia="仿宋" w:cs="仿宋"/>
          <w:sz w:val="24"/>
        </w:rPr>
        <w:t>5000个</w:t>
      </w:r>
      <w:r>
        <w:rPr>
          <w:rFonts w:ascii="仿宋" w:hAnsi="仿宋" w:eastAsia="仿宋" w:cs="仿宋"/>
          <w:sz w:val="24"/>
        </w:rPr>
        <w:t>，</w:t>
      </w:r>
      <w:r>
        <w:rPr>
          <w:rFonts w:hint="eastAsia" w:ascii="仿宋" w:hAnsi="仿宋" w:eastAsia="仿宋" w:cs="仿宋"/>
          <w:sz w:val="24"/>
        </w:rPr>
        <w:t>70</w:t>
      </w:r>
      <w:r>
        <w:rPr>
          <w:rFonts w:ascii="仿宋" w:hAnsi="仿宋" w:eastAsia="仿宋" w:cs="仿宋"/>
          <w:sz w:val="24"/>
        </w:rPr>
        <w:t>cm高反光锥</w:t>
      </w:r>
      <w:r>
        <w:rPr>
          <w:rFonts w:hint="eastAsia" w:ascii="仿宋" w:hAnsi="仿宋" w:eastAsia="仿宋" w:cs="仿宋"/>
          <w:sz w:val="24"/>
        </w:rPr>
        <w:t>4000个</w:t>
      </w:r>
      <w:r>
        <w:rPr>
          <w:rFonts w:ascii="仿宋" w:hAnsi="仿宋" w:eastAsia="仿宋" w:cs="仿宋"/>
          <w:sz w:val="24"/>
        </w:rPr>
        <w:t>，9</w:t>
      </w:r>
      <w:r>
        <w:rPr>
          <w:rFonts w:hint="eastAsia" w:ascii="仿宋" w:hAnsi="仿宋" w:eastAsia="仿宋" w:cs="仿宋"/>
          <w:sz w:val="24"/>
        </w:rPr>
        <w:t>0</w:t>
      </w:r>
      <w:r>
        <w:rPr>
          <w:rFonts w:ascii="仿宋" w:hAnsi="仿宋" w:eastAsia="仿宋" w:cs="仿宋"/>
          <w:sz w:val="24"/>
        </w:rPr>
        <w:t>cm高反光锥</w:t>
      </w:r>
      <w:r>
        <w:rPr>
          <w:rFonts w:hint="eastAsia" w:ascii="仿宋" w:hAnsi="仿宋" w:eastAsia="仿宋" w:cs="仿宋"/>
          <w:sz w:val="24"/>
        </w:rPr>
        <w:t>4000个，弹性</w:t>
      </w:r>
      <w:r>
        <w:rPr>
          <w:rFonts w:ascii="仿宋" w:hAnsi="仿宋" w:eastAsia="仿宋" w:cs="仿宋"/>
          <w:sz w:val="24"/>
        </w:rPr>
        <w:t>警示柱</w:t>
      </w:r>
      <w:r>
        <w:rPr>
          <w:rFonts w:hint="eastAsia" w:ascii="仿宋" w:hAnsi="仿宋" w:eastAsia="仿宋" w:cs="仿宋"/>
          <w:sz w:val="24"/>
        </w:rPr>
        <w:t>5000个</w:t>
      </w:r>
      <w:r>
        <w:rPr>
          <w:rFonts w:ascii="仿宋" w:hAnsi="仿宋" w:eastAsia="仿宋" w:cs="仿宋"/>
          <w:sz w:val="24"/>
        </w:rPr>
        <w:t>，</w:t>
      </w:r>
      <w:r>
        <w:rPr>
          <w:rFonts w:hint="eastAsia" w:ascii="仿宋" w:hAnsi="仿宋" w:eastAsia="仿宋" w:cs="仿宋"/>
          <w:sz w:val="24"/>
        </w:rPr>
        <w:t>防撞桶1000个</w:t>
      </w:r>
      <w:r>
        <w:rPr>
          <w:rFonts w:ascii="仿宋" w:hAnsi="仿宋" w:eastAsia="仿宋" w:cs="仿宋"/>
          <w:sz w:val="24"/>
        </w:rPr>
        <w:t>，</w:t>
      </w:r>
      <w:r>
        <w:rPr>
          <w:rFonts w:hint="eastAsia" w:ascii="仿宋" w:hAnsi="仿宋" w:eastAsia="仿宋" w:cs="仿宋"/>
          <w:sz w:val="24"/>
        </w:rPr>
        <w:t>防眩网5000米。</w:t>
      </w:r>
      <w:r>
        <w:rPr>
          <w:rFonts w:hint="eastAsia" w:ascii="仿宋" w:hAnsi="仿宋" w:eastAsia="仿宋" w:cs="仿宋"/>
          <w:bCs/>
          <w:sz w:val="24"/>
        </w:rPr>
        <w:t>采购</w:t>
      </w:r>
      <w:r>
        <w:rPr>
          <w:rFonts w:ascii="仿宋" w:hAnsi="仿宋" w:eastAsia="仿宋" w:cs="仿宋"/>
          <w:bCs/>
          <w:sz w:val="24"/>
        </w:rPr>
        <w:t>数量为暂定数量，</w:t>
      </w:r>
      <w:r>
        <w:rPr>
          <w:rFonts w:hint="eastAsia" w:ascii="仿宋" w:hAnsi="仿宋" w:eastAsia="仿宋" w:cs="仿宋"/>
          <w:bCs/>
          <w:sz w:val="24"/>
        </w:rPr>
        <w:t>数量仅为预估采购规模，如实际采购数量不足，招标人不承担任何违约责任。</w:t>
      </w:r>
      <w:r>
        <w:rPr>
          <w:rFonts w:ascii="仿宋" w:hAnsi="仿宋" w:eastAsia="仿宋" w:cs="仿宋"/>
          <w:bCs/>
          <w:sz w:val="24"/>
        </w:rPr>
        <w:t>具体使用数量以实际使用为准</w:t>
      </w:r>
      <w:r>
        <w:rPr>
          <w:rFonts w:hint="eastAsia" w:ascii="仿宋" w:hAnsi="仿宋" w:eastAsia="仿宋" w:cs="仿宋"/>
          <w:bCs/>
          <w:sz w:val="24"/>
        </w:rPr>
        <w:t>，以</w:t>
      </w:r>
      <w:r>
        <w:rPr>
          <w:rFonts w:ascii="仿宋" w:hAnsi="仿宋" w:eastAsia="仿宋" w:cs="仿宋"/>
          <w:bCs/>
          <w:sz w:val="24"/>
        </w:rPr>
        <w:t>实际使用数量核算相关费用，</w:t>
      </w:r>
      <w:r>
        <w:rPr>
          <w:rFonts w:hint="eastAsia" w:ascii="仿宋" w:hAnsi="仿宋" w:eastAsia="仿宋" w:cs="仿宋"/>
          <w:bCs/>
          <w:sz w:val="24"/>
        </w:rPr>
        <w:t>供货</w:t>
      </w:r>
      <w:r>
        <w:rPr>
          <w:rFonts w:ascii="仿宋" w:hAnsi="仿宋" w:eastAsia="仿宋" w:cs="仿宋"/>
          <w:bCs/>
          <w:sz w:val="24"/>
        </w:rPr>
        <w:t>产品</w:t>
      </w:r>
      <w:r>
        <w:rPr>
          <w:rFonts w:hint="eastAsia" w:ascii="仿宋" w:hAnsi="仿宋" w:eastAsia="仿宋" w:cs="仿宋"/>
          <w:bCs/>
          <w:sz w:val="24"/>
        </w:rPr>
        <w:t>厂家需</w:t>
      </w:r>
      <w:r>
        <w:rPr>
          <w:rFonts w:ascii="仿宋" w:hAnsi="仿宋" w:eastAsia="仿宋" w:cs="仿宋"/>
          <w:bCs/>
          <w:sz w:val="24"/>
        </w:rPr>
        <w:t>提供</w:t>
      </w:r>
      <w:r>
        <w:rPr>
          <w:rFonts w:hint="eastAsia" w:ascii="仿宋" w:hAnsi="仿宋" w:eastAsia="仿宋" w:cs="仿宋"/>
          <w:bCs/>
          <w:sz w:val="24"/>
        </w:rPr>
        <w:t>自检合格产品报告。</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1.吹塑</w:t>
      </w:r>
      <w:r>
        <w:rPr>
          <w:rFonts w:ascii="仿宋" w:hAnsi="仿宋" w:eastAsia="仿宋" w:cs="仿宋"/>
          <w:sz w:val="24"/>
        </w:rPr>
        <w:t>围挡</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2.</w:t>
      </w:r>
      <w:r>
        <w:rPr>
          <w:rFonts w:hint="eastAsia" w:ascii="仿宋" w:hAnsi="仿宋" w:eastAsia="仿宋" w:cs="仿宋"/>
          <w:sz w:val="24"/>
        </w:rPr>
        <w:t>吹塑</w:t>
      </w:r>
      <w:r>
        <w:rPr>
          <w:rFonts w:ascii="仿宋" w:hAnsi="仿宋" w:eastAsia="仿宋" w:cs="仿宋"/>
          <w:sz w:val="24"/>
        </w:rPr>
        <w:t>三孔水马</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爆闪灯不含税单价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频闪</w:t>
      </w:r>
      <w:r>
        <w:rPr>
          <w:rFonts w:ascii="仿宋" w:hAnsi="仿宋" w:eastAsia="仿宋" w:cs="仿宋"/>
          <w:sz w:val="24"/>
        </w:rPr>
        <w:t>警示灯</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70</w:t>
      </w:r>
      <w:r>
        <w:rPr>
          <w:rFonts w:ascii="仿宋" w:hAnsi="仿宋" w:eastAsia="仿宋" w:cs="仿宋"/>
          <w:sz w:val="24"/>
        </w:rPr>
        <w:t>cm高反光锥</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6.9</w:t>
      </w:r>
      <w:r>
        <w:rPr>
          <w:rFonts w:hint="eastAsia" w:ascii="仿宋" w:hAnsi="仿宋" w:eastAsia="仿宋" w:cs="仿宋"/>
          <w:sz w:val="24"/>
        </w:rPr>
        <w:t>0</w:t>
      </w:r>
      <w:r>
        <w:rPr>
          <w:rFonts w:ascii="仿宋" w:hAnsi="仿宋" w:eastAsia="仿宋" w:cs="仿宋"/>
          <w:sz w:val="24"/>
        </w:rPr>
        <w:t>cm高反光锥</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7.</w:t>
      </w:r>
      <w:r>
        <w:rPr>
          <w:rFonts w:hint="eastAsia" w:ascii="仿宋" w:hAnsi="仿宋" w:eastAsia="仿宋" w:cs="仿宋"/>
          <w:sz w:val="24"/>
        </w:rPr>
        <w:t>弹性</w:t>
      </w:r>
      <w:r>
        <w:rPr>
          <w:rFonts w:ascii="仿宋" w:hAnsi="仿宋" w:eastAsia="仿宋" w:cs="仿宋"/>
          <w:sz w:val="24"/>
        </w:rPr>
        <w:t>警示柱</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防撞桶不含税单价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9．防眩网不含税单价</w:t>
      </w:r>
      <w:r>
        <w:rPr>
          <w:rFonts w:ascii="仿宋" w:hAnsi="仿宋" w:eastAsia="仿宋" w:cs="仿宋"/>
          <w:sz w:val="24"/>
          <w:u w:val="single"/>
        </w:rPr>
        <w:t xml:space="preserve">     </w:t>
      </w:r>
      <w:r>
        <w:rPr>
          <w:rFonts w:hint="eastAsia" w:ascii="仿宋" w:hAnsi="仿宋" w:eastAsia="仿宋" w:cs="仿宋"/>
          <w:sz w:val="24"/>
        </w:rPr>
        <w:t>元/米，税率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元。（以上价款均含运费、税费、装卸费等）。</w:t>
      </w:r>
    </w:p>
    <w:p>
      <w:pPr>
        <w:spacing w:line="360" w:lineRule="auto"/>
        <w:ind w:left="-315" w:leftChars="-150" w:right="-315" w:rightChars="-150" w:firstLine="480" w:firstLineChars="200"/>
      </w:pPr>
      <w:r>
        <w:rPr>
          <w:rFonts w:hint="eastAsia" w:ascii="仿宋" w:hAnsi="仿宋" w:eastAsia="仿宋" w:cs="仿宋"/>
          <w:sz w:val="24"/>
        </w:rPr>
        <w:t>不含税价格不因国家税率变化而变化，在合同履行期间，如遇国家的税率调整，以不含税价格为准，价税合计的价格应相应调整，以开具发票的时间为准，发票需提供增值税专用发票。</w:t>
      </w:r>
    </w:p>
    <w:p>
      <w:pPr>
        <w:spacing w:line="360" w:lineRule="auto"/>
        <w:ind w:left="-315" w:leftChars="-150" w:right="-315" w:rightChars="-150"/>
        <w:rPr>
          <w:rFonts w:ascii="仿宋" w:hAnsi="仿宋" w:eastAsia="仿宋" w:cs="仿宋"/>
          <w:b/>
          <w:bCs/>
          <w:sz w:val="24"/>
        </w:rPr>
      </w:pPr>
      <w:r>
        <w:rPr>
          <w:rFonts w:hint="eastAsia" w:ascii="仿宋" w:hAnsi="仿宋" w:eastAsia="仿宋" w:cs="仿宋"/>
          <w:b/>
          <w:sz w:val="24"/>
        </w:rPr>
        <w:t xml:space="preserve">第三条  </w:t>
      </w:r>
      <w:r>
        <w:rPr>
          <w:rFonts w:hint="eastAsia" w:ascii="仿宋" w:hAnsi="仿宋" w:eastAsia="仿宋" w:cs="仿宋"/>
          <w:b/>
          <w:bCs/>
          <w:sz w:val="24"/>
        </w:rPr>
        <w:t>送货及验收</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货到甲方指定地点，经甲方项目部管理人员验收签字确认，甲方项目部管理人员签字和甲方盖章作为双方结算依据。</w:t>
      </w:r>
    </w:p>
    <w:p>
      <w:pPr>
        <w:spacing w:line="360" w:lineRule="auto"/>
        <w:ind w:left="-315" w:leftChars="-150" w:right="-315" w:rightChars="-150"/>
        <w:rPr>
          <w:rFonts w:ascii="仿宋" w:hAnsi="仿宋" w:eastAsia="仿宋" w:cs="仿宋"/>
          <w:b/>
          <w:bCs/>
          <w:sz w:val="24"/>
        </w:rPr>
      </w:pPr>
      <w:r>
        <w:rPr>
          <w:rFonts w:hint="eastAsia" w:ascii="仿宋" w:hAnsi="仿宋" w:eastAsia="仿宋" w:cs="仿宋"/>
          <w:b/>
          <w:sz w:val="24"/>
        </w:rPr>
        <w:t xml:space="preserve">第四条  </w:t>
      </w:r>
      <w:r>
        <w:rPr>
          <w:rFonts w:hint="eastAsia" w:ascii="仿宋" w:hAnsi="仿宋" w:eastAsia="仿宋" w:cs="仿宋"/>
          <w:b/>
          <w:bCs/>
          <w:sz w:val="24"/>
        </w:rPr>
        <w:t>结算和付款方式</w:t>
      </w:r>
    </w:p>
    <w:p>
      <w:pPr>
        <w:spacing w:line="360" w:lineRule="auto"/>
        <w:ind w:left="-315" w:leftChars="-150" w:right="-315" w:rightChars="-150" w:firstLine="480" w:firstLineChars="200"/>
        <w:rPr>
          <w:rFonts w:ascii="仿宋" w:hAnsi="仿宋" w:eastAsia="仿宋" w:cs="仿宋"/>
          <w:sz w:val="24"/>
          <w:u w:val="single"/>
        </w:rPr>
      </w:pPr>
      <w:r>
        <w:rPr>
          <w:rFonts w:hint="eastAsia" w:ascii="仿宋" w:hAnsi="仿宋" w:eastAsia="仿宋" w:cs="仿宋"/>
          <w:sz w:val="24"/>
        </w:rPr>
        <w:t>1、货款结算方式：</w:t>
      </w:r>
      <w:permStart w:id="81" w:edGrp="everyone"/>
      <w:r>
        <w:rPr>
          <w:rFonts w:hint="eastAsia" w:ascii="仿宋" w:hAnsi="仿宋" w:eastAsia="仿宋" w:cs="仿宋"/>
          <w:iCs/>
          <w:sz w:val="24"/>
        </w:rPr>
        <w:t>无预付款</w:t>
      </w:r>
      <w:r>
        <w:rPr>
          <w:rFonts w:ascii="仿宋" w:hAnsi="仿宋" w:eastAsia="仿宋" w:cs="仿宋"/>
          <w:iCs/>
          <w:sz w:val="24"/>
        </w:rPr>
        <w:t>，</w:t>
      </w:r>
      <w:r>
        <w:rPr>
          <w:rFonts w:hint="eastAsia" w:ascii="仿宋" w:hAnsi="仿宋" w:eastAsia="仿宋" w:cs="仿宋"/>
          <w:iCs/>
          <w:sz w:val="24"/>
        </w:rPr>
        <w:t>供货商按照招标人采购计划</w:t>
      </w:r>
      <w:r>
        <w:rPr>
          <w:rFonts w:ascii="仿宋" w:hAnsi="仿宋" w:eastAsia="仿宋" w:cs="仿宋"/>
          <w:iCs/>
          <w:sz w:val="24"/>
        </w:rPr>
        <w:t>要求</w:t>
      </w:r>
      <w:r>
        <w:rPr>
          <w:rFonts w:hint="eastAsia" w:ascii="仿宋" w:hAnsi="仿宋" w:eastAsia="仿宋" w:cs="仿宋"/>
          <w:iCs/>
          <w:sz w:val="24"/>
        </w:rPr>
        <w:t>在</w:t>
      </w:r>
      <w:r>
        <w:rPr>
          <w:rFonts w:ascii="仿宋" w:hAnsi="仿宋" w:eastAsia="仿宋" w:cs="仿宋"/>
          <w:iCs/>
          <w:sz w:val="24"/>
        </w:rPr>
        <w:t>合同供货周期内按时分批次发货，</w:t>
      </w:r>
      <w:r>
        <w:rPr>
          <w:rFonts w:hint="eastAsia" w:ascii="仿宋" w:hAnsi="仿宋" w:eastAsia="仿宋" w:cs="仿宋"/>
          <w:iCs/>
          <w:sz w:val="24"/>
        </w:rPr>
        <w:t>每批次</w:t>
      </w:r>
      <w:r>
        <w:rPr>
          <w:rFonts w:ascii="仿宋" w:hAnsi="仿宋" w:eastAsia="仿宋" w:cs="仿宋"/>
          <w:iCs/>
          <w:sz w:val="24"/>
        </w:rPr>
        <w:t>货物</w:t>
      </w:r>
      <w:r>
        <w:rPr>
          <w:rFonts w:hint="eastAsia" w:ascii="仿宋" w:hAnsi="仿宋" w:eastAsia="仿宋" w:cs="仿宋"/>
          <w:iCs/>
          <w:sz w:val="24"/>
        </w:rPr>
        <w:t>供货</w:t>
      </w:r>
      <w:r>
        <w:rPr>
          <w:rFonts w:ascii="仿宋" w:hAnsi="仿宋" w:eastAsia="仿宋" w:cs="仿宋"/>
          <w:iCs/>
          <w:sz w:val="24"/>
        </w:rPr>
        <w:t>完成，验收无误，</w:t>
      </w:r>
      <w:r>
        <w:rPr>
          <w:rFonts w:hint="eastAsia" w:ascii="仿宋" w:hAnsi="仿宋" w:eastAsia="仿宋" w:cs="仿宋"/>
          <w:iCs/>
          <w:sz w:val="24"/>
        </w:rPr>
        <w:t>供方开具相应增值税专用发票</w:t>
      </w:r>
      <w:r>
        <w:rPr>
          <w:rFonts w:ascii="仿宋" w:hAnsi="仿宋" w:eastAsia="仿宋" w:cs="仿宋"/>
          <w:iCs/>
          <w:sz w:val="24"/>
        </w:rPr>
        <w:t>后10</w:t>
      </w:r>
      <w:r>
        <w:rPr>
          <w:rFonts w:hint="eastAsia" w:ascii="仿宋" w:hAnsi="仿宋" w:eastAsia="仿宋" w:cs="仿宋"/>
          <w:iCs/>
          <w:sz w:val="24"/>
        </w:rPr>
        <w:t>个</w:t>
      </w:r>
      <w:r>
        <w:rPr>
          <w:rFonts w:ascii="仿宋" w:hAnsi="仿宋" w:eastAsia="仿宋" w:cs="仿宋"/>
          <w:iCs/>
          <w:sz w:val="24"/>
        </w:rPr>
        <w:t>工作日内</w:t>
      </w:r>
      <w:r>
        <w:rPr>
          <w:rFonts w:hint="eastAsia" w:ascii="仿宋" w:hAnsi="仿宋" w:eastAsia="仿宋" w:cs="仿宋"/>
          <w:iCs/>
          <w:sz w:val="24"/>
        </w:rPr>
        <w:t>支付此批次货款</w:t>
      </w:r>
      <w:r>
        <w:rPr>
          <w:rFonts w:ascii="仿宋" w:hAnsi="仿宋" w:eastAsia="仿宋" w:cs="仿宋"/>
          <w:iCs/>
          <w:sz w:val="24"/>
        </w:rPr>
        <w:t>的</w:t>
      </w:r>
      <w:r>
        <w:rPr>
          <w:rFonts w:hint="eastAsia" w:ascii="仿宋" w:hAnsi="仿宋" w:eastAsia="仿宋" w:cs="仿宋"/>
          <w:iCs/>
          <w:sz w:val="24"/>
        </w:rPr>
        <w:t>100</w:t>
      </w:r>
      <w:r>
        <w:rPr>
          <w:rFonts w:ascii="仿宋" w:hAnsi="仿宋" w:eastAsia="仿宋" w:cs="仿宋"/>
          <w:iCs/>
          <w:sz w:val="24"/>
        </w:rPr>
        <w:t>%</w:t>
      </w:r>
      <w:r>
        <w:rPr>
          <w:rFonts w:hint="eastAsia" w:ascii="仿宋" w:hAnsi="仿宋" w:eastAsia="仿宋" w:cs="仿宋"/>
          <w:iCs/>
          <w:sz w:val="24"/>
        </w:rPr>
        <w:t>。</w:t>
      </w:r>
    </w:p>
    <w:permEnd w:id="81"/>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2、乙方理解并认可，在本合同履行中任何涉及需甲方确认的材料及货款结算、欠款确认等，均需甲方书面确认，否则未经甲方书面确认的任何单据，甲方有权不予确认且不作为双方结算货款的依据。</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乙方账户信息：</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开户名：</w:t>
      </w:r>
      <w:r>
        <w:rPr>
          <w:rFonts w:ascii="仿宋" w:hAnsi="仿宋" w:eastAsia="仿宋" w:cs="仿宋"/>
          <w:sz w:val="24"/>
        </w:rPr>
        <w:t xml:space="preserve"> </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开户行：</w:t>
      </w:r>
      <w:r>
        <w:rPr>
          <w:rFonts w:ascii="仿宋" w:hAnsi="仿宋" w:eastAsia="仿宋" w:cs="仿宋"/>
          <w:sz w:val="24"/>
        </w:rPr>
        <w:t xml:space="preserve"> </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开户账号：</w:t>
      </w:r>
    </w:p>
    <w:p>
      <w:pPr>
        <w:spacing w:line="360" w:lineRule="auto"/>
        <w:ind w:left="-315" w:leftChars="-150" w:right="-315" w:rightChars="-150"/>
        <w:rPr>
          <w:rFonts w:ascii="仿宋" w:hAnsi="仿宋" w:eastAsia="仿宋" w:cs="仿宋"/>
          <w:sz w:val="24"/>
        </w:rPr>
      </w:pPr>
      <w:r>
        <w:rPr>
          <w:rFonts w:hint="eastAsia" w:ascii="仿宋" w:hAnsi="仿宋" w:eastAsia="仿宋" w:cs="仿宋"/>
          <w:b/>
          <w:sz w:val="24"/>
        </w:rPr>
        <w:t xml:space="preserve">第五条  </w:t>
      </w:r>
      <w:r>
        <w:rPr>
          <w:rFonts w:hint="eastAsia" w:ascii="仿宋" w:hAnsi="仿宋" w:eastAsia="仿宋" w:cs="仿宋"/>
          <w:b/>
          <w:bCs/>
          <w:sz w:val="24"/>
        </w:rPr>
        <w:t>验收标准、方法及提出异议期限</w:t>
      </w:r>
      <w:r>
        <w:rPr>
          <w:rFonts w:hint="eastAsia" w:ascii="仿宋" w:hAnsi="仿宋" w:eastAsia="仿宋" w:cs="仿宋"/>
          <w:sz w:val="24"/>
        </w:rPr>
        <w:br w:type="textWrapping"/>
      </w:r>
      <w:r>
        <w:rPr>
          <w:rFonts w:hint="eastAsia" w:ascii="仿宋" w:hAnsi="仿宋" w:eastAsia="仿宋" w:cs="仿宋"/>
          <w:sz w:val="24"/>
        </w:rPr>
        <w:t xml:space="preserve">    1、乙方应保证所供产品完全符合合同约定的质量、规格和性能的要求，如乙方所供产品不符合本合同约定的质量标准、甲方有权拒收，乙方无条件退/换货，同时按此合同采购货款的</w:t>
      </w:r>
      <w:r>
        <w:rPr>
          <w:rFonts w:ascii="仿宋" w:hAnsi="仿宋" w:eastAsia="仿宋" w:cs="仿宋"/>
          <w:sz w:val="24"/>
          <w:u w:val="single"/>
        </w:rPr>
        <w:t xml:space="preserve"> </w:t>
      </w:r>
      <w:r>
        <w:rPr>
          <w:rFonts w:hint="eastAsia" w:ascii="仿宋" w:hAnsi="仿宋" w:eastAsia="仿宋" w:cs="仿宋"/>
          <w:sz w:val="24"/>
          <w:u w:val="single"/>
        </w:rPr>
        <w:t xml:space="preserve">20% </w:t>
      </w:r>
      <w:r>
        <w:rPr>
          <w:rFonts w:hint="eastAsia" w:ascii="仿宋" w:hAnsi="仿宋" w:eastAsia="仿宋" w:cs="仿宋"/>
          <w:sz w:val="24"/>
        </w:rPr>
        <w:t>对甲方承担违约金，且乙方无条件承担因此给甲方所造成其他一切损失。</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2、甲方在验收时如发现产品的规格、质量不符合规定，通过电话（微信）、电子邮件或书面通知乙方，乙方两天内必须退货并换货，因此造成的一切损失由乙方承担。</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3、验收标准：按该产品的现行国家标准或者有关行业或甲方招标</w:t>
      </w:r>
      <w:r>
        <w:rPr>
          <w:rFonts w:ascii="仿宋" w:hAnsi="仿宋" w:eastAsia="仿宋" w:cs="仿宋"/>
          <w:sz w:val="24"/>
        </w:rPr>
        <w:t>要求的</w:t>
      </w:r>
      <w:r>
        <w:rPr>
          <w:rFonts w:hint="eastAsia" w:ascii="仿宋" w:hAnsi="仿宋" w:eastAsia="仿宋" w:cs="仿宋"/>
          <w:sz w:val="24"/>
        </w:rPr>
        <w:t>规格</w:t>
      </w:r>
      <w:r>
        <w:rPr>
          <w:rFonts w:ascii="仿宋" w:hAnsi="仿宋" w:eastAsia="仿宋" w:cs="仿宋"/>
          <w:sz w:val="24"/>
        </w:rPr>
        <w:t>参数</w:t>
      </w:r>
      <w:r>
        <w:rPr>
          <w:rFonts w:hint="eastAsia" w:ascii="仿宋" w:hAnsi="仿宋" w:eastAsia="仿宋" w:cs="仿宋"/>
          <w:sz w:val="24"/>
        </w:rPr>
        <w:t>标准进行验收，乙方必须确保产品质量合格，如因质量不合格所造成的损失及其它相关费用均由乙方承担。</w:t>
      </w:r>
    </w:p>
    <w:p>
      <w:pPr>
        <w:spacing w:line="360" w:lineRule="auto"/>
        <w:ind w:left="-315" w:leftChars="-150" w:right="-315" w:rightChars="-150"/>
        <w:rPr>
          <w:rFonts w:ascii="仿宋" w:hAnsi="仿宋" w:eastAsia="仿宋" w:cs="仿宋"/>
          <w:b/>
          <w:sz w:val="24"/>
        </w:rPr>
      </w:pPr>
      <w:r>
        <w:rPr>
          <w:rFonts w:hint="eastAsia" w:ascii="仿宋" w:hAnsi="仿宋" w:eastAsia="仿宋" w:cs="仿宋"/>
          <w:b/>
          <w:sz w:val="24"/>
        </w:rPr>
        <w:t>第六条  甲乙双方权利和义务</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1、甲方有权知悉乙方所提供的货物采购业务的全部服务，有权自主选择使用乙方提供的服务。</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2、甲方应按照合同约定付款节点向乙方支付相关费用。</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3、乙方必须提供产品货物的自检合格</w:t>
      </w:r>
      <w:r>
        <w:rPr>
          <w:rFonts w:ascii="仿宋" w:hAnsi="仿宋" w:eastAsia="仿宋" w:cs="仿宋"/>
          <w:sz w:val="24"/>
        </w:rPr>
        <w:t>报告，</w:t>
      </w:r>
      <w:r>
        <w:rPr>
          <w:rFonts w:hint="eastAsia" w:ascii="仿宋" w:hAnsi="仿宋" w:eastAsia="仿宋" w:cs="仿宋"/>
          <w:sz w:val="24"/>
        </w:rPr>
        <w:t>如乙方</w:t>
      </w:r>
      <w:r>
        <w:rPr>
          <w:rFonts w:ascii="仿宋" w:hAnsi="仿宋" w:eastAsia="仿宋" w:cs="仿宋"/>
          <w:sz w:val="24"/>
        </w:rPr>
        <w:t>未</w:t>
      </w:r>
      <w:r>
        <w:rPr>
          <w:rFonts w:hint="eastAsia" w:ascii="仿宋" w:hAnsi="仿宋" w:eastAsia="仿宋" w:cs="仿宋"/>
          <w:sz w:val="24"/>
        </w:rPr>
        <w:t>提供</w:t>
      </w:r>
      <w:r>
        <w:rPr>
          <w:rFonts w:ascii="仿宋" w:hAnsi="仿宋" w:eastAsia="仿宋" w:cs="仿宋"/>
          <w:sz w:val="24"/>
        </w:rPr>
        <w:t>产品</w:t>
      </w:r>
      <w:r>
        <w:rPr>
          <w:rFonts w:hint="eastAsia" w:ascii="仿宋" w:hAnsi="仿宋" w:eastAsia="仿宋" w:cs="仿宋"/>
          <w:sz w:val="24"/>
        </w:rPr>
        <w:t>自检</w:t>
      </w:r>
      <w:r>
        <w:rPr>
          <w:rFonts w:ascii="仿宋" w:hAnsi="仿宋" w:eastAsia="仿宋" w:cs="仿宋"/>
          <w:sz w:val="24"/>
        </w:rPr>
        <w:t>合格报告</w:t>
      </w:r>
      <w:r>
        <w:rPr>
          <w:rFonts w:hint="eastAsia" w:ascii="仿宋" w:hAnsi="仿宋" w:eastAsia="仿宋" w:cs="仿宋"/>
          <w:sz w:val="24"/>
        </w:rPr>
        <w:t>，甲方</w:t>
      </w:r>
      <w:r>
        <w:rPr>
          <w:rFonts w:ascii="仿宋" w:hAnsi="仿宋" w:eastAsia="仿宋" w:cs="仿宋"/>
          <w:sz w:val="24"/>
        </w:rPr>
        <w:t>有权拒绝接收</w:t>
      </w:r>
      <w:r>
        <w:rPr>
          <w:rFonts w:hint="eastAsia" w:ascii="仿宋" w:hAnsi="仿宋" w:eastAsia="仿宋" w:cs="仿宋"/>
          <w:sz w:val="24"/>
        </w:rPr>
        <w:t>。</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、乙方应保证产品货物无权利瑕疵和质量瑕疵，否则承担一切民事责任。</w:t>
      </w:r>
    </w:p>
    <w:p>
      <w:pPr>
        <w:spacing w:line="360" w:lineRule="auto"/>
        <w:ind w:left="-315" w:leftChars="-150" w:right="-315" w:rightChars="-150"/>
        <w:rPr>
          <w:rFonts w:ascii="仿宋" w:hAnsi="仿宋" w:eastAsia="仿宋" w:cs="仿宋"/>
          <w:b/>
          <w:sz w:val="24"/>
        </w:rPr>
      </w:pPr>
      <w:r>
        <w:rPr>
          <w:rFonts w:hint="eastAsia" w:ascii="仿宋" w:hAnsi="仿宋" w:eastAsia="仿宋" w:cs="仿宋"/>
          <w:b/>
          <w:sz w:val="24"/>
        </w:rPr>
        <w:t>第七条  违约责任</w:t>
      </w:r>
    </w:p>
    <w:p>
      <w:pPr>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1、甲乙双方应严格履行合同约定的各项条款，如有违约，由违约方承担责任。同时</w:t>
      </w:r>
      <w:r>
        <w:rPr>
          <w:rFonts w:hint="eastAsia" w:ascii="仿宋" w:hAnsi="仿宋" w:eastAsia="仿宋" w:cs="仿宋"/>
          <w:bCs/>
          <w:sz w:val="24"/>
        </w:rPr>
        <w:t>所供应</w:t>
      </w:r>
      <w:r>
        <w:rPr>
          <w:rFonts w:ascii="仿宋" w:hAnsi="仿宋" w:eastAsia="仿宋" w:cs="仿宋"/>
          <w:bCs/>
          <w:sz w:val="24"/>
        </w:rPr>
        <w:t>产品的材质、重量、</w:t>
      </w:r>
      <w:r>
        <w:rPr>
          <w:rFonts w:hint="eastAsia" w:ascii="仿宋" w:hAnsi="仿宋" w:eastAsia="仿宋" w:cs="仿宋"/>
          <w:bCs/>
          <w:sz w:val="24"/>
        </w:rPr>
        <w:t>规格</w:t>
      </w:r>
      <w:r>
        <w:rPr>
          <w:rFonts w:ascii="仿宋" w:hAnsi="仿宋" w:eastAsia="仿宋" w:cs="仿宋"/>
          <w:bCs/>
          <w:sz w:val="24"/>
        </w:rPr>
        <w:t>等采购人会进行</w:t>
      </w:r>
      <w:r>
        <w:rPr>
          <w:rFonts w:hint="eastAsia" w:ascii="仿宋" w:hAnsi="仿宋" w:eastAsia="仿宋" w:cs="仿宋"/>
          <w:bCs/>
          <w:sz w:val="24"/>
        </w:rPr>
        <w:t>收货</w:t>
      </w:r>
      <w:r>
        <w:rPr>
          <w:rFonts w:ascii="仿宋" w:hAnsi="仿宋" w:eastAsia="仿宋" w:cs="仿宋"/>
          <w:bCs/>
          <w:sz w:val="24"/>
        </w:rPr>
        <w:t>抽检，</w:t>
      </w:r>
      <w:r>
        <w:rPr>
          <w:rFonts w:hint="eastAsia" w:ascii="仿宋" w:hAnsi="仿宋" w:eastAsia="仿宋" w:cs="仿宋"/>
          <w:bCs/>
          <w:sz w:val="24"/>
        </w:rPr>
        <w:t>若发现</w:t>
      </w:r>
      <w:r>
        <w:rPr>
          <w:rFonts w:ascii="仿宋" w:hAnsi="仿宋" w:eastAsia="仿宋" w:cs="仿宋"/>
          <w:bCs/>
          <w:sz w:val="24"/>
        </w:rPr>
        <w:t>供应产品和</w:t>
      </w:r>
      <w:r>
        <w:rPr>
          <w:rFonts w:hint="eastAsia" w:ascii="仿宋" w:hAnsi="仿宋" w:eastAsia="仿宋" w:cs="仿宋"/>
          <w:bCs/>
          <w:sz w:val="24"/>
        </w:rPr>
        <w:t>采购产品</w:t>
      </w:r>
      <w:r>
        <w:rPr>
          <w:rFonts w:ascii="仿宋" w:hAnsi="仿宋" w:eastAsia="仿宋" w:cs="仿宋"/>
          <w:bCs/>
          <w:sz w:val="24"/>
        </w:rPr>
        <w:t>要求不符，供货方需重新供货，由此产生的一切</w:t>
      </w:r>
      <w:r>
        <w:rPr>
          <w:rFonts w:hint="eastAsia" w:ascii="仿宋" w:hAnsi="仿宋" w:eastAsia="仿宋" w:cs="仿宋"/>
          <w:bCs/>
          <w:sz w:val="24"/>
        </w:rPr>
        <w:t>费用</w:t>
      </w:r>
      <w:r>
        <w:rPr>
          <w:rFonts w:ascii="仿宋" w:hAnsi="仿宋" w:eastAsia="仿宋" w:cs="仿宋"/>
          <w:bCs/>
          <w:sz w:val="24"/>
        </w:rPr>
        <w:t>均由供货方承担。</w:t>
      </w:r>
      <w:r>
        <w:rPr>
          <w:rFonts w:hint="eastAsia" w:ascii="仿宋" w:hAnsi="仿宋" w:eastAsia="仿宋" w:cs="仿宋"/>
          <w:sz w:val="24"/>
        </w:rPr>
        <w:br w:type="textWrapping"/>
      </w:r>
      <w:r>
        <w:rPr>
          <w:rFonts w:hint="eastAsia" w:ascii="仿宋" w:hAnsi="仿宋" w:eastAsia="仿宋" w:cs="仿宋"/>
          <w:sz w:val="24"/>
        </w:rPr>
        <w:t xml:space="preserve">    2、乙方逾期未按规定办理手续及所供货品违背合同条款约定之质量及规格等要求， 所造成的一切损失由乙方承担。</w:t>
      </w:r>
      <w:r>
        <w:rPr>
          <w:rFonts w:hint="eastAsia" w:ascii="仿宋" w:hAnsi="仿宋" w:eastAsia="仿宋" w:cs="仿宋"/>
          <w:sz w:val="24"/>
        </w:rPr>
        <w:br w:type="textWrapping"/>
      </w:r>
      <w:r>
        <w:rPr>
          <w:rFonts w:hint="eastAsia" w:ascii="仿宋" w:hAnsi="仿宋" w:eastAsia="仿宋" w:cs="仿宋"/>
          <w:sz w:val="24"/>
        </w:rPr>
        <w:t xml:space="preserve">    3、如乙方未按规定期限供货或供货不足，甲方有权选择其它供货厂家供货、有权停止付款并终止合同。乙方应承担相应的法律责任，并承担由此给甲方造成的一切损失。</w:t>
      </w:r>
      <w:r>
        <w:rPr>
          <w:rFonts w:hint="eastAsia" w:ascii="仿宋" w:hAnsi="仿宋" w:eastAsia="仿宋" w:cs="仿宋"/>
          <w:sz w:val="24"/>
        </w:rPr>
        <w:br w:type="textWrapping"/>
      </w:r>
      <w:r>
        <w:rPr>
          <w:rFonts w:hint="eastAsia" w:ascii="仿宋" w:hAnsi="仿宋" w:eastAsia="仿宋" w:cs="仿宋"/>
          <w:sz w:val="24"/>
        </w:rPr>
        <w:t xml:space="preserve">    4、如甲方不能按时付款，双方应先友好协商确定延期付款时间，如甲方仍不能按协商期限付款，乙方有权停止发货和追款。</w:t>
      </w:r>
      <w:r>
        <w:rPr>
          <w:rFonts w:hint="eastAsia" w:ascii="仿宋" w:hAnsi="仿宋" w:eastAsia="仿宋" w:cs="仿宋"/>
          <w:sz w:val="24"/>
        </w:rPr>
        <w:br w:type="textWrapping"/>
      </w:r>
      <w:r>
        <w:rPr>
          <w:rFonts w:hint="eastAsia" w:ascii="仿宋" w:hAnsi="仿宋" w:eastAsia="仿宋" w:cs="仿宋"/>
          <w:sz w:val="24"/>
        </w:rPr>
        <w:t xml:space="preserve">    5、乙方不得虚开发票，否则一经甲方核实，乙方自愿放弃所供材料款，且承担相应的法律责任。</w:t>
      </w:r>
    </w:p>
    <w:p>
      <w:pPr>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6、乙方应当保质保量根据甲方通知的时间供货，如因供货质量不合格、或数量不符合要求，乙方应当采取更换、退货、减价等措施，并向甲方支付该批货物价款20%的违约金，以及由此给甲方造成的全部损失，且供货期限不予以顺延。如经过更换供货质量仍不合格的，甲方有权依法解除合同，合同解除通知到达乙方时即生效，并有权要求乙方承担全部的赔偿责任。</w:t>
      </w:r>
    </w:p>
    <w:p>
      <w:pPr>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7、乙方逾期交货的，每逾期一天，应当向甲方支付总货款0.3%的违约金。逾期供货超过10日的，甲方有权解除合同，乙方应向甲方承担合同价款总额20%的违约金。</w:t>
      </w:r>
    </w:p>
    <w:p>
      <w:pPr>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8、本合同项下的价格及付款模式已充分考虑原材料价格涨跌等所有风险，在供应期间，乙方不得以任何理由调增价格或者要求提前付款，如果乙方以停供等方式要求甲方涨价，则乙方应按本合同约定承担迟延供货的违约责任并赔偿甲方的工期延误等损失（双方达成调价约定除外）。</w:t>
      </w:r>
    </w:p>
    <w:p>
      <w:pPr>
        <w:spacing w:line="360" w:lineRule="auto"/>
        <w:ind w:left="-315" w:leftChars="-150" w:right="-315" w:rightChars="-150" w:firstLine="480" w:firstLineChars="200"/>
        <w:jc w:val="left"/>
        <w:rPr>
          <w:rFonts w:ascii="仿宋" w:hAnsi="仿宋" w:eastAsia="仿宋" w:cs="仿宋"/>
          <w:b/>
          <w:bCs/>
          <w:sz w:val="24"/>
        </w:rPr>
      </w:pPr>
      <w:r>
        <w:rPr>
          <w:rFonts w:hint="eastAsia" w:ascii="仿宋" w:hAnsi="仿宋" w:eastAsia="仿宋" w:cs="仿宋"/>
          <w:sz w:val="24"/>
        </w:rPr>
        <w:t>9、任何违约金、赔偿金，甲方均有权从应支付给乙方的任何款项中直接予以扣除，乙方对此无异议。合同的解除不影响乙方违约责任的承担。</w:t>
      </w:r>
      <w:r>
        <w:rPr>
          <w:rFonts w:hint="eastAsia" w:ascii="仿宋" w:hAnsi="仿宋" w:eastAsia="仿宋" w:cs="仿宋"/>
          <w:sz w:val="24"/>
        </w:rPr>
        <w:br w:type="textWrapping"/>
      </w:r>
      <w:r>
        <w:rPr>
          <w:rFonts w:hint="eastAsia" w:ascii="仿宋" w:hAnsi="仿宋" w:eastAsia="仿宋" w:cs="仿宋"/>
          <w:b/>
          <w:sz w:val="24"/>
        </w:rPr>
        <w:t xml:space="preserve">第八条  </w:t>
      </w:r>
      <w:r>
        <w:rPr>
          <w:rFonts w:hint="eastAsia" w:ascii="仿宋" w:hAnsi="仿宋" w:eastAsia="仿宋" w:cs="仿宋"/>
          <w:b/>
          <w:bCs/>
          <w:sz w:val="24"/>
        </w:rPr>
        <w:t>廉洁承诺</w:t>
      </w:r>
      <w:r>
        <w:rPr>
          <w:rFonts w:ascii="仿宋" w:hAnsi="仿宋" w:eastAsia="仿宋" w:cs="仿宋"/>
          <w:sz w:val="24"/>
        </w:rPr>
        <w:br w:type="textWrapping"/>
      </w:r>
      <w:r>
        <w:rPr>
          <w:rFonts w:ascii="仿宋" w:hAnsi="仿宋" w:eastAsia="仿宋" w:cs="仿宋"/>
          <w:sz w:val="24"/>
        </w:rPr>
        <w:t xml:space="preserve">    </w:t>
      </w:r>
      <w:r>
        <w:rPr>
          <w:rFonts w:hint="eastAsia" w:ascii="仿宋" w:hAnsi="仿宋" w:eastAsia="仿宋" w:cs="仿宋"/>
          <w:sz w:val="24"/>
        </w:rPr>
        <w:t>乙方在合同履行时，不得对甲方相关人员行贿，否则视同单位行贿，乙方同意向甲方支付合同总金额10%的违约金。</w:t>
      </w:r>
      <w:r>
        <w:rPr>
          <w:rFonts w:hint="eastAsia" w:ascii="仿宋" w:hAnsi="仿宋" w:eastAsia="仿宋" w:cs="仿宋"/>
          <w:sz w:val="24"/>
        </w:rPr>
        <w:br w:type="textWrapping"/>
      </w:r>
      <w:r>
        <w:rPr>
          <w:rFonts w:hint="eastAsia" w:ascii="仿宋" w:hAnsi="仿宋" w:eastAsia="仿宋" w:cs="仿宋"/>
          <w:b/>
          <w:sz w:val="24"/>
        </w:rPr>
        <w:t xml:space="preserve">第九条  </w:t>
      </w:r>
      <w:r>
        <w:rPr>
          <w:rFonts w:hint="eastAsia" w:ascii="仿宋" w:hAnsi="仿宋" w:eastAsia="仿宋" w:cs="仿宋"/>
          <w:b/>
          <w:bCs/>
          <w:sz w:val="24"/>
        </w:rPr>
        <w:t>解决争议的方式</w:t>
      </w:r>
      <w:r>
        <w:rPr>
          <w:rFonts w:hint="eastAsia" w:ascii="仿宋" w:hAnsi="仿宋" w:eastAsia="仿宋" w:cs="仿宋"/>
          <w:sz w:val="24"/>
        </w:rPr>
        <w:br w:type="textWrapping"/>
      </w:r>
      <w:r>
        <w:rPr>
          <w:rFonts w:hint="eastAsia" w:ascii="仿宋" w:hAnsi="仿宋" w:eastAsia="仿宋" w:cs="仿宋"/>
          <w:sz w:val="24"/>
        </w:rPr>
        <w:t xml:space="preserve">   本合同在履行过程中产生争议，甲、乙双方应本着友好坦诚的积极态度进行协商解决，协商不成提请甲方所在地有管辖权的人民法院进行审理。</w:t>
      </w:r>
      <w:r>
        <w:rPr>
          <w:rFonts w:hint="eastAsia" w:ascii="仿宋" w:hAnsi="仿宋" w:eastAsia="仿宋" w:cs="仿宋"/>
          <w:sz w:val="24"/>
        </w:rPr>
        <w:br w:type="textWrapping"/>
      </w:r>
      <w:r>
        <w:rPr>
          <w:rFonts w:hint="eastAsia" w:ascii="仿宋" w:hAnsi="仿宋" w:eastAsia="仿宋" w:cs="仿宋"/>
          <w:b/>
          <w:sz w:val="24"/>
        </w:rPr>
        <w:t xml:space="preserve">第十条  </w:t>
      </w:r>
      <w:r>
        <w:rPr>
          <w:rFonts w:hint="eastAsia" w:ascii="仿宋" w:hAnsi="仿宋" w:eastAsia="仿宋" w:cs="仿宋"/>
          <w:b/>
          <w:bCs/>
          <w:sz w:val="24"/>
        </w:rPr>
        <w:t>其他事宜</w:t>
      </w:r>
    </w:p>
    <w:p>
      <w:pPr>
        <w:widowControl/>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1、甲方项目部及项目管理人员为生产管理机构，无对外签订合同、赊账和借欠款等权限。乙方同意与甲方项目部或其管理人员签订的合同等一律无效和作废。</w:t>
      </w:r>
    </w:p>
    <w:p>
      <w:pPr>
        <w:widowControl/>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2、</w:t>
      </w:r>
      <w:r>
        <w:rPr>
          <w:rFonts w:hint="eastAsia" w:ascii="仿宋" w:hAnsi="仿宋" w:eastAsia="仿宋" w:cs="仿宋"/>
          <w:b/>
          <w:bCs/>
          <w:sz w:val="24"/>
        </w:rPr>
        <w:t>本合同的所有债权债务禁止转让。</w:t>
      </w:r>
      <w:r>
        <w:rPr>
          <w:rFonts w:hint="eastAsia" w:ascii="仿宋" w:hAnsi="仿宋" w:eastAsia="仿宋" w:cs="仿宋"/>
          <w:sz w:val="24"/>
        </w:rPr>
        <w:t xml:space="preserve"> 本合同自双方签字或盖章后生效，供货结束款项结清后自动失效。</w:t>
      </w:r>
    </w:p>
    <w:p>
      <w:pPr>
        <w:widowControl/>
        <w:spacing w:line="360" w:lineRule="auto"/>
        <w:ind w:right="-315" w:rightChars="-150" w:firstLine="240" w:firstLineChars="100"/>
        <w:jc w:val="left"/>
        <w:rPr>
          <w:rFonts w:ascii="仿宋" w:hAnsi="仿宋" w:eastAsia="仿宋" w:cs="仿宋"/>
          <w:sz w:val="24"/>
        </w:rPr>
      </w:pPr>
      <w:r>
        <w:rPr>
          <w:rFonts w:hint="eastAsia" w:ascii="仿宋" w:hAnsi="仿宋" w:eastAsia="仿宋" w:cs="仿宋"/>
          <w:sz w:val="24"/>
        </w:rPr>
        <w:t xml:space="preserve">3、本合同一式叁份，甲方执贰份，乙方执壹份。 </w:t>
      </w:r>
    </w:p>
    <w:p>
      <w:pPr>
        <w:spacing w:line="480" w:lineRule="auto"/>
        <w:ind w:right="-315" w:rightChars="-150"/>
        <w:rPr>
          <w:rFonts w:ascii="仿宋" w:hAnsi="仿宋" w:eastAsia="仿宋" w:cs="仿宋"/>
          <w:sz w:val="24"/>
        </w:rPr>
      </w:pPr>
    </w:p>
    <w:p>
      <w:pPr>
        <w:spacing w:line="480" w:lineRule="auto"/>
        <w:ind w:right="-315" w:rightChars="-150"/>
        <w:rPr>
          <w:rFonts w:ascii="仿宋" w:hAnsi="仿宋" w:eastAsia="仿宋" w:cs="仿宋"/>
          <w:sz w:val="24"/>
        </w:rPr>
      </w:pPr>
    </w:p>
    <w:p>
      <w:pPr>
        <w:spacing w:line="480" w:lineRule="auto"/>
        <w:ind w:right="-315" w:rightChars="-150"/>
        <w:rPr>
          <w:rFonts w:ascii="仿宋" w:hAnsi="仿宋" w:eastAsia="仿宋" w:cs="仿宋"/>
          <w:sz w:val="24"/>
        </w:rPr>
      </w:pPr>
    </w:p>
    <w:p>
      <w:pPr>
        <w:spacing w:line="480" w:lineRule="auto"/>
        <w:ind w:right="-315" w:rightChars="-150"/>
        <w:rPr>
          <w:rFonts w:ascii="Calibri" w:hAnsi="Calibri"/>
          <w:b/>
          <w:bCs/>
          <w:kern w:val="44"/>
          <w:sz w:val="32"/>
          <w:szCs w:val="44"/>
        </w:rPr>
      </w:pPr>
    </w:p>
    <w:p>
      <w:pPr>
        <w:spacing w:line="480" w:lineRule="auto"/>
        <w:ind w:right="-315" w:rightChars="-150"/>
        <w:rPr>
          <w:rFonts w:ascii="Calibri" w:hAnsi="Calibri"/>
          <w:b/>
          <w:bCs/>
          <w:kern w:val="44"/>
          <w:sz w:val="32"/>
          <w:szCs w:val="44"/>
        </w:rPr>
      </w:pPr>
    </w:p>
    <w:p>
      <w:pPr>
        <w:spacing w:line="480" w:lineRule="auto"/>
        <w:ind w:right="-315" w:rightChars="-150"/>
        <w:rPr>
          <w:rFonts w:ascii="仿宋" w:hAnsi="仿宋" w:eastAsia="仿宋" w:cs="仿宋"/>
          <w:sz w:val="24"/>
        </w:rPr>
      </w:pPr>
      <w:r>
        <w:rPr>
          <w:rFonts w:hint="eastAsia" w:ascii="仿宋" w:hAnsi="仿宋" w:eastAsia="仿宋" w:cs="仿宋"/>
          <w:sz w:val="24"/>
        </w:rPr>
        <w:t>（签署页，无正文)</w:t>
      </w:r>
    </w:p>
    <w:p>
      <w:pPr>
        <w:spacing w:line="480" w:lineRule="auto"/>
        <w:ind w:right="-315" w:rightChars="-150"/>
        <w:rPr>
          <w:rFonts w:ascii="仿宋" w:hAnsi="仿宋" w:eastAsia="仿宋" w:cs="仿宋"/>
          <w:sz w:val="24"/>
        </w:rPr>
      </w:pPr>
    </w:p>
    <w:tbl>
      <w:tblPr>
        <w:tblStyle w:val="15"/>
        <w:tblpPr w:leftFromText="180" w:rightFromText="180" w:vertAnchor="text" w:horzAnchor="margin" w:tblpXSpec="center" w:tblpY="85"/>
        <w:tblW w:w="8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9"/>
        <w:gridCol w:w="4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2" w:hRule="atLeast"/>
        </w:trPr>
        <w:tc>
          <w:tcPr>
            <w:tcW w:w="4139" w:type="dxa"/>
          </w:tcPr>
          <w:p>
            <w:pPr>
              <w:spacing w:line="440" w:lineRule="exact"/>
              <w:rPr>
                <w:rFonts w:ascii="仿宋" w:hAnsi="仿宋" w:eastAsia="仿宋" w:cs="仿宋"/>
                <w:sz w:val="24"/>
              </w:rPr>
            </w:pPr>
            <w:r>
              <w:rPr>
                <w:rFonts w:hint="eastAsia" w:ascii="仿宋" w:hAnsi="仿宋" w:eastAsia="仿宋" w:cs="仿宋"/>
                <w:sz w:val="24"/>
              </w:rPr>
              <w:t>甲方：安徽通康建设工程有限公司</w:t>
            </w:r>
          </w:p>
          <w:p>
            <w:pPr>
              <w:spacing w:line="440" w:lineRule="exact"/>
              <w:rPr>
                <w:rFonts w:ascii="仿宋" w:hAnsi="仿宋" w:eastAsia="仿宋" w:cs="仿宋"/>
                <w:sz w:val="24"/>
              </w:rPr>
            </w:pPr>
            <w:r>
              <w:rPr>
                <w:rFonts w:hint="eastAsia" w:ascii="仿宋" w:hAnsi="仿宋" w:eastAsia="仿宋" w:cs="仿宋"/>
                <w:sz w:val="24"/>
              </w:rPr>
              <w:t>甲方（章）</w:t>
            </w:r>
          </w:p>
          <w:p>
            <w:pPr>
              <w:spacing w:line="440" w:lineRule="exact"/>
              <w:rPr>
                <w:rFonts w:ascii="仿宋" w:hAnsi="仿宋" w:eastAsia="仿宋" w:cs="仿宋"/>
                <w:sz w:val="24"/>
              </w:rPr>
            </w:pPr>
            <w:r>
              <w:rPr>
                <w:rFonts w:hint="eastAsia" w:ascii="仿宋" w:hAnsi="仿宋" w:eastAsia="仿宋" w:cs="仿宋"/>
                <w:sz w:val="24"/>
              </w:rPr>
              <w:t>住所：安徽省亳州市高新区酒城大道与神农大道交叉口向北100米路西</w:t>
            </w:r>
          </w:p>
          <w:p>
            <w:pPr>
              <w:spacing w:line="440" w:lineRule="exact"/>
              <w:rPr>
                <w:rFonts w:ascii="仿宋" w:hAnsi="仿宋" w:eastAsia="仿宋" w:cs="仿宋"/>
                <w:sz w:val="24"/>
              </w:rPr>
            </w:pPr>
            <w:r>
              <w:rPr>
                <w:rFonts w:hint="eastAsia" w:ascii="仿宋" w:hAnsi="仿宋" w:eastAsia="仿宋" w:cs="仿宋"/>
                <w:sz w:val="24"/>
              </w:rPr>
              <w:t>法定代表人或</w:t>
            </w:r>
            <w:r>
              <w:rPr>
                <w:rFonts w:ascii="仿宋" w:hAnsi="仿宋" w:eastAsia="仿宋" w:cs="仿宋"/>
                <w:sz w:val="24"/>
              </w:rPr>
              <w:t xml:space="preserve"> </w:t>
            </w:r>
          </w:p>
          <w:p>
            <w:pPr>
              <w:spacing w:line="440" w:lineRule="exact"/>
              <w:rPr>
                <w:rFonts w:ascii="仿宋" w:hAnsi="仿宋" w:eastAsia="仿宋" w:cs="仿宋"/>
                <w:sz w:val="24"/>
              </w:rPr>
            </w:pPr>
            <w:r>
              <w:rPr>
                <w:rFonts w:hint="eastAsia" w:ascii="仿宋" w:hAnsi="仿宋" w:eastAsia="仿宋" w:cs="仿宋"/>
                <w:sz w:val="24"/>
              </w:rPr>
              <w:t>委托代理人：</w:t>
            </w:r>
          </w:p>
          <w:p>
            <w:pPr>
              <w:spacing w:line="440" w:lineRule="exact"/>
              <w:rPr>
                <w:rFonts w:ascii="仿宋" w:hAnsi="仿宋" w:eastAsia="仿宋" w:cs="仿宋"/>
                <w:sz w:val="24"/>
              </w:rPr>
            </w:pPr>
            <w:r>
              <w:rPr>
                <w:rFonts w:hint="eastAsia" w:ascii="仿宋" w:hAnsi="仿宋" w:eastAsia="仿宋" w:cs="仿宋"/>
                <w:sz w:val="24"/>
              </w:rPr>
              <w:t>电话：</w:t>
            </w:r>
            <w:r>
              <w:rPr>
                <w:rFonts w:ascii="仿宋" w:hAnsi="仿宋" w:eastAsia="仿宋" w:cs="仿宋"/>
                <w:sz w:val="24"/>
              </w:rPr>
              <w:t>0558-5229015</w:t>
            </w:r>
          </w:p>
          <w:p>
            <w:pPr>
              <w:spacing w:line="440" w:lineRule="exact"/>
              <w:rPr>
                <w:rFonts w:ascii="仿宋" w:hAnsi="仿宋" w:eastAsia="仿宋" w:cs="仿宋"/>
                <w:sz w:val="24"/>
              </w:rPr>
            </w:pPr>
            <w:r>
              <w:rPr>
                <w:rFonts w:hint="eastAsia" w:ascii="仿宋" w:hAnsi="仿宋" w:eastAsia="仿宋" w:cs="仿宋"/>
                <w:sz w:val="24"/>
              </w:rPr>
              <w:t>传真:/</w:t>
            </w:r>
          </w:p>
          <w:p>
            <w:pPr>
              <w:spacing w:line="440" w:lineRule="exact"/>
              <w:rPr>
                <w:rFonts w:ascii="仿宋" w:hAnsi="仿宋" w:eastAsia="仿宋" w:cs="仿宋"/>
                <w:sz w:val="24"/>
              </w:rPr>
            </w:pPr>
            <w:r>
              <w:rPr>
                <w:rFonts w:hint="eastAsia" w:ascii="仿宋" w:hAnsi="仿宋" w:eastAsia="仿宋" w:cs="仿宋"/>
                <w:sz w:val="24"/>
              </w:rPr>
              <w:t>开户银行：亳州药都农村商业银行股份有限公司新城支行</w:t>
            </w:r>
          </w:p>
          <w:p>
            <w:pPr>
              <w:spacing w:line="440" w:lineRule="exact"/>
              <w:rPr>
                <w:rFonts w:ascii="仿宋" w:hAnsi="仿宋" w:eastAsia="仿宋" w:cs="仿宋"/>
                <w:sz w:val="24"/>
              </w:rPr>
            </w:pPr>
            <w:r>
              <w:rPr>
                <w:rFonts w:hint="eastAsia" w:ascii="仿宋" w:hAnsi="仿宋" w:eastAsia="仿宋" w:cs="仿宋"/>
                <w:sz w:val="24"/>
              </w:rPr>
              <w:t>账号：</w:t>
            </w:r>
            <w:r>
              <w:rPr>
                <w:rFonts w:ascii="仿宋" w:hAnsi="仿宋" w:eastAsia="仿宋" w:cs="仿宋"/>
                <w:sz w:val="24"/>
              </w:rPr>
              <w:t>20010003301266600000015</w:t>
            </w:r>
          </w:p>
          <w:p>
            <w:pPr>
              <w:spacing w:line="440" w:lineRule="exact"/>
              <w:rPr>
                <w:rFonts w:ascii="仿宋" w:hAnsi="仿宋" w:eastAsia="仿宋" w:cs="仿宋"/>
                <w:sz w:val="24"/>
              </w:rPr>
            </w:pPr>
            <w:r>
              <w:rPr>
                <w:rFonts w:hint="eastAsia" w:ascii="仿宋" w:hAnsi="仿宋" w:eastAsia="仿宋" w:cs="仿宋"/>
                <w:sz w:val="24"/>
              </w:rPr>
              <w:t>邮政编码：236800</w:t>
            </w:r>
          </w:p>
        </w:tc>
        <w:tc>
          <w:tcPr>
            <w:tcW w:w="4139" w:type="dxa"/>
          </w:tcPr>
          <w:p>
            <w:pPr>
              <w:spacing w:line="440" w:lineRule="exact"/>
              <w:rPr>
                <w:rFonts w:ascii="仿宋" w:hAnsi="仿宋" w:eastAsia="仿宋" w:cs="仿宋"/>
                <w:sz w:val="24"/>
              </w:rPr>
            </w:pPr>
            <w:r>
              <w:rPr>
                <w:rFonts w:hint="eastAsia" w:ascii="仿宋" w:hAnsi="仿宋" w:eastAsia="仿宋" w:cs="仿宋"/>
                <w:sz w:val="24"/>
              </w:rPr>
              <w:t>乙方：</w:t>
            </w:r>
          </w:p>
          <w:p>
            <w:pPr>
              <w:spacing w:line="440" w:lineRule="exact"/>
              <w:rPr>
                <w:rFonts w:ascii="仿宋" w:hAnsi="仿宋" w:eastAsia="仿宋" w:cs="仿宋"/>
                <w:sz w:val="24"/>
              </w:rPr>
            </w:pPr>
            <w:r>
              <w:rPr>
                <w:rFonts w:hint="eastAsia" w:ascii="仿宋" w:hAnsi="仿宋" w:eastAsia="仿宋" w:cs="仿宋"/>
                <w:sz w:val="24"/>
              </w:rPr>
              <w:t>乙方（章）</w:t>
            </w:r>
          </w:p>
          <w:p>
            <w:pPr>
              <w:spacing w:line="440" w:lineRule="exact"/>
              <w:rPr>
                <w:rFonts w:ascii="仿宋" w:hAnsi="仿宋" w:eastAsia="仿宋" w:cs="仿宋"/>
                <w:sz w:val="24"/>
              </w:rPr>
            </w:pPr>
            <w:r>
              <w:rPr>
                <w:rFonts w:hint="eastAsia" w:ascii="仿宋" w:hAnsi="仿宋" w:eastAsia="仿宋" w:cs="仿宋"/>
                <w:sz w:val="24"/>
              </w:rPr>
              <w:t>住所：</w:t>
            </w:r>
            <w:r>
              <w:rPr>
                <w:rFonts w:ascii="仿宋" w:hAnsi="仿宋" w:eastAsia="仿宋" w:cs="仿宋"/>
                <w:sz w:val="24"/>
              </w:rPr>
              <w:t xml:space="preserve"> </w:t>
            </w:r>
          </w:p>
          <w:p>
            <w:pPr>
              <w:spacing w:line="440" w:lineRule="exact"/>
              <w:rPr>
                <w:rFonts w:ascii="仿宋" w:hAnsi="仿宋" w:eastAsia="仿宋" w:cs="仿宋"/>
                <w:sz w:val="24"/>
              </w:rPr>
            </w:pPr>
            <w:r>
              <w:rPr>
                <w:rFonts w:hint="eastAsia" w:ascii="仿宋" w:hAnsi="仿宋" w:eastAsia="仿宋" w:cs="仿宋"/>
                <w:sz w:val="24"/>
              </w:rPr>
              <w:t>法定代表人或</w:t>
            </w:r>
            <w:r>
              <w:rPr>
                <w:rFonts w:ascii="仿宋" w:hAnsi="仿宋" w:eastAsia="仿宋" w:cs="仿宋"/>
                <w:sz w:val="24"/>
              </w:rPr>
              <w:t xml:space="preserve"> </w:t>
            </w:r>
          </w:p>
          <w:p>
            <w:pPr>
              <w:spacing w:line="440" w:lineRule="exact"/>
              <w:rPr>
                <w:rFonts w:ascii="仿宋" w:hAnsi="仿宋" w:eastAsia="仿宋" w:cs="仿宋"/>
                <w:sz w:val="24"/>
              </w:rPr>
            </w:pPr>
            <w:r>
              <w:rPr>
                <w:rFonts w:hint="eastAsia" w:ascii="仿宋" w:hAnsi="仿宋" w:eastAsia="仿宋" w:cs="仿宋"/>
                <w:sz w:val="24"/>
              </w:rPr>
              <w:t>委托代理人：</w:t>
            </w:r>
          </w:p>
          <w:p>
            <w:pPr>
              <w:spacing w:line="440" w:lineRule="exact"/>
              <w:rPr>
                <w:rFonts w:ascii="仿宋" w:hAnsi="仿宋" w:cs="仿宋"/>
                <w:sz w:val="24"/>
              </w:rPr>
            </w:pPr>
            <w:r>
              <w:rPr>
                <w:rFonts w:hint="eastAsia" w:ascii="仿宋" w:hAnsi="仿宋" w:eastAsia="仿宋" w:cs="仿宋"/>
                <w:sz w:val="24"/>
              </w:rPr>
              <w:t>电话：</w:t>
            </w:r>
            <w:r>
              <w:t xml:space="preserve"> </w:t>
            </w:r>
          </w:p>
          <w:p>
            <w:pPr>
              <w:spacing w:line="440" w:lineRule="exact"/>
              <w:rPr>
                <w:rFonts w:ascii="仿宋" w:hAnsi="仿宋" w:eastAsia="仿宋" w:cs="仿宋"/>
                <w:sz w:val="24"/>
              </w:rPr>
            </w:pPr>
            <w:r>
              <w:rPr>
                <w:rFonts w:hint="eastAsia" w:ascii="仿宋" w:hAnsi="仿宋" w:eastAsia="仿宋" w:cs="仿宋"/>
                <w:sz w:val="24"/>
              </w:rPr>
              <w:t>传真：</w:t>
            </w:r>
          </w:p>
          <w:p>
            <w:pPr>
              <w:spacing w:line="440" w:lineRule="exact"/>
              <w:rPr>
                <w:rFonts w:ascii="仿宋" w:hAnsi="仿宋" w:eastAsia="仿宋" w:cs="仿宋"/>
                <w:sz w:val="24"/>
              </w:rPr>
            </w:pPr>
            <w:r>
              <w:rPr>
                <w:rFonts w:hint="eastAsia" w:ascii="仿宋" w:hAnsi="仿宋" w:eastAsia="仿宋" w:cs="仿宋"/>
                <w:sz w:val="24"/>
              </w:rPr>
              <w:t>开户银行：</w:t>
            </w:r>
            <w:r>
              <w:rPr>
                <w:rFonts w:ascii="仿宋" w:hAnsi="仿宋" w:eastAsia="仿宋" w:cs="仿宋"/>
                <w:sz w:val="24"/>
              </w:rPr>
              <w:t xml:space="preserve"> </w:t>
            </w:r>
          </w:p>
          <w:p>
            <w:pPr>
              <w:spacing w:line="440" w:lineRule="exact"/>
              <w:rPr>
                <w:rFonts w:ascii="仿宋" w:hAnsi="仿宋" w:eastAsia="仿宋" w:cs="仿宋"/>
                <w:sz w:val="24"/>
              </w:rPr>
            </w:pPr>
            <w:r>
              <w:rPr>
                <w:rFonts w:hint="eastAsia" w:ascii="仿宋" w:hAnsi="仿宋" w:eastAsia="仿宋" w:cs="仿宋"/>
                <w:sz w:val="24"/>
              </w:rPr>
              <w:t>账号：</w:t>
            </w:r>
          </w:p>
          <w:p>
            <w:pPr>
              <w:spacing w:line="440" w:lineRule="exact"/>
              <w:rPr>
                <w:rFonts w:ascii="仿宋" w:hAnsi="仿宋" w:eastAsia="仿宋" w:cs="仿宋"/>
                <w:sz w:val="24"/>
              </w:rPr>
            </w:pPr>
            <w:r>
              <w:rPr>
                <w:rFonts w:hint="eastAsia" w:ascii="仿宋" w:hAnsi="仿宋" w:eastAsia="仿宋" w:cs="仿宋"/>
                <w:sz w:val="24"/>
              </w:rPr>
              <w:t>邮政编码：</w:t>
            </w:r>
          </w:p>
        </w:tc>
      </w:tr>
    </w:tbl>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right="-315" w:rightChars="-150"/>
        <w:contextualSpacing/>
        <w:jc w:val="left"/>
        <w:rPr>
          <w:rFonts w:ascii="仿宋" w:hAnsi="仿宋" w:eastAsia="仿宋" w:cs="仿宋"/>
          <w:sz w:val="24"/>
          <w:szCs w:val="24"/>
        </w:rPr>
      </w:pPr>
    </w:p>
    <w:p>
      <w:pPr>
        <w:pStyle w:val="29"/>
        <w:spacing w:line="480" w:lineRule="auto"/>
        <w:ind w:right="-315" w:rightChars="-150"/>
        <w:contextualSpacing/>
        <w:jc w:val="left"/>
        <w:rPr>
          <w:rFonts w:ascii="仿宋" w:hAnsi="仿宋" w:eastAsia="仿宋" w:cs="仿宋"/>
          <w:sz w:val="24"/>
          <w:szCs w:val="24"/>
        </w:rPr>
      </w:pPr>
    </w:p>
    <w:p>
      <w:pPr>
        <w:pStyle w:val="29"/>
        <w:spacing w:line="480" w:lineRule="auto"/>
        <w:ind w:right="-315" w:rightChars="-150"/>
        <w:contextualSpacing/>
        <w:jc w:val="left"/>
        <w:rPr>
          <w:rFonts w:ascii="仿宋" w:hAnsi="仿宋" w:eastAsia="仿宋" w:cs="仿宋"/>
          <w:sz w:val="24"/>
          <w:szCs w:val="24"/>
        </w:rPr>
      </w:pPr>
    </w:p>
    <w:p>
      <w:pPr>
        <w:pStyle w:val="29"/>
        <w:spacing w:line="480" w:lineRule="auto"/>
        <w:ind w:right="-315" w:rightChars="-150"/>
        <w:contextualSpacing/>
        <w:jc w:val="left"/>
        <w:rPr>
          <w:rFonts w:ascii="仿宋" w:hAnsi="仿宋" w:eastAsia="仿宋" w:cs="仿宋"/>
          <w:b/>
          <w:bCs/>
          <w:sz w:val="36"/>
          <w:szCs w:val="36"/>
        </w:rPr>
        <w:sectPr>
          <w:pgSz w:w="11906" w:h="16838"/>
          <w:pgMar w:top="1440" w:right="1800" w:bottom="1440" w:left="1800" w:header="851" w:footer="992" w:gutter="0"/>
          <w:cols w:space="425" w:num="1"/>
          <w:docGrid w:type="lines" w:linePitch="312" w:charSpace="0"/>
        </w:sectPr>
      </w:pPr>
    </w:p>
    <w:p>
      <w:pPr>
        <w:ind w:firstLine="3614" w:firstLineChars="1000"/>
        <w:rPr>
          <w:b/>
          <w:bCs/>
          <w:sz w:val="40"/>
          <w:szCs w:val="28"/>
        </w:rPr>
      </w:pPr>
      <w:r>
        <w:rPr>
          <w:rFonts w:hint="eastAsia" w:ascii="仿宋" w:hAnsi="仿宋" w:eastAsia="仿宋" w:cs="仿宋"/>
          <w:b/>
          <w:bCs/>
          <w:sz w:val="36"/>
          <w:szCs w:val="36"/>
        </w:rPr>
        <w:t>附件：</w:t>
      </w:r>
      <w:r>
        <w:rPr>
          <w:rFonts w:hint="eastAsia"/>
          <w:b/>
          <w:bCs/>
          <w:sz w:val="40"/>
          <w:szCs w:val="28"/>
        </w:rPr>
        <w:t>道路交通安全设施物资报价表</w:t>
      </w:r>
    </w:p>
    <w:p>
      <w:pPr>
        <w:pStyle w:val="29"/>
        <w:spacing w:line="480" w:lineRule="auto"/>
        <w:ind w:left="-315" w:leftChars="-150" w:right="-315" w:rightChars="-150" w:firstLine="361" w:firstLineChars="100"/>
        <w:contextualSpacing/>
        <w:jc w:val="left"/>
        <w:rPr>
          <w:rFonts w:ascii="仿宋" w:hAnsi="仿宋" w:eastAsia="仿宋" w:cs="仿宋"/>
          <w:b/>
          <w:bCs/>
          <w:sz w:val="36"/>
          <w:szCs w:val="36"/>
        </w:rPr>
      </w:pPr>
    </w:p>
    <w:tbl>
      <w:tblPr>
        <w:tblStyle w:val="16"/>
        <w:tblpPr w:leftFromText="180" w:rightFromText="180" w:vertAnchor="page" w:horzAnchor="margin" w:tblpY="250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6"/>
        <w:gridCol w:w="3285"/>
        <w:gridCol w:w="987"/>
        <w:gridCol w:w="987"/>
        <w:gridCol w:w="888"/>
        <w:gridCol w:w="1281"/>
        <w:gridCol w:w="1098"/>
        <w:gridCol w:w="1139"/>
        <w:gridCol w:w="1000"/>
        <w:gridCol w:w="871"/>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446" w:type="dxa"/>
            <w:vAlign w:val="center"/>
          </w:tcPr>
          <w:p>
            <w:pPr>
              <w:spacing w:line="400" w:lineRule="exact"/>
              <w:rPr>
                <w:rFonts w:ascii="宋体" w:hAnsi="宋体" w:cs="仿宋_GB2312"/>
                <w:szCs w:val="21"/>
              </w:rPr>
            </w:pPr>
            <w:r>
              <w:rPr>
                <w:rFonts w:hint="eastAsia" w:ascii="宋体" w:hAnsi="宋体" w:cs="仿宋_GB2312"/>
                <w:szCs w:val="21"/>
              </w:rPr>
              <w:t>招标采购项目</w:t>
            </w:r>
          </w:p>
        </w:tc>
        <w:tc>
          <w:tcPr>
            <w:tcW w:w="3285" w:type="dxa"/>
            <w:vAlign w:val="center"/>
          </w:tcPr>
          <w:p>
            <w:pPr>
              <w:spacing w:line="560" w:lineRule="exact"/>
              <w:ind w:firstLine="210" w:firstLineChars="100"/>
              <w:jc w:val="center"/>
              <w:rPr>
                <w:rFonts w:ascii="宋体" w:hAnsi="宋体" w:cs="仿宋_GB2312"/>
                <w:szCs w:val="21"/>
              </w:rPr>
            </w:pPr>
            <w:r>
              <w:rPr>
                <w:rFonts w:hint="eastAsia" w:ascii="宋体" w:hAnsi="宋体" w:cs="仿宋_GB2312"/>
                <w:szCs w:val="21"/>
              </w:rPr>
              <w:t>规格</w:t>
            </w:r>
          </w:p>
        </w:tc>
        <w:tc>
          <w:tcPr>
            <w:tcW w:w="987" w:type="dxa"/>
            <w:vAlign w:val="center"/>
          </w:tcPr>
          <w:p>
            <w:pPr>
              <w:spacing w:line="560" w:lineRule="exact"/>
              <w:jc w:val="center"/>
              <w:rPr>
                <w:rFonts w:hint="eastAsia" w:ascii="宋体" w:hAnsi="宋体" w:cs="仿宋_GB2312"/>
                <w:szCs w:val="21"/>
                <w:lang w:val="en-US" w:eastAsia="zh-CN"/>
              </w:rPr>
            </w:pPr>
            <w:r>
              <w:rPr>
                <w:rFonts w:hint="eastAsia" w:ascii="宋体" w:hAnsi="宋体" w:cs="仿宋_GB2312"/>
                <w:szCs w:val="21"/>
                <w:lang w:val="en-US" w:eastAsia="zh-CN"/>
              </w:rPr>
              <w:t>品牌</w:t>
            </w:r>
          </w:p>
          <w:p>
            <w:pPr>
              <w:spacing w:line="560" w:lineRule="exact"/>
              <w:jc w:val="center"/>
              <w:rPr>
                <w:rFonts w:hint="eastAsia" w:ascii="宋体" w:hAnsi="宋体" w:cs="仿宋_GB2312" w:eastAsiaTheme="minorEastAsia"/>
                <w:szCs w:val="21"/>
                <w:lang w:val="en-US" w:eastAsia="zh-CN"/>
              </w:rPr>
            </w:pPr>
            <w:r>
              <w:rPr>
                <w:rFonts w:hint="eastAsia" w:ascii="宋体" w:hAnsi="宋体" w:cs="仿宋_GB2312"/>
                <w:szCs w:val="21"/>
                <w:lang w:val="en-US" w:eastAsia="zh-CN"/>
              </w:rPr>
              <w:t>型号</w:t>
            </w: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暂定</w:t>
            </w:r>
          </w:p>
          <w:p>
            <w:pPr>
              <w:spacing w:line="560" w:lineRule="exact"/>
              <w:jc w:val="center"/>
              <w:rPr>
                <w:rFonts w:ascii="宋体" w:hAnsi="宋体" w:cs="仿宋_GB2312"/>
                <w:szCs w:val="21"/>
              </w:rPr>
            </w:pPr>
            <w:r>
              <w:rPr>
                <w:rFonts w:hint="eastAsia" w:ascii="宋体" w:hAnsi="宋体" w:cs="仿宋_GB2312"/>
                <w:szCs w:val="21"/>
              </w:rPr>
              <w:t>数量</w:t>
            </w:r>
          </w:p>
        </w:tc>
        <w:tc>
          <w:tcPr>
            <w:tcW w:w="888" w:type="dxa"/>
            <w:vAlign w:val="center"/>
          </w:tcPr>
          <w:p>
            <w:pPr>
              <w:spacing w:line="400" w:lineRule="exact"/>
              <w:jc w:val="center"/>
              <w:rPr>
                <w:rFonts w:ascii="宋体" w:hAnsi="宋体" w:cs="仿宋_GB2312"/>
                <w:szCs w:val="21"/>
              </w:rPr>
            </w:pPr>
            <w:r>
              <w:rPr>
                <w:rFonts w:hint="eastAsia" w:ascii="宋体" w:hAnsi="宋体" w:cs="仿宋_GB2312"/>
                <w:szCs w:val="21"/>
              </w:rPr>
              <w:t>单位</w:t>
            </w:r>
          </w:p>
        </w:tc>
        <w:tc>
          <w:tcPr>
            <w:tcW w:w="1281" w:type="dxa"/>
            <w:vAlign w:val="center"/>
          </w:tcPr>
          <w:p>
            <w:pPr>
              <w:spacing w:line="380" w:lineRule="exact"/>
              <w:jc w:val="center"/>
              <w:rPr>
                <w:rFonts w:ascii="宋体" w:hAnsi="宋体" w:cs="仿宋_GB2312"/>
                <w:szCs w:val="21"/>
              </w:rPr>
            </w:pPr>
            <w:r>
              <w:rPr>
                <w:rFonts w:hint="eastAsia" w:ascii="宋体" w:hAnsi="宋体" w:cs="仿宋_GB2312"/>
                <w:szCs w:val="21"/>
              </w:rPr>
              <w:t>不含税单价（元）</w:t>
            </w:r>
          </w:p>
        </w:tc>
        <w:tc>
          <w:tcPr>
            <w:tcW w:w="1098" w:type="dxa"/>
            <w:vAlign w:val="center"/>
          </w:tcPr>
          <w:p>
            <w:pPr>
              <w:spacing w:line="380" w:lineRule="exact"/>
              <w:jc w:val="center"/>
              <w:rPr>
                <w:rFonts w:ascii="宋体" w:hAnsi="宋体" w:cs="仿宋_GB2312"/>
                <w:szCs w:val="21"/>
              </w:rPr>
            </w:pPr>
            <w:r>
              <w:rPr>
                <w:rFonts w:hint="eastAsia" w:ascii="宋体" w:hAnsi="宋体" w:cs="仿宋_GB2312"/>
                <w:szCs w:val="21"/>
              </w:rPr>
              <w:t>含税单价</w:t>
            </w:r>
          </w:p>
          <w:p>
            <w:pPr>
              <w:spacing w:line="380" w:lineRule="exact"/>
              <w:jc w:val="center"/>
              <w:rPr>
                <w:rFonts w:ascii="宋体" w:hAnsi="宋体" w:cs="仿宋_GB2312"/>
                <w:szCs w:val="21"/>
              </w:rPr>
            </w:pPr>
            <w:r>
              <w:rPr>
                <w:rFonts w:hint="eastAsia" w:ascii="宋体" w:hAnsi="宋体" w:cs="仿宋_GB2312"/>
                <w:szCs w:val="21"/>
              </w:rPr>
              <w:t>（元）</w:t>
            </w:r>
          </w:p>
        </w:tc>
        <w:tc>
          <w:tcPr>
            <w:tcW w:w="1139" w:type="dxa"/>
            <w:vAlign w:val="center"/>
          </w:tcPr>
          <w:p>
            <w:pPr>
              <w:spacing w:line="400" w:lineRule="exact"/>
              <w:jc w:val="center"/>
              <w:rPr>
                <w:rFonts w:ascii="宋体" w:hAnsi="宋体" w:cs="仿宋_GB2312"/>
                <w:szCs w:val="21"/>
              </w:rPr>
            </w:pPr>
            <w:r>
              <w:rPr>
                <w:rFonts w:hint="eastAsia" w:ascii="宋体" w:hAnsi="宋体" w:cs="仿宋_GB2312"/>
                <w:szCs w:val="21"/>
              </w:rPr>
              <w:t>不含税总金额</w:t>
            </w:r>
            <w:r>
              <w:rPr>
                <w:rFonts w:ascii="宋体" w:hAnsi="宋体" w:cs="仿宋_GB2312"/>
                <w:szCs w:val="21"/>
              </w:rPr>
              <w:t>（</w:t>
            </w:r>
            <w:r>
              <w:rPr>
                <w:rFonts w:hint="eastAsia" w:ascii="宋体" w:hAnsi="宋体" w:cs="仿宋_GB2312"/>
                <w:szCs w:val="21"/>
              </w:rPr>
              <w:t>元</w:t>
            </w:r>
            <w:r>
              <w:rPr>
                <w:rFonts w:ascii="宋体" w:hAnsi="宋体" w:cs="仿宋_GB2312"/>
                <w:szCs w:val="21"/>
              </w:rPr>
              <w:t>）</w:t>
            </w:r>
          </w:p>
        </w:tc>
        <w:tc>
          <w:tcPr>
            <w:tcW w:w="1000" w:type="dxa"/>
            <w:vAlign w:val="center"/>
          </w:tcPr>
          <w:p>
            <w:pPr>
              <w:spacing w:line="400" w:lineRule="exact"/>
              <w:jc w:val="center"/>
              <w:rPr>
                <w:rFonts w:ascii="宋体" w:hAnsi="宋体" w:cs="仿宋_GB2312"/>
                <w:szCs w:val="21"/>
              </w:rPr>
            </w:pPr>
            <w:r>
              <w:rPr>
                <w:rFonts w:hint="eastAsia" w:ascii="宋体" w:hAnsi="宋体" w:cs="仿宋_GB2312"/>
                <w:szCs w:val="21"/>
              </w:rPr>
              <w:t>含税总金额（元）</w:t>
            </w:r>
          </w:p>
        </w:tc>
        <w:tc>
          <w:tcPr>
            <w:tcW w:w="871" w:type="dxa"/>
            <w:vAlign w:val="center"/>
          </w:tcPr>
          <w:p>
            <w:pPr>
              <w:spacing w:line="400" w:lineRule="exact"/>
              <w:jc w:val="center"/>
              <w:rPr>
                <w:rFonts w:ascii="宋体" w:hAnsi="宋体" w:cs="仿宋_GB2312"/>
                <w:szCs w:val="21"/>
              </w:rPr>
            </w:pPr>
            <w:r>
              <w:rPr>
                <w:rFonts w:hint="eastAsia" w:ascii="宋体" w:hAnsi="宋体" w:cs="仿宋_GB2312"/>
                <w:szCs w:val="21"/>
              </w:rPr>
              <w:t>税率</w:t>
            </w:r>
            <w:r>
              <w:rPr>
                <w:rFonts w:ascii="宋体" w:hAnsi="宋体" w:cs="仿宋_GB2312"/>
                <w:szCs w:val="21"/>
              </w:rPr>
              <w:t>（</w:t>
            </w:r>
            <w:r>
              <w:rPr>
                <w:rFonts w:hint="eastAsia" w:ascii="宋体" w:hAnsi="宋体" w:cs="仿宋_GB2312"/>
                <w:szCs w:val="21"/>
              </w:rPr>
              <w:t>%</w:t>
            </w:r>
            <w:r>
              <w:rPr>
                <w:rFonts w:ascii="宋体" w:hAnsi="宋体" w:cs="仿宋_GB2312"/>
                <w:szCs w:val="21"/>
              </w:rPr>
              <w:t>）</w:t>
            </w:r>
          </w:p>
        </w:tc>
        <w:tc>
          <w:tcPr>
            <w:tcW w:w="1186" w:type="dxa"/>
            <w:vAlign w:val="center"/>
          </w:tcPr>
          <w:p>
            <w:pPr>
              <w:spacing w:line="560" w:lineRule="exact"/>
              <w:ind w:firstLine="210" w:firstLineChars="100"/>
              <w:jc w:val="center"/>
              <w:rPr>
                <w:rFonts w:ascii="宋体" w:hAnsi="宋体" w:cs="仿宋_GB2312"/>
                <w:szCs w:val="21"/>
              </w:rPr>
            </w:pPr>
            <w:r>
              <w:rPr>
                <w:rFonts w:hint="eastAsia" w:ascii="宋体" w:hAnsi="宋体" w:cs="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吹塑围挡</w:t>
            </w:r>
          </w:p>
        </w:tc>
        <w:tc>
          <w:tcPr>
            <w:tcW w:w="3285" w:type="dxa"/>
          </w:tcPr>
          <w:p>
            <w:pPr>
              <w:spacing w:line="240" w:lineRule="exact"/>
              <w:jc w:val="left"/>
              <w:rPr>
                <w:rFonts w:ascii="宋体" w:hAnsi="宋体" w:cs="仿宋_GB2312"/>
                <w:szCs w:val="21"/>
              </w:rPr>
            </w:pPr>
            <w:r>
              <w:rPr>
                <w:rFonts w:hint="eastAsia" w:ascii="宋体" w:hAnsi="宋体" w:cs="仿宋_GB2312"/>
                <w:szCs w:val="21"/>
              </w:rPr>
              <w:t>高度1.8米</w:t>
            </w:r>
            <w:r>
              <w:rPr>
                <w:rFonts w:ascii="宋体" w:hAnsi="宋体" w:cs="仿宋_GB2312"/>
                <w:szCs w:val="21"/>
              </w:rPr>
              <w:t>*</w:t>
            </w:r>
            <w:r>
              <w:rPr>
                <w:rFonts w:hint="eastAsia" w:ascii="宋体" w:hAnsi="宋体" w:cs="仿宋_GB2312"/>
                <w:szCs w:val="21"/>
              </w:rPr>
              <w:t>宽度1米；</w:t>
            </w:r>
            <w:r>
              <w:rPr>
                <w:rFonts w:ascii="宋体" w:hAnsi="宋体" w:cs="仿宋_GB2312"/>
                <w:szCs w:val="21"/>
              </w:rPr>
              <w:t>材质：</w:t>
            </w:r>
            <w:r>
              <w:rPr>
                <w:rFonts w:hint="eastAsia" w:ascii="宋体" w:hAnsi="宋体" w:cs="仿宋_GB2312"/>
                <w:szCs w:val="21"/>
              </w:rPr>
              <w:t>PE聚乙烯；重量</w:t>
            </w:r>
            <w:r>
              <w:rPr>
                <w:rFonts w:ascii="宋体" w:hAnsi="宋体" w:cs="仿宋_GB2312"/>
                <w:szCs w:val="21"/>
              </w:rPr>
              <w:t>：</w:t>
            </w:r>
            <w:r>
              <w:rPr>
                <w:rFonts w:hint="eastAsia" w:ascii="宋体" w:hAnsi="宋体" w:cs="仿宋_GB2312"/>
                <w:szCs w:val="21"/>
              </w:rPr>
              <w:t>8</w:t>
            </w:r>
            <w:r>
              <w:rPr>
                <w:rFonts w:ascii="宋体" w:hAnsi="宋体" w:cs="仿宋_GB2312"/>
                <w:szCs w:val="21"/>
              </w:rPr>
              <w:t>kg</w:t>
            </w:r>
            <w:r>
              <w:rPr>
                <w:rFonts w:hint="eastAsia" w:ascii="宋体" w:hAnsi="宋体" w:cs="仿宋_GB2312"/>
                <w:szCs w:val="21"/>
              </w:rPr>
              <w:t>/个（误差</w:t>
            </w:r>
            <w:r>
              <w:rPr>
                <w:rFonts w:ascii="宋体" w:hAnsi="宋体" w:cs="仿宋_GB2312"/>
                <w:szCs w:val="21"/>
              </w:rPr>
              <w:t>±0.5kg</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根据每次</w:t>
            </w:r>
            <w:r>
              <w:rPr>
                <w:rFonts w:ascii="宋体" w:hAnsi="宋体" w:cs="仿宋_GB2312"/>
                <w:szCs w:val="21"/>
              </w:rPr>
              <w:t>实际需要定</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1000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jc w:val="center"/>
              <w:rPr>
                <w:rFonts w:ascii="宋体" w:hAnsi="宋体" w:cs="仿宋_GB2312"/>
                <w:szCs w:val="21"/>
              </w:rPr>
            </w:pPr>
            <w:r>
              <w:rPr>
                <w:rFonts w:ascii="宋体" w:hAnsi="宋体" w:cs="仿宋_GB2312"/>
                <w:szCs w:val="21"/>
              </w:rPr>
              <w:t>提供通康建设</w:t>
            </w:r>
            <w:r>
              <w:rPr>
                <w:rFonts w:hint="eastAsia" w:ascii="宋体" w:hAnsi="宋体" w:cs="仿宋_GB2312"/>
                <w:szCs w:val="21"/>
              </w:rPr>
              <w:t>贴纸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1446" w:type="dxa"/>
            <w:vAlign w:val="center"/>
          </w:tcPr>
          <w:p>
            <w:pPr>
              <w:spacing w:line="560" w:lineRule="exact"/>
              <w:jc w:val="center"/>
              <w:rPr>
                <w:rFonts w:ascii="宋体" w:hAnsi="宋体" w:cs="仿宋_GB2312"/>
                <w:szCs w:val="21"/>
              </w:rPr>
            </w:pPr>
            <w:r>
              <w:rPr>
                <w:rFonts w:ascii="宋体" w:hAnsi="宋体" w:cs="仿宋_GB2312"/>
                <w:szCs w:val="21"/>
              </w:rPr>
              <w:t>吹塑三孔水马</w:t>
            </w:r>
          </w:p>
        </w:tc>
        <w:tc>
          <w:tcPr>
            <w:tcW w:w="3285" w:type="dxa"/>
            <w:vAlign w:val="center"/>
          </w:tcPr>
          <w:p>
            <w:pPr>
              <w:spacing w:line="240" w:lineRule="exact"/>
              <w:jc w:val="left"/>
              <w:rPr>
                <w:rFonts w:ascii="宋体" w:hAnsi="宋体" w:cs="仿宋_GB2312"/>
                <w:szCs w:val="21"/>
              </w:rPr>
            </w:pPr>
            <w:r>
              <w:rPr>
                <w:rFonts w:hint="eastAsia" w:ascii="宋体" w:hAnsi="宋体" w:cs="仿宋_GB2312"/>
                <w:szCs w:val="21"/>
              </w:rPr>
              <w:t>长度</w:t>
            </w:r>
            <w:r>
              <w:rPr>
                <w:rFonts w:ascii="宋体" w:hAnsi="宋体" w:cs="仿宋_GB2312"/>
                <w:szCs w:val="21"/>
              </w:rPr>
              <w:t>1</w:t>
            </w:r>
            <w:r>
              <w:rPr>
                <w:rFonts w:hint="eastAsia" w:ascii="宋体" w:hAnsi="宋体" w:cs="仿宋_GB2312"/>
                <w:szCs w:val="21"/>
              </w:rPr>
              <w:t>.5米</w:t>
            </w:r>
            <w:r>
              <w:rPr>
                <w:rFonts w:ascii="宋体" w:hAnsi="宋体" w:cs="仿宋_GB2312"/>
                <w:szCs w:val="21"/>
              </w:rPr>
              <w:t>*</w:t>
            </w:r>
            <w:r>
              <w:rPr>
                <w:rFonts w:hint="eastAsia" w:ascii="宋体" w:hAnsi="宋体" w:cs="仿宋_GB2312"/>
                <w:szCs w:val="21"/>
              </w:rPr>
              <w:t>高度0.8米*上宽0.14米</w:t>
            </w:r>
            <w:r>
              <w:rPr>
                <w:rFonts w:ascii="宋体" w:hAnsi="宋体" w:cs="仿宋_GB2312"/>
                <w:szCs w:val="21"/>
              </w:rPr>
              <w:t>*下宽</w:t>
            </w:r>
            <w:r>
              <w:rPr>
                <w:rFonts w:hint="eastAsia" w:ascii="宋体" w:hAnsi="宋体" w:cs="仿宋_GB2312"/>
                <w:szCs w:val="21"/>
              </w:rPr>
              <w:t>0.28米；</w:t>
            </w:r>
            <w:r>
              <w:rPr>
                <w:rFonts w:ascii="宋体" w:hAnsi="宋体" w:cs="仿宋_GB2312"/>
                <w:szCs w:val="21"/>
              </w:rPr>
              <w:t>材质：</w:t>
            </w:r>
            <w:r>
              <w:rPr>
                <w:rFonts w:hint="eastAsia" w:ascii="宋体" w:hAnsi="宋体" w:cs="仿宋_GB2312"/>
                <w:szCs w:val="21"/>
              </w:rPr>
              <w:t>PE聚乙烯，重量</w:t>
            </w:r>
            <w:r>
              <w:rPr>
                <w:rFonts w:ascii="宋体" w:hAnsi="宋体" w:cs="仿宋_GB2312"/>
                <w:szCs w:val="21"/>
              </w:rPr>
              <w:t>：7kg</w:t>
            </w:r>
            <w:r>
              <w:rPr>
                <w:rFonts w:hint="eastAsia" w:ascii="宋体" w:hAnsi="宋体" w:cs="仿宋_GB2312"/>
                <w:szCs w:val="21"/>
              </w:rPr>
              <w:t>/个（误差</w:t>
            </w:r>
            <w:r>
              <w:rPr>
                <w:rFonts w:ascii="宋体" w:hAnsi="宋体" w:cs="仿宋_GB2312"/>
                <w:szCs w:val="21"/>
              </w:rPr>
              <w:t>±0.5kg</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根据每次</w:t>
            </w:r>
            <w:r>
              <w:rPr>
                <w:rFonts w:ascii="宋体" w:hAnsi="宋体" w:cs="仿宋_GB2312"/>
                <w:szCs w:val="21"/>
              </w:rPr>
              <w:t>实际需要定</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3000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rPr>
                <w:rFonts w:ascii="宋体" w:hAnsi="宋体" w:cs="仿宋_GB2312"/>
                <w:szCs w:val="21"/>
              </w:rPr>
            </w:pPr>
            <w:r>
              <w:rPr>
                <w:rFonts w:ascii="宋体" w:hAnsi="宋体" w:cs="仿宋_GB2312"/>
                <w:szCs w:val="21"/>
              </w:rPr>
              <w:t>提供通康建设</w:t>
            </w:r>
            <w:r>
              <w:rPr>
                <w:rFonts w:hint="eastAsia" w:ascii="宋体" w:hAnsi="宋体" w:cs="仿宋_GB2312"/>
                <w:szCs w:val="21"/>
              </w:rPr>
              <w:t>贴纸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爆闪灯</w:t>
            </w:r>
          </w:p>
        </w:tc>
        <w:tc>
          <w:tcPr>
            <w:tcW w:w="3285" w:type="dxa"/>
          </w:tcPr>
          <w:p>
            <w:pPr>
              <w:spacing w:line="240" w:lineRule="exact"/>
              <w:jc w:val="left"/>
              <w:rPr>
                <w:rFonts w:ascii="宋体" w:hAnsi="宋体" w:cs="仿宋_GB2312"/>
                <w:szCs w:val="21"/>
              </w:rPr>
            </w:pPr>
            <w:r>
              <w:rPr>
                <w:rFonts w:hint="eastAsia" w:ascii="宋体" w:hAnsi="宋体" w:cs="仿宋_GB2312"/>
                <w:szCs w:val="21"/>
              </w:rPr>
              <w:t>尺寸：四组红蓝500×140×115mm左右</w:t>
            </w:r>
          </w:p>
          <w:p>
            <w:pPr>
              <w:spacing w:line="240" w:lineRule="exact"/>
              <w:jc w:val="left"/>
              <w:rPr>
                <w:rFonts w:ascii="宋体" w:hAnsi="宋体" w:cs="仿宋_GB2312"/>
                <w:szCs w:val="21"/>
              </w:rPr>
            </w:pPr>
            <w:r>
              <w:rPr>
                <w:rFonts w:hint="eastAsia" w:ascii="宋体" w:hAnsi="宋体" w:cs="仿宋_GB2312"/>
                <w:szCs w:val="21"/>
              </w:rPr>
              <w:t>太阳能板：9V 5W</w:t>
            </w:r>
          </w:p>
          <w:p>
            <w:pPr>
              <w:spacing w:line="240" w:lineRule="exact"/>
              <w:jc w:val="left"/>
              <w:rPr>
                <w:rFonts w:ascii="宋体" w:hAnsi="宋体" w:cs="仿宋_GB2312"/>
                <w:szCs w:val="21"/>
              </w:rPr>
            </w:pPr>
            <w:r>
              <w:rPr>
                <w:rFonts w:hint="eastAsia" w:ascii="宋体" w:hAnsi="宋体" w:cs="仿宋_GB2312"/>
                <w:szCs w:val="21"/>
              </w:rPr>
              <w:t>蓄电池：6V 4.5AH</w:t>
            </w:r>
          </w:p>
          <w:p>
            <w:pPr>
              <w:spacing w:line="240" w:lineRule="exact"/>
              <w:jc w:val="left"/>
              <w:rPr>
                <w:rFonts w:ascii="宋体" w:hAnsi="宋体" w:cs="仿宋_GB2312"/>
                <w:szCs w:val="21"/>
              </w:rPr>
            </w:pPr>
            <w:r>
              <w:rPr>
                <w:rFonts w:hint="eastAsia" w:ascii="宋体" w:hAnsi="宋体" w:cs="仿宋_GB2312"/>
                <w:szCs w:val="21"/>
              </w:rPr>
              <w:t>灯珠：20*8（160颗）LE</w:t>
            </w:r>
            <w:r>
              <w:rPr>
                <w:rFonts w:ascii="宋体" w:hAnsi="宋体" w:cs="仿宋_GB2312"/>
                <w:szCs w:val="21"/>
              </w:rPr>
              <w:t>D</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1500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firstLine="210" w:firstLineChars="100"/>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频闪警示灯</w:t>
            </w:r>
          </w:p>
        </w:tc>
        <w:tc>
          <w:tcPr>
            <w:tcW w:w="3285" w:type="dxa"/>
            <w:vAlign w:val="center"/>
          </w:tcPr>
          <w:p>
            <w:pPr>
              <w:spacing w:line="240" w:lineRule="exact"/>
              <w:jc w:val="left"/>
              <w:rPr>
                <w:rFonts w:ascii="宋体" w:hAnsi="宋体" w:cs="仿宋_GB2312"/>
                <w:szCs w:val="21"/>
              </w:rPr>
            </w:pPr>
            <w:r>
              <w:rPr>
                <w:rFonts w:hint="eastAsia" w:ascii="宋体" w:hAnsi="宋体" w:cs="仿宋_GB2312"/>
                <w:szCs w:val="21"/>
              </w:rPr>
              <w:t>产品名称：太阳能 LED小警示灯；</w:t>
            </w:r>
          </w:p>
          <w:p>
            <w:pPr>
              <w:spacing w:line="240" w:lineRule="exact"/>
              <w:jc w:val="left"/>
              <w:rPr>
                <w:rFonts w:ascii="宋体" w:hAnsi="宋体" w:cs="仿宋_GB2312"/>
                <w:szCs w:val="21"/>
              </w:rPr>
            </w:pPr>
            <w:r>
              <w:rPr>
                <w:rFonts w:hint="eastAsia" w:ascii="宋体" w:hAnsi="宋体" w:cs="仿宋_GB2312"/>
                <w:szCs w:val="21"/>
              </w:rPr>
              <w:t>产品尺寸 : 80*75*130mm左右；</w:t>
            </w:r>
          </w:p>
          <w:p>
            <w:pPr>
              <w:spacing w:line="240" w:lineRule="exact"/>
              <w:jc w:val="left"/>
              <w:rPr>
                <w:rFonts w:ascii="宋体" w:hAnsi="宋体" w:cs="仿宋_GB2312"/>
                <w:szCs w:val="21"/>
              </w:rPr>
            </w:pPr>
            <w:r>
              <w:rPr>
                <w:rFonts w:hint="eastAsia" w:ascii="宋体" w:hAnsi="宋体" w:cs="仿宋_GB2312"/>
                <w:szCs w:val="21"/>
              </w:rPr>
              <w:t>太阳能板：单晶硅太阳能电池板；</w:t>
            </w:r>
          </w:p>
          <w:p>
            <w:pPr>
              <w:spacing w:line="240" w:lineRule="exact"/>
              <w:jc w:val="left"/>
              <w:rPr>
                <w:rFonts w:ascii="宋体" w:hAnsi="宋体" w:cs="仿宋_GB2312"/>
                <w:szCs w:val="21"/>
              </w:rPr>
            </w:pPr>
            <w:r>
              <w:rPr>
                <w:rFonts w:hint="eastAsia" w:ascii="宋体" w:hAnsi="宋体" w:cs="仿宋_GB2312"/>
                <w:szCs w:val="21"/>
              </w:rPr>
              <w:t>产品重量：120G左右;</w:t>
            </w:r>
          </w:p>
          <w:p>
            <w:pPr>
              <w:spacing w:line="240" w:lineRule="exact"/>
              <w:jc w:val="left"/>
              <w:rPr>
                <w:rFonts w:ascii="宋体" w:hAnsi="宋体" w:cs="仿宋_GB2312"/>
                <w:szCs w:val="21"/>
              </w:rPr>
            </w:pPr>
            <w:r>
              <w:rPr>
                <w:rFonts w:hint="eastAsia" w:ascii="宋体" w:hAnsi="宋体" w:cs="仿宋_GB2312"/>
                <w:szCs w:val="21"/>
              </w:rPr>
              <w:t>满电持续：40小时左右；</w:t>
            </w:r>
          </w:p>
          <w:p>
            <w:pPr>
              <w:spacing w:line="240" w:lineRule="exact"/>
              <w:jc w:val="left"/>
              <w:rPr>
                <w:rFonts w:ascii="宋体" w:hAnsi="宋体" w:cs="仿宋_GB2312"/>
                <w:szCs w:val="21"/>
              </w:rPr>
            </w:pPr>
            <w:r>
              <w:rPr>
                <w:rFonts w:hint="eastAsia" w:ascii="宋体" w:hAnsi="宋体" w:cs="仿宋_GB2312"/>
                <w:szCs w:val="21"/>
              </w:rPr>
              <w:t>灯光颜色：红色；</w:t>
            </w:r>
          </w:p>
          <w:p>
            <w:pPr>
              <w:spacing w:line="240" w:lineRule="exact"/>
              <w:jc w:val="left"/>
              <w:rPr>
                <w:rFonts w:ascii="宋体" w:hAnsi="宋体" w:cs="仿宋_GB2312"/>
                <w:szCs w:val="21"/>
              </w:rPr>
            </w:pPr>
            <w:r>
              <w:rPr>
                <w:rFonts w:hint="eastAsia" w:ascii="宋体" w:hAnsi="宋体" w:cs="仿宋_GB2312"/>
                <w:szCs w:val="21"/>
              </w:rPr>
              <w:t>闪光频率：50次/分钟左右</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firstLine="210" w:firstLineChars="100"/>
              <w:jc w:val="center"/>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446" w:type="dxa"/>
            <w:vMerge w:val="restart"/>
            <w:vAlign w:val="center"/>
          </w:tcPr>
          <w:p>
            <w:pPr>
              <w:spacing w:line="560" w:lineRule="exact"/>
              <w:jc w:val="center"/>
              <w:rPr>
                <w:rFonts w:ascii="宋体" w:hAnsi="宋体" w:cs="仿宋_GB2312"/>
                <w:szCs w:val="21"/>
              </w:rPr>
            </w:pPr>
            <w:r>
              <w:rPr>
                <w:rFonts w:hint="eastAsia" w:ascii="宋体" w:hAnsi="宋体" w:cs="仿宋_GB2312"/>
                <w:szCs w:val="21"/>
              </w:rPr>
              <w:t>反光锥</w:t>
            </w:r>
          </w:p>
        </w:tc>
        <w:tc>
          <w:tcPr>
            <w:tcW w:w="3285" w:type="dxa"/>
            <w:vAlign w:val="center"/>
          </w:tcPr>
          <w:p>
            <w:pPr>
              <w:spacing w:line="240" w:lineRule="exact"/>
              <w:jc w:val="left"/>
              <w:rPr>
                <w:rFonts w:ascii="宋体" w:hAnsi="宋体" w:cs="仿宋_GB2312"/>
                <w:szCs w:val="21"/>
              </w:rPr>
            </w:pPr>
            <w:r>
              <w:rPr>
                <w:rFonts w:hint="eastAsia" w:ascii="宋体" w:hAnsi="宋体" w:cs="仿宋_GB2312"/>
                <w:szCs w:val="21"/>
              </w:rPr>
              <w:t>高度70</w:t>
            </w:r>
            <w:r>
              <w:rPr>
                <w:rFonts w:ascii="宋体" w:hAnsi="宋体" w:cs="仿宋_GB2312"/>
                <w:szCs w:val="21"/>
              </w:rPr>
              <w:t>cm,</w:t>
            </w:r>
            <w:r>
              <w:rPr>
                <w:rFonts w:hint="eastAsia" w:ascii="宋体" w:hAnsi="宋体" w:cs="仿宋_GB2312"/>
                <w:szCs w:val="21"/>
              </w:rPr>
              <w:t>重量</w:t>
            </w:r>
            <w:r>
              <w:rPr>
                <w:rFonts w:ascii="宋体" w:hAnsi="宋体" w:cs="仿宋_GB2312"/>
                <w:szCs w:val="21"/>
              </w:rPr>
              <w:t>：</w:t>
            </w:r>
            <w:r>
              <w:rPr>
                <w:rFonts w:hint="eastAsia" w:ascii="宋体" w:hAnsi="宋体" w:cs="仿宋_GB2312"/>
                <w:szCs w:val="21"/>
              </w:rPr>
              <w:t>2</w:t>
            </w:r>
            <w:r>
              <w:rPr>
                <w:rFonts w:ascii="宋体" w:hAnsi="宋体" w:cs="仿宋_GB2312"/>
                <w:szCs w:val="21"/>
              </w:rPr>
              <w:t>kg</w:t>
            </w:r>
            <w:r>
              <w:rPr>
                <w:rFonts w:hint="eastAsia" w:ascii="宋体" w:hAnsi="宋体" w:cs="仿宋_GB2312"/>
                <w:szCs w:val="21"/>
              </w:rPr>
              <w:t>/个</w:t>
            </w:r>
            <w:r>
              <w:rPr>
                <w:rFonts w:ascii="宋体" w:hAnsi="宋体" w:cs="仿宋_GB2312"/>
                <w:szCs w:val="21"/>
              </w:rPr>
              <w:t>，</w:t>
            </w:r>
            <w:r>
              <w:rPr>
                <w:rFonts w:hint="eastAsia" w:ascii="宋体" w:hAnsi="宋体" w:cs="仿宋_GB2312"/>
                <w:szCs w:val="21"/>
              </w:rPr>
              <w:t>材质</w:t>
            </w:r>
            <w:r>
              <w:rPr>
                <w:rFonts w:ascii="宋体" w:hAnsi="宋体" w:cs="仿宋_GB2312"/>
                <w:szCs w:val="21"/>
              </w:rPr>
              <w:t>：</w:t>
            </w:r>
            <w:r>
              <w:rPr>
                <w:rFonts w:hint="eastAsia" w:ascii="宋体" w:hAnsi="宋体" w:cs="仿宋_GB2312"/>
                <w:szCs w:val="21"/>
              </w:rPr>
              <w:t>橡胶材质</w:t>
            </w:r>
            <w:r>
              <w:rPr>
                <w:rFonts w:ascii="宋体" w:hAnsi="宋体" w:cs="仿宋_GB2312"/>
                <w:szCs w:val="21"/>
              </w:rPr>
              <w:t>圆锥，</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红白</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4000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rPr>
                <w:rFonts w:ascii="宋体" w:hAnsi="宋体" w:cs="仿宋_GB2312"/>
                <w:szCs w:val="21"/>
              </w:rPr>
            </w:pPr>
            <w:r>
              <w:rPr>
                <w:rFonts w:ascii="宋体" w:hAnsi="宋体" w:cs="仿宋_GB2312"/>
                <w:szCs w:val="21"/>
              </w:rPr>
              <w:t>印通康建设字样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46" w:type="dxa"/>
            <w:vMerge w:val="continue"/>
            <w:vAlign w:val="center"/>
          </w:tcPr>
          <w:p>
            <w:pPr>
              <w:spacing w:line="560" w:lineRule="exact"/>
              <w:ind w:firstLine="560"/>
              <w:jc w:val="center"/>
              <w:rPr>
                <w:rFonts w:ascii="宋体" w:hAnsi="宋体" w:cs="仿宋_GB2312"/>
                <w:szCs w:val="21"/>
              </w:rPr>
            </w:pPr>
          </w:p>
        </w:tc>
        <w:tc>
          <w:tcPr>
            <w:tcW w:w="3285" w:type="dxa"/>
            <w:vAlign w:val="center"/>
          </w:tcPr>
          <w:p>
            <w:pPr>
              <w:spacing w:line="240" w:lineRule="exact"/>
              <w:jc w:val="left"/>
              <w:rPr>
                <w:rFonts w:ascii="宋体" w:hAnsi="宋体" w:cs="仿宋_GB2312"/>
                <w:szCs w:val="21"/>
              </w:rPr>
            </w:pPr>
            <w:r>
              <w:rPr>
                <w:rFonts w:hint="eastAsia" w:ascii="宋体" w:hAnsi="宋体" w:cs="仿宋_GB2312"/>
                <w:szCs w:val="21"/>
              </w:rPr>
              <w:t>高度</w:t>
            </w:r>
            <w:r>
              <w:rPr>
                <w:rFonts w:ascii="宋体" w:hAnsi="宋体" w:cs="仿宋_GB2312"/>
                <w:szCs w:val="21"/>
              </w:rPr>
              <w:t>9</w:t>
            </w:r>
            <w:r>
              <w:rPr>
                <w:rFonts w:hint="eastAsia" w:ascii="宋体" w:hAnsi="宋体" w:cs="仿宋_GB2312"/>
                <w:szCs w:val="21"/>
              </w:rPr>
              <w:t>0</w:t>
            </w:r>
            <w:r>
              <w:rPr>
                <w:rFonts w:ascii="宋体" w:hAnsi="宋体" w:cs="仿宋_GB2312"/>
                <w:szCs w:val="21"/>
              </w:rPr>
              <w:t>cm,</w:t>
            </w:r>
            <w:r>
              <w:rPr>
                <w:rFonts w:hint="eastAsia" w:ascii="宋体" w:hAnsi="宋体" w:cs="仿宋_GB2312"/>
                <w:szCs w:val="21"/>
              </w:rPr>
              <w:t>重量</w:t>
            </w:r>
            <w:r>
              <w:rPr>
                <w:rFonts w:ascii="宋体" w:hAnsi="宋体" w:cs="仿宋_GB2312"/>
                <w:szCs w:val="21"/>
              </w:rPr>
              <w:t>：4kg</w:t>
            </w:r>
            <w:r>
              <w:rPr>
                <w:rFonts w:hint="eastAsia" w:ascii="宋体" w:hAnsi="宋体" w:cs="仿宋_GB2312"/>
                <w:szCs w:val="21"/>
              </w:rPr>
              <w:t>/个</w:t>
            </w:r>
            <w:r>
              <w:rPr>
                <w:rFonts w:ascii="宋体" w:hAnsi="宋体" w:cs="仿宋_GB2312"/>
                <w:szCs w:val="21"/>
              </w:rPr>
              <w:t>，</w:t>
            </w:r>
            <w:r>
              <w:rPr>
                <w:rFonts w:hint="eastAsia" w:ascii="宋体" w:hAnsi="宋体" w:cs="仿宋_GB2312"/>
                <w:szCs w:val="21"/>
              </w:rPr>
              <w:t>材质</w:t>
            </w:r>
            <w:r>
              <w:rPr>
                <w:rFonts w:ascii="宋体" w:hAnsi="宋体" w:cs="仿宋_GB2312"/>
                <w:szCs w:val="21"/>
              </w:rPr>
              <w:t>：</w:t>
            </w:r>
            <w:r>
              <w:rPr>
                <w:rFonts w:hint="eastAsia" w:ascii="宋体" w:hAnsi="宋体" w:cs="仿宋_GB2312"/>
                <w:szCs w:val="21"/>
              </w:rPr>
              <w:t>橡胶材质</w:t>
            </w:r>
            <w:r>
              <w:rPr>
                <w:rFonts w:ascii="宋体" w:hAnsi="宋体" w:cs="仿宋_GB2312"/>
                <w:szCs w:val="21"/>
              </w:rPr>
              <w:t>圆锥，</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红白</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4000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rPr>
                <w:rFonts w:ascii="宋体" w:hAnsi="宋体" w:cs="仿宋_GB2312"/>
                <w:szCs w:val="21"/>
              </w:rPr>
            </w:pPr>
            <w:r>
              <w:rPr>
                <w:rFonts w:ascii="宋体" w:hAnsi="宋体" w:cs="仿宋_GB2312"/>
                <w:szCs w:val="21"/>
              </w:rPr>
              <w:t>印通康建设字样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弹性警示柱</w:t>
            </w:r>
          </w:p>
        </w:tc>
        <w:tc>
          <w:tcPr>
            <w:tcW w:w="3285" w:type="dxa"/>
            <w:vAlign w:val="center"/>
          </w:tcPr>
          <w:p>
            <w:pPr>
              <w:spacing w:line="300" w:lineRule="exact"/>
              <w:jc w:val="left"/>
              <w:rPr>
                <w:rFonts w:ascii="宋体" w:hAnsi="宋体" w:cs="仿宋_GB2312"/>
                <w:szCs w:val="21"/>
              </w:rPr>
            </w:pPr>
            <w:r>
              <w:rPr>
                <w:rFonts w:hint="eastAsia" w:ascii="宋体" w:hAnsi="宋体" w:cs="仿宋_GB2312"/>
                <w:szCs w:val="21"/>
              </w:rPr>
              <w:t>管径:70mm;底座：17.5cm;高度:70cm，材质</w:t>
            </w:r>
            <w:r>
              <w:rPr>
                <w:rFonts w:ascii="宋体" w:hAnsi="宋体" w:cs="仿宋_GB2312"/>
                <w:szCs w:val="21"/>
              </w:rPr>
              <w:t>：</w:t>
            </w:r>
            <w:r>
              <w:rPr>
                <w:rFonts w:hint="eastAsia" w:ascii="宋体" w:hAnsi="宋体" w:cs="仿宋_GB2312"/>
                <w:szCs w:val="21"/>
              </w:rPr>
              <w:t>塑料材质</w:t>
            </w:r>
            <w:r>
              <w:rPr>
                <w:rFonts w:ascii="宋体" w:hAnsi="宋体" w:cs="仿宋_GB2312"/>
                <w:szCs w:val="21"/>
              </w:rPr>
              <w:t>，</w:t>
            </w:r>
            <w:r>
              <w:rPr>
                <w:rFonts w:hint="eastAsia" w:ascii="宋体" w:hAnsi="宋体" w:cs="仿宋_GB2312"/>
                <w:szCs w:val="21"/>
              </w:rPr>
              <w:t>颜色</w:t>
            </w:r>
            <w:r>
              <w:rPr>
                <w:rFonts w:ascii="宋体" w:hAnsi="宋体" w:cs="仿宋_GB2312"/>
                <w:szCs w:val="21"/>
              </w:rPr>
              <w:t>：红黄</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rPr>
                <w:rFonts w:ascii="宋体" w:hAnsi="宋体" w:cs="仿宋_GB2312"/>
                <w:szCs w:val="21"/>
              </w:rPr>
            </w:pPr>
            <w:r>
              <w:rPr>
                <w:rFonts w:hint="eastAsia" w:ascii="宋体" w:hAnsi="宋体" w:cs="仿宋_GB2312"/>
                <w:szCs w:val="21"/>
              </w:rPr>
              <w:t>配</w:t>
            </w:r>
            <w:r>
              <w:rPr>
                <w:rFonts w:ascii="宋体" w:hAnsi="宋体" w:cs="仿宋_GB2312"/>
                <w:szCs w:val="21"/>
              </w:rPr>
              <w:t>安装螺丝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防撞桶</w:t>
            </w:r>
          </w:p>
        </w:tc>
        <w:tc>
          <w:tcPr>
            <w:tcW w:w="3285" w:type="dxa"/>
            <w:vAlign w:val="center"/>
          </w:tcPr>
          <w:p>
            <w:pPr>
              <w:spacing w:line="300" w:lineRule="exact"/>
              <w:rPr>
                <w:rFonts w:ascii="宋体" w:hAnsi="宋体" w:cs="仿宋_GB2312"/>
                <w:szCs w:val="21"/>
              </w:rPr>
            </w:pPr>
            <w:r>
              <w:rPr>
                <w:rFonts w:hint="eastAsia" w:ascii="宋体" w:hAnsi="宋体" w:cs="仿宋_GB2312"/>
                <w:szCs w:val="21"/>
              </w:rPr>
              <w:t>高度8</w:t>
            </w:r>
            <w:r>
              <w:rPr>
                <w:rFonts w:ascii="宋体" w:hAnsi="宋体" w:cs="仿宋_GB2312"/>
                <w:szCs w:val="21"/>
              </w:rPr>
              <w:t>00</w:t>
            </w:r>
            <w:r>
              <w:rPr>
                <w:rFonts w:hint="eastAsia" w:ascii="宋体" w:hAnsi="宋体" w:cs="仿宋_GB2312"/>
                <w:szCs w:val="21"/>
              </w:rPr>
              <w:t>mm,直径：</w:t>
            </w:r>
            <w:r>
              <w:rPr>
                <w:rFonts w:ascii="宋体" w:hAnsi="宋体" w:cs="仿宋_GB2312"/>
                <w:szCs w:val="21"/>
              </w:rPr>
              <w:t>600</w:t>
            </w:r>
            <w:r>
              <w:rPr>
                <w:rFonts w:hint="eastAsia" w:ascii="宋体" w:hAnsi="宋体" w:cs="仿宋_GB2312"/>
                <w:szCs w:val="21"/>
              </w:rPr>
              <w:t>mm,重量：4KG，工艺：滚塑，</w:t>
            </w:r>
            <w:r>
              <w:rPr>
                <w:rFonts w:ascii="宋体" w:hAnsi="宋体" w:cs="仿宋_GB2312"/>
                <w:szCs w:val="21"/>
              </w:rPr>
              <w:t>耐热、耐寒、耐冲击</w:t>
            </w:r>
            <w:r>
              <w:rPr>
                <w:rFonts w:hint="eastAsia" w:ascii="宋体" w:hAnsi="宋体" w:cs="仿宋_GB2312"/>
                <w:szCs w:val="21"/>
              </w:rPr>
              <w:t>，材质</w:t>
            </w:r>
            <w:r>
              <w:rPr>
                <w:rFonts w:ascii="宋体" w:hAnsi="宋体" w:cs="仿宋_GB2312"/>
                <w:szCs w:val="21"/>
              </w:rPr>
              <w:t>：高强环保塑料；</w:t>
            </w:r>
            <w:r>
              <w:rPr>
                <w:rFonts w:hint="eastAsia" w:ascii="宋体" w:hAnsi="宋体" w:cs="仿宋_GB2312"/>
                <w:szCs w:val="21"/>
              </w:rPr>
              <w:t>颜色：黄色贴红白膜</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1000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firstLine="210" w:firstLineChars="100"/>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防眩网</w:t>
            </w:r>
          </w:p>
        </w:tc>
        <w:tc>
          <w:tcPr>
            <w:tcW w:w="3285" w:type="dxa"/>
            <w:vAlign w:val="center"/>
          </w:tcPr>
          <w:p>
            <w:pPr>
              <w:spacing w:line="300" w:lineRule="exact"/>
              <w:rPr>
                <w:rFonts w:ascii="宋体" w:hAnsi="宋体" w:cs="仿宋_GB2312"/>
                <w:szCs w:val="21"/>
              </w:rPr>
            </w:pPr>
            <w:r>
              <w:rPr>
                <w:rFonts w:hint="eastAsia" w:ascii="宋体" w:hAnsi="宋体" w:cs="仿宋_GB2312"/>
                <w:szCs w:val="21"/>
              </w:rPr>
              <w:t>1.</w:t>
            </w:r>
            <w:r>
              <w:rPr>
                <w:rFonts w:ascii="宋体" w:hAnsi="宋体" w:cs="仿宋_GB2312"/>
                <w:szCs w:val="21"/>
              </w:rPr>
              <w:t>柱中</w:t>
            </w:r>
            <w:r>
              <w:rPr>
                <w:rFonts w:hint="eastAsia" w:ascii="宋体" w:hAnsi="宋体" w:cs="仿宋_GB2312"/>
                <w:szCs w:val="21"/>
              </w:rPr>
              <w:t>约</w:t>
            </w:r>
            <w:r>
              <w:rPr>
                <w:rFonts w:ascii="宋体" w:hAnsi="宋体" w:cs="仿宋_GB2312"/>
                <w:szCs w:val="21"/>
              </w:rPr>
              <w:t>4m宽/套</w:t>
            </w:r>
            <w:r>
              <w:rPr>
                <w:rFonts w:hint="eastAsia" w:ascii="宋体" w:hAnsi="宋体" w:cs="仿宋_GB2312"/>
                <w:szCs w:val="21"/>
              </w:rPr>
              <w:t>，</w:t>
            </w:r>
            <w:r>
              <w:rPr>
                <w:rFonts w:ascii="宋体" w:hAnsi="宋体" w:cs="仿宋_GB2312"/>
                <w:szCs w:val="21"/>
              </w:rPr>
              <w:t>1根立柱1片网子为1套</w:t>
            </w:r>
            <w:r>
              <w:rPr>
                <w:rFonts w:hint="eastAsia" w:ascii="宋体" w:hAnsi="宋体" w:cs="仿宋_GB2312"/>
                <w:szCs w:val="21"/>
              </w:rPr>
              <w:t>；</w:t>
            </w:r>
          </w:p>
          <w:p>
            <w:pPr>
              <w:spacing w:line="300" w:lineRule="exact"/>
              <w:rPr>
                <w:rFonts w:ascii="宋体" w:hAnsi="宋体" w:cs="仿宋_GB2312"/>
                <w:szCs w:val="21"/>
              </w:rPr>
            </w:pPr>
            <w:r>
              <w:rPr>
                <w:rFonts w:ascii="宋体" w:hAnsi="宋体" w:cs="仿宋_GB2312"/>
                <w:szCs w:val="21"/>
              </w:rPr>
              <w:t>2.立柱：圆管儿外径尺寸约 60</w:t>
            </w:r>
            <w:r>
              <w:rPr>
                <w:rFonts w:hint="eastAsia" w:ascii="宋体" w:hAnsi="宋体" w:cs="仿宋_GB2312"/>
                <w:szCs w:val="21"/>
              </w:rPr>
              <w:t>m</w:t>
            </w:r>
            <w:r>
              <w:rPr>
                <w:rFonts w:ascii="宋体" w:hAnsi="宋体" w:cs="仿宋_GB2312"/>
                <w:szCs w:val="21"/>
              </w:rPr>
              <w:t xml:space="preserve">m * 壁厚 </w:t>
            </w:r>
            <w:r>
              <w:rPr>
                <w:rFonts w:hint="eastAsia" w:ascii="宋体" w:hAnsi="宋体" w:cs="仿宋_GB2312"/>
                <w:szCs w:val="21"/>
              </w:rPr>
              <w:t>2.5m</w:t>
            </w:r>
            <w:r>
              <w:rPr>
                <w:rFonts w:ascii="宋体" w:hAnsi="宋体" w:cs="仿宋_GB2312"/>
                <w:szCs w:val="21"/>
              </w:rPr>
              <w:t>m（</w:t>
            </w:r>
            <w:r>
              <w:rPr>
                <w:rFonts w:hint="eastAsia" w:ascii="宋体" w:hAnsi="宋体" w:cs="仿宋_GB2312"/>
                <w:szCs w:val="21"/>
              </w:rPr>
              <w:t>±</w:t>
            </w:r>
            <w:r>
              <w:rPr>
                <w:rFonts w:ascii="宋体" w:hAnsi="宋体" w:cs="仿宋_GB2312"/>
                <w:szCs w:val="21"/>
              </w:rPr>
              <w:t>0.1</w:t>
            </w:r>
            <w:r>
              <w:rPr>
                <w:rFonts w:hint="eastAsia" w:ascii="宋体" w:hAnsi="宋体" w:cs="仿宋_GB2312"/>
                <w:szCs w:val="21"/>
              </w:rPr>
              <w:t>mm</w:t>
            </w:r>
            <w:r>
              <w:rPr>
                <w:rFonts w:ascii="宋体" w:hAnsi="宋体" w:cs="仿宋_GB2312"/>
                <w:szCs w:val="21"/>
              </w:rPr>
              <w:t>）</w:t>
            </w:r>
            <w:r>
              <w:rPr>
                <w:rFonts w:hint="eastAsia" w:ascii="宋体" w:hAnsi="宋体" w:cs="仿宋_GB2312"/>
                <w:szCs w:val="21"/>
              </w:rPr>
              <w:t>,</w:t>
            </w:r>
            <w:r>
              <w:rPr>
                <w:rFonts w:ascii="宋体" w:hAnsi="宋体" w:cs="仿宋_GB2312"/>
                <w:szCs w:val="21"/>
              </w:rPr>
              <w:t>立柱长度约 0.8</w:t>
            </w:r>
            <w:r>
              <w:rPr>
                <w:rFonts w:hint="eastAsia" w:ascii="宋体" w:hAnsi="宋体" w:cs="仿宋_GB2312"/>
                <w:szCs w:val="21"/>
              </w:rPr>
              <w:t>m；</w:t>
            </w:r>
          </w:p>
          <w:p>
            <w:pPr>
              <w:spacing w:line="300" w:lineRule="exact"/>
              <w:rPr>
                <w:rFonts w:ascii="宋体" w:hAnsi="宋体" w:cs="仿宋_GB2312"/>
                <w:szCs w:val="21"/>
              </w:rPr>
            </w:pPr>
            <w:r>
              <w:rPr>
                <w:rFonts w:hint="eastAsia" w:ascii="宋体" w:hAnsi="宋体" w:cs="仿宋_GB2312"/>
                <w:szCs w:val="21"/>
              </w:rPr>
              <w:t>3.</w:t>
            </w:r>
            <w:r>
              <w:rPr>
                <w:rFonts w:ascii="宋体" w:hAnsi="宋体" w:cs="仿宋_GB2312"/>
                <w:szCs w:val="21"/>
              </w:rPr>
              <w:t>立柱材质：</w:t>
            </w:r>
            <w:r>
              <w:rPr>
                <w:rFonts w:hint="eastAsia" w:ascii="宋体" w:hAnsi="宋体" w:cs="仿宋_GB2312"/>
                <w:szCs w:val="21"/>
              </w:rPr>
              <w:t>镀锌管儿</w:t>
            </w:r>
          </w:p>
          <w:p>
            <w:pPr>
              <w:spacing w:line="300" w:lineRule="exact"/>
              <w:rPr>
                <w:rFonts w:ascii="宋体" w:hAnsi="宋体" w:cs="仿宋_GB2312"/>
                <w:szCs w:val="21"/>
              </w:rPr>
            </w:pPr>
            <w:r>
              <w:rPr>
                <w:rFonts w:ascii="宋体" w:hAnsi="宋体" w:cs="仿宋_GB2312"/>
                <w:szCs w:val="21"/>
              </w:rPr>
              <w:t>4.表面处理：浸塑</w:t>
            </w:r>
          </w:p>
          <w:p>
            <w:pPr>
              <w:spacing w:line="300" w:lineRule="exact"/>
              <w:rPr>
                <w:rFonts w:ascii="宋体" w:hAnsi="宋体" w:cs="仿宋_GB2312"/>
                <w:szCs w:val="21"/>
              </w:rPr>
            </w:pPr>
            <w:r>
              <w:rPr>
                <w:rFonts w:ascii="宋体" w:hAnsi="宋体" w:cs="仿宋_GB2312"/>
                <w:szCs w:val="21"/>
              </w:rPr>
              <w:t>5.边框：异形管儿约</w:t>
            </w:r>
            <w:r>
              <w:rPr>
                <w:rFonts w:hint="eastAsia" w:ascii="宋体" w:hAnsi="宋体" w:cs="仿宋_GB2312"/>
                <w:szCs w:val="21"/>
              </w:rPr>
              <w:t>44mm</w:t>
            </w:r>
            <w:r>
              <w:rPr>
                <w:rFonts w:ascii="宋体" w:hAnsi="宋体" w:cs="仿宋_GB2312"/>
                <w:szCs w:val="21"/>
              </w:rPr>
              <w:t>*40</w:t>
            </w:r>
            <w:r>
              <w:rPr>
                <w:rFonts w:hint="eastAsia" w:ascii="宋体" w:hAnsi="宋体" w:cs="仿宋_GB2312"/>
                <w:szCs w:val="21"/>
              </w:rPr>
              <w:t>mm</w:t>
            </w:r>
            <w:r>
              <w:rPr>
                <w:rFonts w:ascii="宋体" w:hAnsi="宋体" w:cs="仿宋_GB2312"/>
                <w:szCs w:val="21"/>
              </w:rPr>
              <w:t>*</w:t>
            </w:r>
            <w:r>
              <w:rPr>
                <w:rFonts w:hint="eastAsia" w:ascii="宋体" w:hAnsi="宋体" w:cs="仿宋_GB2312"/>
                <w:szCs w:val="21"/>
              </w:rPr>
              <w:t>1.8m</w:t>
            </w:r>
            <w:r>
              <w:rPr>
                <w:rFonts w:ascii="宋体" w:hAnsi="宋体" w:cs="仿宋_GB2312"/>
                <w:szCs w:val="21"/>
              </w:rPr>
              <w:t>m</w:t>
            </w:r>
            <w:r>
              <w:rPr>
                <w:rFonts w:hint="eastAsia" w:ascii="宋体" w:hAnsi="宋体" w:cs="仿宋_GB2312"/>
                <w:szCs w:val="21"/>
              </w:rPr>
              <w:t>（</w:t>
            </w:r>
            <w:r>
              <w:rPr>
                <w:rFonts w:ascii="宋体" w:hAnsi="宋体" w:cs="仿宋_GB2312"/>
                <w:szCs w:val="21"/>
              </w:rPr>
              <w:t>±0.1mm</w:t>
            </w:r>
            <w:r>
              <w:rPr>
                <w:rFonts w:hint="eastAsia" w:ascii="宋体" w:hAnsi="宋体" w:cs="仿宋_GB2312"/>
                <w:szCs w:val="21"/>
              </w:rPr>
              <w:t>）</w:t>
            </w:r>
          </w:p>
          <w:p>
            <w:pPr>
              <w:spacing w:line="300" w:lineRule="exact"/>
              <w:rPr>
                <w:rFonts w:ascii="宋体" w:hAnsi="宋体" w:cs="仿宋_GB2312"/>
                <w:szCs w:val="21"/>
              </w:rPr>
            </w:pPr>
            <w:r>
              <w:rPr>
                <w:rFonts w:ascii="宋体" w:hAnsi="宋体" w:cs="仿宋_GB2312"/>
                <w:szCs w:val="21"/>
              </w:rPr>
              <w:t>6.材质：</w:t>
            </w:r>
            <w:r>
              <w:rPr>
                <w:rFonts w:hint="eastAsia" w:ascii="宋体" w:hAnsi="宋体" w:cs="仿宋_GB2312"/>
                <w:szCs w:val="21"/>
              </w:rPr>
              <w:t>镀锌管儿,</w:t>
            </w:r>
            <w:r>
              <w:rPr>
                <w:rFonts w:ascii="宋体" w:hAnsi="宋体" w:cs="仿宋_GB2312"/>
                <w:szCs w:val="21"/>
              </w:rPr>
              <w:t>3640</w:t>
            </w:r>
            <w:r>
              <w:rPr>
                <w:rFonts w:hint="eastAsia" w:ascii="宋体" w:hAnsi="宋体" w:cs="仿宋_GB2312"/>
                <w:szCs w:val="21"/>
              </w:rPr>
              <w:t>m</w:t>
            </w:r>
            <w:r>
              <w:rPr>
                <w:rFonts w:ascii="宋体" w:hAnsi="宋体" w:cs="仿宋_GB2312"/>
                <w:szCs w:val="21"/>
              </w:rPr>
              <w:t>m长横框2根</w:t>
            </w:r>
            <w:r>
              <w:rPr>
                <w:rFonts w:hint="eastAsia" w:ascii="宋体" w:hAnsi="宋体" w:cs="仿宋_GB2312"/>
                <w:szCs w:val="21"/>
              </w:rPr>
              <w:t>,</w:t>
            </w:r>
            <w:r>
              <w:rPr>
                <w:rFonts w:ascii="宋体" w:hAnsi="宋体" w:cs="仿宋_GB2312"/>
                <w:szCs w:val="21"/>
              </w:rPr>
              <w:t>750</w:t>
            </w:r>
            <w:r>
              <w:rPr>
                <w:rFonts w:hint="eastAsia" w:ascii="宋体" w:hAnsi="宋体" w:cs="仿宋_GB2312"/>
                <w:szCs w:val="21"/>
              </w:rPr>
              <w:t>m</w:t>
            </w:r>
            <w:r>
              <w:rPr>
                <w:rFonts w:ascii="宋体" w:hAnsi="宋体" w:cs="仿宋_GB2312"/>
                <w:szCs w:val="21"/>
              </w:rPr>
              <w:t>m长竖框2根</w:t>
            </w:r>
          </w:p>
          <w:p>
            <w:pPr>
              <w:spacing w:line="300" w:lineRule="exact"/>
              <w:rPr>
                <w:rFonts w:ascii="宋体" w:hAnsi="宋体" w:cs="仿宋_GB2312"/>
                <w:szCs w:val="21"/>
              </w:rPr>
            </w:pPr>
            <w:r>
              <w:rPr>
                <w:rFonts w:hint="eastAsia" w:ascii="宋体" w:hAnsi="宋体" w:cs="仿宋_GB2312"/>
                <w:szCs w:val="21"/>
              </w:rPr>
              <w:t>7.</w:t>
            </w:r>
            <w:r>
              <w:rPr>
                <w:rFonts w:ascii="宋体" w:hAnsi="宋体" w:cs="仿宋_GB2312"/>
                <w:szCs w:val="21"/>
              </w:rPr>
              <w:t>钢板网片：钢板网板厚2</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w:t>
            </w:r>
            <w:r>
              <w:rPr>
                <w:rFonts w:ascii="宋体" w:hAnsi="宋体" w:cs="仿宋_GB2312"/>
                <w:szCs w:val="21"/>
              </w:rPr>
              <w:t>±0.1</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）（拉伸后的板厚）</w:t>
            </w:r>
          </w:p>
          <w:p>
            <w:pPr>
              <w:spacing w:line="300" w:lineRule="exact"/>
              <w:rPr>
                <w:rFonts w:ascii="宋体" w:hAnsi="宋体" w:cs="仿宋_GB2312"/>
                <w:szCs w:val="21"/>
              </w:rPr>
            </w:pPr>
            <w:r>
              <w:rPr>
                <w:rFonts w:ascii="宋体" w:hAnsi="宋体" w:cs="仿宋_GB2312"/>
                <w:szCs w:val="21"/>
              </w:rPr>
              <w:t>8.网孔</w:t>
            </w:r>
            <w:r>
              <w:rPr>
                <w:rFonts w:hint="eastAsia" w:ascii="宋体" w:hAnsi="宋体" w:cs="仿宋_GB2312"/>
                <w:szCs w:val="21"/>
              </w:rPr>
              <w:t>尺寸</w:t>
            </w:r>
            <w:r>
              <w:rPr>
                <w:rFonts w:ascii="宋体" w:hAnsi="宋体" w:cs="仿宋_GB2312"/>
                <w:szCs w:val="21"/>
              </w:rPr>
              <w:t>：80</w:t>
            </w:r>
            <w:r>
              <w:rPr>
                <w:rFonts w:hint="eastAsia" w:ascii="宋体" w:hAnsi="宋体" w:cs="仿宋_GB2312"/>
                <w:szCs w:val="21"/>
              </w:rPr>
              <w:t>m</w:t>
            </w:r>
            <w:r>
              <w:rPr>
                <w:rFonts w:ascii="宋体" w:hAnsi="宋体" w:cs="仿宋_GB2312"/>
                <w:szCs w:val="21"/>
              </w:rPr>
              <w:t>m*40</w:t>
            </w:r>
            <w:r>
              <w:rPr>
                <w:rFonts w:hint="eastAsia" w:ascii="宋体" w:hAnsi="宋体" w:cs="仿宋_GB2312"/>
                <w:szCs w:val="21"/>
              </w:rPr>
              <w:t>m</w:t>
            </w:r>
            <w:r>
              <w:rPr>
                <w:rFonts w:ascii="宋体" w:hAnsi="宋体" w:cs="仿宋_GB2312"/>
                <w:szCs w:val="21"/>
              </w:rPr>
              <w:t>m，梗宽约6㎜</w:t>
            </w:r>
            <w:r>
              <w:rPr>
                <w:rFonts w:hint="eastAsia" w:ascii="宋体" w:hAnsi="宋体" w:cs="仿宋_GB2312"/>
                <w:szCs w:val="21"/>
              </w:rPr>
              <w:t>左右</w:t>
            </w:r>
          </w:p>
          <w:p>
            <w:pPr>
              <w:spacing w:line="300" w:lineRule="exact"/>
              <w:rPr>
                <w:rFonts w:ascii="宋体" w:hAnsi="宋体" w:cs="仿宋_GB2312"/>
                <w:szCs w:val="21"/>
              </w:rPr>
            </w:pPr>
            <w:r>
              <w:rPr>
                <w:rFonts w:hint="eastAsia" w:ascii="宋体" w:hAnsi="宋体" w:cs="仿宋_GB2312"/>
                <w:szCs w:val="21"/>
              </w:rPr>
              <w:t>9.</w:t>
            </w:r>
            <w:r>
              <w:rPr>
                <w:rFonts w:ascii="宋体" w:hAnsi="宋体" w:cs="仿宋_GB2312"/>
                <w:szCs w:val="21"/>
              </w:rPr>
              <w:t>连接板</w:t>
            </w:r>
            <w:r>
              <w:rPr>
                <w:rFonts w:hint="eastAsia" w:ascii="宋体" w:hAnsi="宋体" w:cs="仿宋_GB2312"/>
                <w:szCs w:val="21"/>
              </w:rPr>
              <w:t>尺寸</w:t>
            </w:r>
            <w:r>
              <w:rPr>
                <w:rFonts w:ascii="宋体" w:hAnsi="宋体" w:cs="仿宋_GB2312"/>
                <w:szCs w:val="21"/>
              </w:rPr>
              <w:t>：130</w:t>
            </w:r>
            <w:r>
              <w:rPr>
                <w:rFonts w:hint="eastAsia" w:ascii="宋体" w:hAnsi="宋体" w:cs="仿宋_GB2312"/>
                <w:szCs w:val="21"/>
              </w:rPr>
              <w:t>mm</w:t>
            </w:r>
            <w:r>
              <w:rPr>
                <w:rFonts w:ascii="宋体" w:hAnsi="宋体" w:cs="仿宋_GB2312"/>
                <w:szCs w:val="21"/>
              </w:rPr>
              <w:t>*80</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2.75m</w:t>
            </w:r>
            <w:r>
              <w:rPr>
                <w:rFonts w:ascii="宋体" w:hAnsi="宋体" w:cs="仿宋_GB2312"/>
                <w:szCs w:val="21"/>
              </w:rPr>
              <w:t>m</w:t>
            </w:r>
            <w:r>
              <w:rPr>
                <w:rFonts w:hint="eastAsia" w:ascii="宋体" w:hAnsi="宋体" w:cs="仿宋_GB2312"/>
                <w:szCs w:val="21"/>
              </w:rPr>
              <w:t>（或现货连接板）</w:t>
            </w:r>
          </w:p>
          <w:p>
            <w:pPr>
              <w:spacing w:line="300" w:lineRule="exact"/>
              <w:rPr>
                <w:rFonts w:ascii="宋体" w:hAnsi="宋体" w:cs="仿宋_GB2312"/>
                <w:szCs w:val="21"/>
              </w:rPr>
            </w:pPr>
            <w:r>
              <w:rPr>
                <w:rFonts w:hint="eastAsia" w:ascii="宋体" w:hAnsi="宋体" w:cs="仿宋_GB2312"/>
                <w:szCs w:val="21"/>
              </w:rPr>
              <w:t>10.连接板孔位：</w:t>
            </w:r>
            <w:r>
              <w:rPr>
                <w:rFonts w:ascii="宋体" w:hAnsi="宋体" w:cs="仿宋_GB2312"/>
                <w:szCs w:val="21"/>
              </w:rPr>
              <w:t>横竖交叉每套8个</w:t>
            </w:r>
            <w:r>
              <w:rPr>
                <w:rFonts w:hint="eastAsia" w:ascii="宋体" w:hAnsi="宋体" w:cs="仿宋_GB2312"/>
                <w:szCs w:val="21"/>
              </w:rPr>
              <w:t>孔位</w:t>
            </w:r>
            <w:r>
              <w:rPr>
                <w:rFonts w:ascii="宋体" w:hAnsi="宋体" w:cs="仿宋_GB2312"/>
                <w:szCs w:val="21"/>
              </w:rPr>
              <w:t>，立柱上焊接4个连接板</w:t>
            </w:r>
            <w:r>
              <w:rPr>
                <w:rFonts w:hint="eastAsia" w:ascii="宋体" w:hAnsi="宋体" w:cs="仿宋_GB2312"/>
                <w:szCs w:val="21"/>
              </w:rPr>
              <w:t>，</w:t>
            </w:r>
            <w:r>
              <w:rPr>
                <w:rFonts w:ascii="宋体" w:hAnsi="宋体" w:cs="仿宋_GB2312"/>
                <w:szCs w:val="21"/>
              </w:rPr>
              <w:t>网片边框上焊接4个连接板</w:t>
            </w:r>
          </w:p>
          <w:p>
            <w:pPr>
              <w:spacing w:line="300" w:lineRule="exact"/>
              <w:rPr>
                <w:rFonts w:ascii="宋体" w:hAnsi="宋体" w:cs="仿宋_GB2312"/>
                <w:szCs w:val="21"/>
              </w:rPr>
            </w:pPr>
            <w:r>
              <w:rPr>
                <w:rFonts w:hint="eastAsia" w:ascii="宋体" w:hAnsi="宋体" w:cs="仿宋_GB2312"/>
                <w:szCs w:val="21"/>
              </w:rPr>
              <w:t>11.</w:t>
            </w:r>
            <w:r>
              <w:rPr>
                <w:rFonts w:ascii="宋体" w:hAnsi="宋体" w:cs="仿宋_GB2312"/>
                <w:szCs w:val="21"/>
              </w:rPr>
              <w:t>U</w:t>
            </w:r>
            <w:r>
              <w:rPr>
                <w:rFonts w:hint="eastAsia" w:ascii="宋体" w:hAnsi="宋体" w:cs="仿宋_GB2312"/>
                <w:szCs w:val="21"/>
              </w:rPr>
              <w:t>型</w:t>
            </w:r>
            <w:r>
              <w:rPr>
                <w:rFonts w:ascii="宋体" w:hAnsi="宋体" w:cs="仿宋_GB2312"/>
                <w:szCs w:val="21"/>
              </w:rPr>
              <w:t>法兰盘</w:t>
            </w:r>
            <w:r>
              <w:rPr>
                <w:rFonts w:hint="eastAsia" w:ascii="宋体" w:hAnsi="宋体" w:cs="仿宋_GB2312"/>
                <w:szCs w:val="21"/>
              </w:rPr>
              <w:t>尺寸</w:t>
            </w:r>
            <w:r>
              <w:rPr>
                <w:rFonts w:ascii="宋体" w:hAnsi="宋体" w:cs="仿宋_GB2312"/>
                <w:szCs w:val="21"/>
              </w:rPr>
              <w:t>： 2</w:t>
            </w:r>
            <w:r>
              <w:rPr>
                <w:rFonts w:hint="eastAsia" w:ascii="宋体" w:hAnsi="宋体" w:cs="仿宋_GB2312"/>
                <w:szCs w:val="21"/>
              </w:rPr>
              <w:t>5</w:t>
            </w:r>
            <w:r>
              <w:rPr>
                <w:rFonts w:ascii="宋体" w:hAnsi="宋体" w:cs="仿宋_GB2312"/>
                <w:szCs w:val="21"/>
              </w:rPr>
              <w:t>0</w:t>
            </w:r>
            <w:r>
              <w:rPr>
                <w:rFonts w:hint="eastAsia" w:ascii="宋体" w:hAnsi="宋体" w:cs="仿宋_GB2312"/>
                <w:szCs w:val="21"/>
              </w:rPr>
              <w:t>mm</w:t>
            </w:r>
            <w:r>
              <w:rPr>
                <w:rFonts w:ascii="宋体" w:hAnsi="宋体" w:cs="仿宋_GB2312"/>
                <w:szCs w:val="21"/>
              </w:rPr>
              <w:t>*2</w:t>
            </w:r>
            <w:r>
              <w:rPr>
                <w:rFonts w:hint="eastAsia" w:ascii="宋体" w:hAnsi="宋体" w:cs="仿宋_GB2312"/>
                <w:szCs w:val="21"/>
              </w:rPr>
              <w:t>30m</w:t>
            </w:r>
            <w:r>
              <w:rPr>
                <w:rFonts w:ascii="宋体" w:hAnsi="宋体" w:cs="仿宋_GB2312"/>
                <w:szCs w:val="21"/>
              </w:rPr>
              <w:t>m*2</w:t>
            </w:r>
            <w:r>
              <w:rPr>
                <w:rFonts w:hint="eastAsia" w:ascii="宋体" w:hAnsi="宋体" w:cs="仿宋_GB2312"/>
                <w:szCs w:val="21"/>
              </w:rPr>
              <w:t>00m</w:t>
            </w:r>
            <w:r>
              <w:rPr>
                <w:rFonts w:ascii="宋体" w:hAnsi="宋体" w:cs="仿宋_GB2312"/>
                <w:szCs w:val="21"/>
              </w:rPr>
              <w:t>m</w:t>
            </w:r>
            <w:r>
              <w:rPr>
                <w:rFonts w:hint="eastAsia" w:ascii="宋体" w:hAnsi="宋体" w:cs="仿宋_GB2312"/>
                <w:szCs w:val="21"/>
              </w:rPr>
              <w:t>*3.75m</w:t>
            </w:r>
            <w:r>
              <w:rPr>
                <w:rFonts w:ascii="宋体" w:hAnsi="宋体" w:cs="仿宋_GB2312"/>
                <w:szCs w:val="21"/>
              </w:rPr>
              <w:t>m</w:t>
            </w:r>
            <w:r>
              <w:rPr>
                <w:rFonts w:hint="eastAsia" w:ascii="宋体" w:hAnsi="宋体" w:cs="仿宋_GB2312"/>
                <w:szCs w:val="21"/>
              </w:rPr>
              <w:t>,</w:t>
            </w:r>
            <w:r>
              <w:rPr>
                <w:rFonts w:ascii="宋体" w:hAnsi="宋体" w:cs="仿宋_GB2312"/>
                <w:szCs w:val="21"/>
              </w:rPr>
              <w:t>每根立柱底部焊接一个</w:t>
            </w:r>
            <w:r>
              <w:rPr>
                <w:rFonts w:hint="eastAsia" w:ascii="宋体" w:hAnsi="宋体" w:cs="仿宋_GB2312"/>
                <w:szCs w:val="21"/>
              </w:rPr>
              <w:t xml:space="preserve">U型法兰盘 </w:t>
            </w:r>
          </w:p>
          <w:p>
            <w:pPr>
              <w:spacing w:line="300" w:lineRule="exact"/>
              <w:rPr>
                <w:rFonts w:ascii="宋体" w:hAnsi="宋体" w:cs="仿宋_GB2312"/>
                <w:szCs w:val="21"/>
              </w:rPr>
            </w:pPr>
            <w:r>
              <w:rPr>
                <w:rFonts w:hint="eastAsia" w:ascii="宋体" w:hAnsi="宋体" w:cs="仿宋_GB2312"/>
                <w:szCs w:val="21"/>
              </w:rPr>
              <w:t>12.</w:t>
            </w:r>
            <w:r>
              <w:rPr>
                <w:rFonts w:ascii="宋体" w:hAnsi="宋体" w:cs="仿宋_GB2312"/>
                <w:szCs w:val="21"/>
              </w:rPr>
              <w:t>连接螺栓：M10*28(每</w:t>
            </w:r>
            <w:r>
              <w:rPr>
                <w:rFonts w:hint="eastAsia" w:ascii="宋体" w:hAnsi="宋体" w:cs="仿宋_GB2312"/>
                <w:szCs w:val="21"/>
              </w:rPr>
              <w:t>根</w:t>
            </w:r>
            <w:r>
              <w:rPr>
                <w:rFonts w:ascii="宋体" w:hAnsi="宋体" w:cs="仿宋_GB2312"/>
                <w:szCs w:val="21"/>
              </w:rPr>
              <w:t>立柱配8个</w:t>
            </w:r>
            <w:r>
              <w:rPr>
                <w:rFonts w:hint="eastAsia" w:ascii="宋体" w:hAnsi="宋体" w:cs="仿宋_GB2312"/>
                <w:szCs w:val="21"/>
              </w:rPr>
              <w:t>连接</w:t>
            </w:r>
            <w:r>
              <w:rPr>
                <w:rFonts w:ascii="宋体" w:hAnsi="宋体" w:cs="仿宋_GB2312"/>
                <w:szCs w:val="21"/>
              </w:rPr>
              <w:t>螺栓）</w:t>
            </w:r>
            <w:r>
              <w:rPr>
                <w:rFonts w:hint="eastAsia" w:ascii="宋体" w:hAnsi="宋体" w:cs="仿宋_GB2312"/>
                <w:szCs w:val="21"/>
              </w:rPr>
              <w:t>，</w:t>
            </w:r>
            <w:r>
              <w:rPr>
                <w:rFonts w:ascii="宋体" w:hAnsi="宋体" w:cs="仿宋_GB2312"/>
                <w:szCs w:val="21"/>
              </w:rPr>
              <w:t>材质：镀锌螺栓</w:t>
            </w:r>
            <w:r>
              <w:rPr>
                <w:rFonts w:hint="eastAsia" w:ascii="宋体" w:hAnsi="宋体" w:cs="仿宋_GB2312"/>
                <w:szCs w:val="21"/>
              </w:rPr>
              <w:t>，</w:t>
            </w:r>
            <w:r>
              <w:rPr>
                <w:rFonts w:ascii="宋体" w:hAnsi="宋体" w:cs="仿宋_GB2312"/>
                <w:szCs w:val="21"/>
              </w:rPr>
              <w:t>亦需</w:t>
            </w:r>
            <w:r>
              <w:rPr>
                <w:rFonts w:hint="eastAsia" w:ascii="宋体" w:hAnsi="宋体" w:cs="仿宋_GB2312"/>
                <w:szCs w:val="21"/>
              </w:rPr>
              <w:t>提供安装</w:t>
            </w:r>
            <w:r>
              <w:rPr>
                <w:rFonts w:ascii="宋体" w:hAnsi="宋体" w:cs="仿宋_GB2312"/>
                <w:szCs w:val="21"/>
              </w:rPr>
              <w:t>使用的</w:t>
            </w:r>
            <w:r>
              <w:rPr>
                <w:rFonts w:hint="eastAsia" w:ascii="宋体" w:hAnsi="宋体" w:cs="仿宋_GB2312"/>
                <w:szCs w:val="21"/>
              </w:rPr>
              <w:t>膨胀螺丝，型号：12</w:t>
            </w:r>
            <w:r>
              <w:rPr>
                <w:rFonts w:ascii="宋体" w:hAnsi="宋体" w:cs="仿宋_GB2312"/>
                <w:szCs w:val="21"/>
              </w:rPr>
              <w:t>#</w:t>
            </w:r>
          </w:p>
          <w:p>
            <w:pPr>
              <w:spacing w:line="300" w:lineRule="exact"/>
              <w:rPr>
                <w:rFonts w:ascii="宋体" w:hAnsi="宋体" w:cs="仿宋_GB2312"/>
                <w:szCs w:val="21"/>
              </w:rPr>
            </w:pP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米</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rPr>
                <w:rFonts w:ascii="宋体" w:hAnsi="宋体" w:cs="仿宋_GB2312"/>
                <w:szCs w:val="21"/>
              </w:rPr>
            </w:pPr>
            <w:r>
              <w:rPr>
                <w:rFonts w:hint="eastAsia" w:ascii="宋体" w:hAnsi="宋体" w:cs="仿宋_GB2312"/>
                <w:szCs w:val="21"/>
              </w:rPr>
              <w:t>配</w:t>
            </w:r>
            <w:r>
              <w:rPr>
                <w:rFonts w:ascii="宋体" w:hAnsi="宋体" w:cs="仿宋_GB2312"/>
                <w:szCs w:val="21"/>
              </w:rPr>
              <w:t>安装</w:t>
            </w:r>
            <w:r>
              <w:rPr>
                <w:rFonts w:hint="eastAsia" w:ascii="宋体" w:hAnsi="宋体" w:cs="仿宋_GB2312"/>
                <w:szCs w:val="21"/>
              </w:rPr>
              <w:t>螺栓及</w:t>
            </w:r>
            <w:r>
              <w:rPr>
                <w:rFonts w:ascii="宋体" w:hAnsi="宋体" w:cs="仿宋_GB2312"/>
                <w:szCs w:val="21"/>
              </w:rPr>
              <w:t>螺丝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4731" w:type="dxa"/>
            <w:gridSpan w:val="2"/>
            <w:vAlign w:val="center"/>
          </w:tcPr>
          <w:p>
            <w:pPr>
              <w:spacing w:line="440" w:lineRule="exact"/>
              <w:ind w:firstLine="560"/>
              <w:jc w:val="center"/>
              <w:rPr>
                <w:rFonts w:ascii="仿宋_GB2312" w:hAnsi="仿宋_GB2312" w:eastAsia="仿宋_GB2312" w:cs="仿宋_GB2312"/>
                <w:sz w:val="28"/>
                <w:szCs w:val="28"/>
              </w:rPr>
            </w:pPr>
            <w:r>
              <w:rPr>
                <w:rFonts w:hint="eastAsia" w:ascii="宋体" w:hAnsi="宋体" w:cs="仿宋_GB2312"/>
                <w:szCs w:val="21"/>
              </w:rPr>
              <w:t>总金额</w:t>
            </w:r>
          </w:p>
        </w:tc>
        <w:tc>
          <w:tcPr>
            <w:tcW w:w="987" w:type="dxa"/>
            <w:vAlign w:val="center"/>
          </w:tcPr>
          <w:p>
            <w:pPr>
              <w:spacing w:line="560" w:lineRule="exact"/>
              <w:ind w:firstLine="560"/>
              <w:jc w:val="center"/>
              <w:rPr>
                <w:rFonts w:ascii="仿宋_GB2312" w:hAnsi="仿宋_GB2312" w:eastAsia="仿宋_GB2312" w:cs="仿宋_GB2312"/>
                <w:sz w:val="28"/>
                <w:szCs w:val="28"/>
              </w:rPr>
            </w:pPr>
          </w:p>
        </w:tc>
        <w:tc>
          <w:tcPr>
            <w:tcW w:w="987" w:type="dxa"/>
            <w:vAlign w:val="center"/>
          </w:tcPr>
          <w:p>
            <w:pPr>
              <w:spacing w:line="560" w:lineRule="exact"/>
              <w:ind w:firstLine="560"/>
              <w:jc w:val="center"/>
              <w:rPr>
                <w:rFonts w:ascii="仿宋_GB2312" w:hAnsi="仿宋_GB2312" w:eastAsia="仿宋_GB2312" w:cs="仿宋_GB2312"/>
                <w:sz w:val="28"/>
                <w:szCs w:val="28"/>
              </w:rPr>
            </w:pPr>
          </w:p>
        </w:tc>
        <w:tc>
          <w:tcPr>
            <w:tcW w:w="888" w:type="dxa"/>
            <w:vAlign w:val="center"/>
          </w:tcPr>
          <w:p>
            <w:pPr>
              <w:spacing w:line="560" w:lineRule="exact"/>
              <w:ind w:firstLine="560"/>
              <w:jc w:val="center"/>
              <w:rPr>
                <w:rFonts w:ascii="仿宋_GB2312" w:hAnsi="仿宋_GB2312" w:eastAsia="仿宋_GB2312" w:cs="仿宋_GB2312"/>
                <w:sz w:val="28"/>
                <w:szCs w:val="28"/>
              </w:rPr>
            </w:pP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560" w:lineRule="exact"/>
              <w:ind w:firstLine="560"/>
              <w:jc w:val="center"/>
              <w:rPr>
                <w:rFonts w:ascii="仿宋_GB2312" w:hAnsi="仿宋_GB2312" w:eastAsia="仿宋_GB2312" w:cs="仿宋_GB2312"/>
                <w:sz w:val="28"/>
                <w:szCs w:val="28"/>
              </w:rPr>
            </w:pPr>
          </w:p>
        </w:tc>
      </w:tr>
    </w:tbl>
    <w:p/>
    <w:p/>
    <w:p/>
    <w:p>
      <w:pPr>
        <w:tabs>
          <w:tab w:val="left" w:pos="720"/>
        </w:tabs>
        <w:spacing w:line="440" w:lineRule="exact"/>
        <w:rPr>
          <w:szCs w:val="21"/>
        </w:rPr>
      </w:pPr>
      <w:r>
        <w:rPr>
          <w:rFonts w:hint="eastAsia" w:ascii="Times New Roman" w:hAnsi="Times New Roman" w:cs="Times New Roman"/>
        </w:rPr>
        <w:t>注：投标人可根据行业具体情况及招标项目特点对上表格式进行调整。</w:t>
      </w:r>
    </w:p>
    <w:p>
      <w:pPr>
        <w:pStyle w:val="28"/>
        <w:jc w:val="both"/>
      </w:pPr>
    </w:p>
    <w:p>
      <w:pPr>
        <w:rPr>
          <w:rFonts w:asciiTheme="majorEastAsia" w:hAnsiTheme="majorEastAsia" w:eastAsiaTheme="majorEastAsia" w:cstheme="majorEastAsia"/>
          <w:b/>
          <w:bCs/>
          <w:sz w:val="32"/>
          <w:szCs w:val="32"/>
        </w:rPr>
        <w:sectPr>
          <w:headerReference r:id="rId4" w:type="default"/>
          <w:footerReference r:id="rId5" w:type="default"/>
          <w:pgSz w:w="16838" w:h="11906" w:orient="landscape"/>
          <w:pgMar w:top="1800" w:right="1440" w:bottom="1800" w:left="1440" w:header="851" w:footer="992" w:gutter="0"/>
          <w:cols w:space="425" w:num="1"/>
          <w:docGrid w:type="lines" w:linePitch="312" w:charSpace="0"/>
        </w:sectPr>
      </w:pP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第五章 </w:t>
      </w:r>
      <w:bookmarkEnd w:id="16"/>
      <w:bookmarkEnd w:id="17"/>
      <w:bookmarkEnd w:id="18"/>
      <w:bookmarkEnd w:id="19"/>
      <w:bookmarkEnd w:id="20"/>
      <w:bookmarkEnd w:id="21"/>
      <w:bookmarkEnd w:id="22"/>
      <w:bookmarkEnd w:id="23"/>
      <w:r>
        <w:rPr>
          <w:rFonts w:hint="eastAsia" w:asciiTheme="majorEastAsia" w:hAnsiTheme="majorEastAsia" w:eastAsiaTheme="majorEastAsia" w:cstheme="majorEastAsia"/>
          <w:b/>
          <w:bCs/>
          <w:sz w:val="32"/>
          <w:szCs w:val="32"/>
        </w:rPr>
        <w:t>供货要求</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rPr>
          <w:rFonts w:ascii="Times New Roman" w:hAnsi="Times New Roman" w:cs="Times New Roman"/>
          <w:b/>
          <w:bCs/>
          <w:kern w:val="0"/>
          <w:sz w:val="28"/>
          <w:szCs w:val="28"/>
        </w:rPr>
      </w:pPr>
      <w:permStart w:id="82" w:edGrp="everyone"/>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一、项目概况及总体要求</w:t>
      </w:r>
    </w:p>
    <w:p>
      <w:pPr>
        <w:wordWrap w:val="0"/>
        <w:spacing w:line="440" w:lineRule="exact"/>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2023年安徽通康</w:t>
      </w:r>
      <w:r>
        <w:rPr>
          <w:rFonts w:asciiTheme="minorEastAsia" w:hAnsiTheme="minorEastAsia" w:cstheme="minorEastAsia"/>
          <w:bCs/>
          <w:sz w:val="28"/>
          <w:szCs w:val="28"/>
        </w:rPr>
        <w:t>建设工程有限公司</w:t>
      </w:r>
      <w:r>
        <w:rPr>
          <w:rFonts w:hint="eastAsia" w:asciiTheme="minorEastAsia" w:hAnsiTheme="minorEastAsia" w:cstheme="minorEastAsia"/>
          <w:bCs/>
          <w:sz w:val="28"/>
          <w:szCs w:val="28"/>
        </w:rPr>
        <w:t>道路交通安全设施</w:t>
      </w:r>
      <w:r>
        <w:rPr>
          <w:rFonts w:asciiTheme="minorEastAsia" w:hAnsiTheme="minorEastAsia" w:cstheme="minorEastAsia"/>
          <w:bCs/>
          <w:sz w:val="28"/>
          <w:szCs w:val="28"/>
        </w:rPr>
        <w:t>物资</w:t>
      </w:r>
      <w:r>
        <w:rPr>
          <w:rFonts w:hint="eastAsia" w:asciiTheme="minorEastAsia" w:hAnsiTheme="minorEastAsia" w:cstheme="minorEastAsia"/>
          <w:bCs/>
          <w:sz w:val="28"/>
          <w:szCs w:val="28"/>
        </w:rPr>
        <w:t>采购项目，</w:t>
      </w:r>
      <w:r>
        <w:rPr>
          <w:rFonts w:asciiTheme="minorEastAsia" w:hAnsiTheme="minorEastAsia" w:cstheme="minorEastAsia"/>
          <w:bCs/>
          <w:sz w:val="28"/>
          <w:szCs w:val="28"/>
        </w:rPr>
        <w:t>采购物资</w:t>
      </w:r>
      <w:r>
        <w:rPr>
          <w:rFonts w:hint="eastAsia" w:asciiTheme="minorEastAsia" w:hAnsiTheme="minorEastAsia" w:cstheme="minorEastAsia"/>
          <w:bCs/>
          <w:sz w:val="28"/>
          <w:szCs w:val="28"/>
        </w:rPr>
        <w:t>主要用于公司内部</w:t>
      </w:r>
      <w:r>
        <w:rPr>
          <w:rFonts w:asciiTheme="minorEastAsia" w:hAnsiTheme="minorEastAsia" w:cstheme="minorEastAsia"/>
          <w:bCs/>
          <w:sz w:val="28"/>
          <w:szCs w:val="28"/>
        </w:rPr>
        <w:t>工程</w:t>
      </w:r>
      <w:r>
        <w:rPr>
          <w:rFonts w:hint="eastAsia" w:asciiTheme="minorEastAsia" w:hAnsiTheme="minorEastAsia" w:cstheme="minorEastAsia"/>
          <w:bCs/>
          <w:sz w:val="28"/>
          <w:szCs w:val="28"/>
        </w:rPr>
        <w:t>项目</w:t>
      </w:r>
      <w:r>
        <w:rPr>
          <w:rFonts w:asciiTheme="minorEastAsia" w:hAnsiTheme="minorEastAsia" w:cstheme="minorEastAsia"/>
          <w:bCs/>
          <w:sz w:val="28"/>
          <w:szCs w:val="28"/>
        </w:rPr>
        <w:t>使用，</w:t>
      </w:r>
      <w:r>
        <w:rPr>
          <w:rFonts w:hint="eastAsia" w:asciiTheme="minorEastAsia" w:hAnsiTheme="minorEastAsia" w:cstheme="minorEastAsia"/>
          <w:bCs/>
          <w:sz w:val="28"/>
          <w:szCs w:val="28"/>
        </w:rPr>
        <w:t>使用地点</w:t>
      </w:r>
      <w:r>
        <w:rPr>
          <w:rFonts w:asciiTheme="minorEastAsia" w:hAnsiTheme="minorEastAsia" w:cstheme="minorEastAsia"/>
          <w:bCs/>
          <w:sz w:val="28"/>
          <w:szCs w:val="28"/>
        </w:rPr>
        <w:t>为亳州市（</w:t>
      </w:r>
      <w:r>
        <w:rPr>
          <w:rFonts w:hint="eastAsia" w:asciiTheme="minorEastAsia" w:hAnsiTheme="minorEastAsia" w:cstheme="minorEastAsia"/>
          <w:bCs/>
          <w:sz w:val="28"/>
          <w:szCs w:val="28"/>
        </w:rPr>
        <w:t>包含</w:t>
      </w:r>
      <w:r>
        <w:rPr>
          <w:rFonts w:asciiTheme="minorEastAsia" w:hAnsiTheme="minorEastAsia" w:cstheme="minorEastAsia"/>
          <w:bCs/>
          <w:sz w:val="28"/>
          <w:szCs w:val="28"/>
        </w:rPr>
        <w:t>涡阳县、蒙城县、利辛县、谯城区）</w:t>
      </w:r>
      <w:r>
        <w:rPr>
          <w:rFonts w:hint="eastAsia" w:asciiTheme="minorEastAsia" w:hAnsiTheme="minorEastAsia" w:cstheme="minorEastAsia"/>
          <w:bCs/>
          <w:sz w:val="28"/>
          <w:szCs w:val="28"/>
        </w:rPr>
        <w:t>，采购物资</w:t>
      </w:r>
      <w:r>
        <w:rPr>
          <w:rFonts w:asciiTheme="minorEastAsia" w:hAnsiTheme="minorEastAsia" w:cstheme="minorEastAsia"/>
          <w:bCs/>
          <w:sz w:val="28"/>
          <w:szCs w:val="28"/>
        </w:rPr>
        <w:t>为年度使用数量，暂定采购供货周期为</w:t>
      </w:r>
      <w:r>
        <w:rPr>
          <w:rFonts w:hint="eastAsia" w:asciiTheme="minorEastAsia" w:hAnsiTheme="minorEastAsia" w:cstheme="minorEastAsia"/>
          <w:bCs/>
          <w:sz w:val="28"/>
          <w:szCs w:val="28"/>
        </w:rPr>
        <w:t>1年。</w:t>
      </w:r>
    </w:p>
    <w:p>
      <w:pPr>
        <w:wordWrap w:val="0"/>
        <w:spacing w:line="440" w:lineRule="exact"/>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采购产品必须符合招标人规格参数</w:t>
      </w:r>
      <w:r>
        <w:rPr>
          <w:rFonts w:asciiTheme="minorEastAsia" w:hAnsiTheme="minorEastAsia" w:cstheme="minorEastAsia"/>
          <w:bCs/>
          <w:sz w:val="28"/>
          <w:szCs w:val="28"/>
        </w:rPr>
        <w:t>要求</w:t>
      </w:r>
      <w:r>
        <w:rPr>
          <w:rFonts w:hint="eastAsia" w:asciiTheme="minorEastAsia" w:hAnsiTheme="minorEastAsia" w:cstheme="minorEastAsia"/>
          <w:bCs/>
          <w:sz w:val="28"/>
          <w:szCs w:val="28"/>
        </w:rPr>
        <w:t>，若因产品质量问题造成</w:t>
      </w:r>
      <w:r>
        <w:rPr>
          <w:rFonts w:asciiTheme="minorEastAsia" w:hAnsiTheme="minorEastAsia" w:cstheme="minorEastAsia"/>
          <w:bCs/>
          <w:sz w:val="28"/>
          <w:szCs w:val="28"/>
        </w:rPr>
        <w:t>任何损失</w:t>
      </w:r>
      <w:r>
        <w:rPr>
          <w:rFonts w:hint="eastAsia" w:asciiTheme="minorEastAsia" w:hAnsiTheme="minorEastAsia" w:cstheme="minorEastAsia"/>
          <w:bCs/>
          <w:sz w:val="28"/>
          <w:szCs w:val="28"/>
        </w:rPr>
        <w:t>，供货方需承担相应责任。且所购交通</w:t>
      </w:r>
      <w:r>
        <w:rPr>
          <w:rFonts w:asciiTheme="minorEastAsia" w:hAnsiTheme="minorEastAsia" w:cstheme="minorEastAsia"/>
          <w:bCs/>
          <w:sz w:val="28"/>
          <w:szCs w:val="28"/>
        </w:rPr>
        <w:t>安全设施产品</w:t>
      </w:r>
      <w:r>
        <w:rPr>
          <w:rFonts w:hint="eastAsia" w:asciiTheme="minorEastAsia" w:hAnsiTheme="minorEastAsia" w:cstheme="minorEastAsia"/>
          <w:bCs/>
          <w:sz w:val="28"/>
          <w:szCs w:val="28"/>
        </w:rPr>
        <w:t>必须</w:t>
      </w:r>
      <w:r>
        <w:rPr>
          <w:rFonts w:asciiTheme="minorEastAsia" w:hAnsiTheme="minorEastAsia" w:cstheme="minorEastAsia"/>
          <w:bCs/>
          <w:sz w:val="28"/>
          <w:szCs w:val="28"/>
        </w:rPr>
        <w:t>准时送</w:t>
      </w:r>
      <w:r>
        <w:rPr>
          <w:rFonts w:hint="eastAsia" w:asciiTheme="minorEastAsia" w:hAnsiTheme="minorEastAsia" w:cstheme="minorEastAsia"/>
          <w:bCs/>
          <w:sz w:val="28"/>
          <w:szCs w:val="28"/>
        </w:rPr>
        <w:t>到采购方</w:t>
      </w:r>
      <w:r>
        <w:rPr>
          <w:rFonts w:asciiTheme="minorEastAsia" w:hAnsiTheme="minorEastAsia" w:cstheme="minorEastAsia"/>
          <w:bCs/>
          <w:sz w:val="28"/>
          <w:szCs w:val="28"/>
        </w:rPr>
        <w:t>指定地点，</w:t>
      </w:r>
      <w:r>
        <w:rPr>
          <w:rFonts w:hint="eastAsia" w:asciiTheme="minorEastAsia" w:hAnsiTheme="minorEastAsia" w:cstheme="minorEastAsia"/>
          <w:bCs/>
          <w:sz w:val="28"/>
          <w:szCs w:val="28"/>
        </w:rPr>
        <w:t>不得</w:t>
      </w:r>
      <w:r>
        <w:rPr>
          <w:rFonts w:asciiTheme="minorEastAsia" w:hAnsiTheme="minorEastAsia" w:cstheme="minorEastAsia"/>
          <w:bCs/>
          <w:sz w:val="28"/>
          <w:szCs w:val="28"/>
        </w:rPr>
        <w:t>延误送达时间，由于供方原因造成的任何损失均由供方进行承担。</w:t>
      </w:r>
      <w:r>
        <w:rPr>
          <w:rFonts w:hint="eastAsia" w:asciiTheme="minorEastAsia" w:hAnsiTheme="minorEastAsia" w:cstheme="minorEastAsia"/>
          <w:bCs/>
          <w:sz w:val="28"/>
          <w:szCs w:val="28"/>
        </w:rPr>
        <w:t>所供应</w:t>
      </w:r>
      <w:r>
        <w:rPr>
          <w:rFonts w:asciiTheme="minorEastAsia" w:hAnsiTheme="minorEastAsia" w:cstheme="minorEastAsia"/>
          <w:bCs/>
          <w:sz w:val="28"/>
          <w:szCs w:val="28"/>
        </w:rPr>
        <w:t>产品的材质、重量、</w:t>
      </w:r>
      <w:r>
        <w:rPr>
          <w:rFonts w:hint="eastAsia" w:asciiTheme="minorEastAsia" w:hAnsiTheme="minorEastAsia" w:cstheme="minorEastAsia"/>
          <w:bCs/>
          <w:sz w:val="28"/>
          <w:szCs w:val="28"/>
        </w:rPr>
        <w:t>规格</w:t>
      </w:r>
      <w:r>
        <w:rPr>
          <w:rFonts w:asciiTheme="minorEastAsia" w:hAnsiTheme="minorEastAsia" w:cstheme="minorEastAsia"/>
          <w:bCs/>
          <w:sz w:val="28"/>
          <w:szCs w:val="28"/>
        </w:rPr>
        <w:t>等采购人会进行</w:t>
      </w:r>
      <w:r>
        <w:rPr>
          <w:rFonts w:hint="eastAsia" w:asciiTheme="minorEastAsia" w:hAnsiTheme="minorEastAsia" w:cstheme="minorEastAsia"/>
          <w:bCs/>
          <w:sz w:val="28"/>
          <w:szCs w:val="28"/>
        </w:rPr>
        <w:t>收货</w:t>
      </w:r>
      <w:r>
        <w:rPr>
          <w:rFonts w:asciiTheme="minorEastAsia" w:hAnsiTheme="minorEastAsia" w:cstheme="minorEastAsia"/>
          <w:bCs/>
          <w:sz w:val="28"/>
          <w:szCs w:val="28"/>
        </w:rPr>
        <w:t>抽检，</w:t>
      </w:r>
      <w:r>
        <w:rPr>
          <w:rFonts w:hint="eastAsia" w:asciiTheme="minorEastAsia" w:hAnsiTheme="minorEastAsia" w:cstheme="minorEastAsia"/>
          <w:bCs/>
          <w:sz w:val="28"/>
          <w:szCs w:val="28"/>
        </w:rPr>
        <w:t>若发现</w:t>
      </w:r>
      <w:r>
        <w:rPr>
          <w:rFonts w:asciiTheme="minorEastAsia" w:hAnsiTheme="minorEastAsia" w:cstheme="minorEastAsia"/>
          <w:bCs/>
          <w:sz w:val="28"/>
          <w:szCs w:val="28"/>
        </w:rPr>
        <w:t>供应产品和</w:t>
      </w:r>
      <w:r>
        <w:rPr>
          <w:rFonts w:hint="eastAsia" w:asciiTheme="minorEastAsia" w:hAnsiTheme="minorEastAsia" w:cstheme="minorEastAsia"/>
          <w:bCs/>
          <w:sz w:val="28"/>
          <w:szCs w:val="28"/>
        </w:rPr>
        <w:t>采购产品</w:t>
      </w:r>
      <w:r>
        <w:rPr>
          <w:rFonts w:asciiTheme="minorEastAsia" w:hAnsiTheme="minorEastAsia" w:cstheme="minorEastAsia"/>
          <w:bCs/>
          <w:sz w:val="28"/>
          <w:szCs w:val="28"/>
        </w:rPr>
        <w:t>要求不符，供货方需重新供货，由此产生的一切</w:t>
      </w:r>
      <w:r>
        <w:rPr>
          <w:rFonts w:hint="eastAsia" w:asciiTheme="minorEastAsia" w:hAnsiTheme="minorEastAsia" w:cstheme="minorEastAsia"/>
          <w:bCs/>
          <w:sz w:val="28"/>
          <w:szCs w:val="28"/>
        </w:rPr>
        <w:t>费用</w:t>
      </w:r>
      <w:r>
        <w:rPr>
          <w:rFonts w:asciiTheme="minorEastAsia" w:hAnsiTheme="minorEastAsia" w:cstheme="minorEastAsia"/>
          <w:bCs/>
          <w:sz w:val="28"/>
          <w:szCs w:val="28"/>
        </w:rPr>
        <w:t>均由供货方承担。</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二、材料需求一览表</w:t>
      </w:r>
    </w:p>
    <w:p>
      <w:pPr>
        <w:wordWrap w:val="0"/>
        <w:spacing w:line="440" w:lineRule="exact"/>
        <w:ind w:firstLine="480" w:firstLineChars="200"/>
        <w:rPr>
          <w:rFonts w:ascii="Times New Roman" w:hAnsi="Times New Roman" w:cs="Times New Roman"/>
          <w:kern w:val="0"/>
          <w:sz w:val="24"/>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1375"/>
        <w:gridCol w:w="1468"/>
        <w:gridCol w:w="1417"/>
        <w:gridCol w:w="993"/>
        <w:gridCol w:w="1417"/>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序号</w:t>
            </w:r>
          </w:p>
        </w:tc>
        <w:tc>
          <w:tcPr>
            <w:tcW w:w="1375"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材料名称</w:t>
            </w:r>
          </w:p>
        </w:tc>
        <w:tc>
          <w:tcPr>
            <w:tcW w:w="146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规格</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暂定数量</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及单位</w:t>
            </w:r>
          </w:p>
        </w:tc>
        <w:tc>
          <w:tcPr>
            <w:tcW w:w="993"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交货期</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交货地点</w:t>
            </w:r>
          </w:p>
        </w:tc>
        <w:tc>
          <w:tcPr>
            <w:tcW w:w="78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1375" w:type="dxa"/>
            <w:vAlign w:val="center"/>
          </w:tcPr>
          <w:p>
            <w:pPr>
              <w:spacing w:line="400" w:lineRule="exact"/>
              <w:rPr>
                <w:rFonts w:ascii="仿宋_GB2312" w:hAnsi="仿宋_GB2312" w:eastAsia="仿宋_GB2312" w:cs="仿宋_GB2312"/>
                <w:szCs w:val="28"/>
              </w:rPr>
            </w:pPr>
            <w:r>
              <w:rPr>
                <w:rFonts w:hint="eastAsia" w:ascii="宋体" w:hAnsi="宋体" w:cs="宋体"/>
                <w:szCs w:val="28"/>
              </w:rPr>
              <w:t>吹塑围挡</w:t>
            </w:r>
          </w:p>
        </w:tc>
        <w:tc>
          <w:tcPr>
            <w:tcW w:w="1468" w:type="dxa"/>
            <w:vMerge w:val="restar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详见“第六章投标文件格式 五、分项报价表”</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1000个</w:t>
            </w:r>
          </w:p>
        </w:tc>
        <w:tc>
          <w:tcPr>
            <w:tcW w:w="993" w:type="dxa"/>
            <w:vMerge w:val="restar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1年</w:t>
            </w:r>
          </w:p>
        </w:tc>
        <w:tc>
          <w:tcPr>
            <w:tcW w:w="1417" w:type="dxa"/>
            <w:vMerge w:val="restar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亳州市（含</w:t>
            </w:r>
            <w:r>
              <w:rPr>
                <w:rFonts w:ascii="Times New Roman" w:hAnsi="Times New Roman" w:cs="Times New Roman"/>
                <w:kern w:val="0"/>
                <w:sz w:val="24"/>
              </w:rPr>
              <w:t>涡阳县、蒙城县、利辛县、谯城区</w:t>
            </w:r>
            <w:r>
              <w:rPr>
                <w:rFonts w:hint="eastAsia" w:ascii="Times New Roman" w:hAnsi="Times New Roman" w:cs="Times New Roman"/>
                <w:kern w:val="0"/>
                <w:sz w:val="24"/>
              </w:rPr>
              <w:t>）</w:t>
            </w:r>
          </w:p>
        </w:tc>
        <w:tc>
          <w:tcPr>
            <w:tcW w:w="788" w:type="dxa"/>
            <w:vMerge w:val="restart"/>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1375" w:type="dxa"/>
            <w:vAlign w:val="center"/>
          </w:tcPr>
          <w:p>
            <w:pPr>
              <w:spacing w:line="400" w:lineRule="exact"/>
              <w:rPr>
                <w:rFonts w:ascii="宋体" w:hAnsi="宋体" w:cs="宋体"/>
                <w:bCs/>
                <w:szCs w:val="28"/>
              </w:rPr>
            </w:pPr>
            <w:r>
              <w:rPr>
                <w:rFonts w:ascii="宋体" w:hAnsi="宋体" w:cs="宋体"/>
                <w:szCs w:val="28"/>
              </w:rPr>
              <w:t>吹塑三孔水马</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1375" w:type="dxa"/>
            <w:vAlign w:val="center"/>
          </w:tcPr>
          <w:p>
            <w:pPr>
              <w:spacing w:line="400" w:lineRule="exact"/>
              <w:rPr>
                <w:rFonts w:ascii="仿宋_GB2312" w:hAnsi="仿宋_GB2312" w:eastAsia="仿宋_GB2312" w:cs="仿宋_GB2312"/>
                <w:szCs w:val="28"/>
              </w:rPr>
            </w:pPr>
            <w:r>
              <w:rPr>
                <w:rFonts w:hint="eastAsia" w:ascii="宋体" w:hAnsi="宋体" w:cs="宋体"/>
                <w:szCs w:val="28"/>
              </w:rPr>
              <w:t>爆闪灯</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1500个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1375" w:type="dxa"/>
            <w:vAlign w:val="center"/>
          </w:tcPr>
          <w:p>
            <w:pPr>
              <w:spacing w:line="400" w:lineRule="exact"/>
              <w:rPr>
                <w:rFonts w:ascii="宋体" w:hAnsi="宋体" w:cs="宋体"/>
                <w:bCs/>
                <w:szCs w:val="28"/>
              </w:rPr>
            </w:pPr>
            <w:r>
              <w:rPr>
                <w:rFonts w:hint="eastAsia" w:ascii="宋体" w:hAnsi="宋体" w:cs="宋体"/>
                <w:szCs w:val="28"/>
              </w:rPr>
              <w:t>频闪警示灯</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5000个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5</w:t>
            </w:r>
          </w:p>
        </w:tc>
        <w:tc>
          <w:tcPr>
            <w:tcW w:w="1375" w:type="dxa"/>
            <w:vAlign w:val="center"/>
          </w:tcPr>
          <w:p>
            <w:pPr>
              <w:spacing w:line="400" w:lineRule="exact"/>
              <w:rPr>
                <w:rFonts w:ascii="宋体" w:hAnsi="宋体" w:cs="宋体"/>
                <w:szCs w:val="28"/>
              </w:rPr>
            </w:pPr>
            <w:r>
              <w:rPr>
                <w:rFonts w:hint="eastAsia" w:ascii="宋体" w:hAnsi="宋体" w:cs="宋体"/>
              </w:rPr>
              <w:t>70</w:t>
            </w:r>
            <w:r>
              <w:rPr>
                <w:rFonts w:ascii="宋体" w:hAnsi="宋体" w:cs="宋体"/>
              </w:rPr>
              <w:t>cm</w:t>
            </w:r>
            <w:r>
              <w:rPr>
                <w:rFonts w:hint="eastAsia" w:ascii="宋体" w:hAnsi="宋体" w:cs="宋体"/>
              </w:rPr>
              <w:t>高反光锥</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6</w:t>
            </w:r>
          </w:p>
        </w:tc>
        <w:tc>
          <w:tcPr>
            <w:tcW w:w="1375" w:type="dxa"/>
            <w:vAlign w:val="center"/>
          </w:tcPr>
          <w:p>
            <w:pPr>
              <w:spacing w:line="400" w:lineRule="exact"/>
              <w:rPr>
                <w:rFonts w:ascii="宋体" w:hAnsi="宋体" w:cs="宋体"/>
                <w:szCs w:val="28"/>
              </w:rPr>
            </w:pPr>
            <w:r>
              <w:rPr>
                <w:rFonts w:ascii="宋体" w:hAnsi="宋体" w:cs="宋体"/>
              </w:rPr>
              <w:t>9</w:t>
            </w:r>
            <w:r>
              <w:rPr>
                <w:rFonts w:hint="eastAsia" w:ascii="宋体" w:hAnsi="宋体" w:cs="宋体"/>
              </w:rPr>
              <w:t>0</w:t>
            </w:r>
            <w:r>
              <w:rPr>
                <w:rFonts w:ascii="宋体" w:hAnsi="宋体" w:cs="宋体"/>
              </w:rPr>
              <w:t>cm</w:t>
            </w:r>
            <w:r>
              <w:rPr>
                <w:rFonts w:hint="eastAsia" w:ascii="宋体" w:hAnsi="宋体" w:cs="宋体"/>
              </w:rPr>
              <w:t>高反光锥</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7</w:t>
            </w:r>
          </w:p>
        </w:tc>
        <w:tc>
          <w:tcPr>
            <w:tcW w:w="1375" w:type="dxa"/>
            <w:vAlign w:val="center"/>
          </w:tcPr>
          <w:p>
            <w:pPr>
              <w:spacing w:line="560" w:lineRule="exact"/>
              <w:rPr>
                <w:rFonts w:ascii="宋体" w:hAnsi="宋体" w:cs="宋体"/>
                <w:bCs/>
              </w:rPr>
            </w:pPr>
            <w:r>
              <w:rPr>
                <w:rFonts w:hint="eastAsia" w:ascii="宋体" w:hAnsi="宋体" w:cs="宋体"/>
              </w:rPr>
              <w:t>弹性警示柱</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5000个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8</w:t>
            </w:r>
          </w:p>
        </w:tc>
        <w:tc>
          <w:tcPr>
            <w:tcW w:w="1375" w:type="dxa"/>
            <w:vAlign w:val="center"/>
          </w:tcPr>
          <w:p>
            <w:pPr>
              <w:spacing w:line="560" w:lineRule="exact"/>
              <w:rPr>
                <w:rFonts w:ascii="宋体" w:hAnsi="宋体" w:cs="宋体"/>
              </w:rPr>
            </w:pPr>
            <w:r>
              <w:rPr>
                <w:rFonts w:hint="eastAsia" w:ascii="宋体" w:hAnsi="宋体" w:cs="宋体"/>
              </w:rPr>
              <w:t>防撞桶</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9</w:t>
            </w:r>
          </w:p>
        </w:tc>
        <w:tc>
          <w:tcPr>
            <w:tcW w:w="1375" w:type="dxa"/>
            <w:vAlign w:val="center"/>
          </w:tcPr>
          <w:p>
            <w:pPr>
              <w:spacing w:line="560" w:lineRule="exact"/>
              <w:rPr>
                <w:rFonts w:ascii="宋体" w:hAnsi="宋体" w:cs="宋体"/>
              </w:rPr>
            </w:pPr>
            <w:r>
              <w:rPr>
                <w:rFonts w:hint="eastAsia" w:ascii="宋体" w:hAnsi="宋体" w:cs="宋体"/>
              </w:rPr>
              <w:t>防眩网</w:t>
            </w:r>
          </w:p>
        </w:tc>
        <w:tc>
          <w:tcPr>
            <w:tcW w:w="1468" w:type="dxa"/>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5000米</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bl>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三、质量标准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见招标公告</w:t>
      </w:r>
    </w:p>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四、验收标准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见</w:t>
      </w:r>
      <w:r>
        <w:rPr>
          <w:rFonts w:ascii="Times New Roman" w:hAnsi="Times New Roman" w:cs="Times New Roman"/>
          <w:kern w:val="0"/>
          <w:sz w:val="24"/>
        </w:rPr>
        <w:t>招标公告</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五、相关服务要求</w:t>
      </w:r>
    </w:p>
    <w:permEnd w:id="82"/>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供货方</w:t>
      </w:r>
      <w:r>
        <w:rPr>
          <w:rFonts w:ascii="Times New Roman" w:hAnsi="Times New Roman" w:cs="Times New Roman"/>
          <w:kern w:val="0"/>
          <w:sz w:val="24"/>
        </w:rPr>
        <w:t>按照</w:t>
      </w:r>
      <w:r>
        <w:rPr>
          <w:rFonts w:hint="eastAsia" w:ascii="Times New Roman" w:hAnsi="Times New Roman" w:cs="Times New Roman"/>
          <w:kern w:val="0"/>
          <w:sz w:val="24"/>
        </w:rPr>
        <w:t>采购方</w:t>
      </w:r>
      <w:r>
        <w:rPr>
          <w:rFonts w:ascii="Times New Roman" w:hAnsi="Times New Roman" w:cs="Times New Roman"/>
          <w:kern w:val="0"/>
          <w:sz w:val="24"/>
        </w:rPr>
        <w:t>采购计划按时供货</w:t>
      </w:r>
    </w:p>
    <w:p>
      <w:pPr>
        <w:rPr>
          <w:rFonts w:ascii="Times New Roman" w:hAnsi="Times New Roman" w:cs="Times New Roman"/>
          <w:kern w:val="0"/>
          <w:sz w:val="24"/>
        </w:rPr>
      </w:pPr>
      <w:r>
        <w:rPr>
          <w:rFonts w:hint="eastAsia" w:ascii="Times New Roman" w:hAnsi="Times New Roman" w:cs="Times New Roman"/>
          <w:kern w:val="0"/>
          <w:sz w:val="24"/>
        </w:rPr>
        <w:br w:type="page"/>
      </w:r>
    </w:p>
    <w:p>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rPr>
        <w:t>六</w:t>
      </w:r>
      <w:r>
        <w:rPr>
          <w:rFonts w:ascii="Times New Roman" w:hAnsi="Times New Roman" w:cs="Times New Roman" w:eastAsiaTheme="majorEastAsia"/>
          <w:b/>
          <w:bCs/>
          <w:sz w:val="32"/>
          <w:szCs w:val="32"/>
        </w:rPr>
        <w:t>章 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u w:val="single"/>
        </w:rPr>
        <w:t xml:space="preserve"> </w:t>
      </w:r>
      <w:r>
        <w:rPr>
          <w:rFonts w:hint="eastAsia" w:ascii="Times New Roman" w:hAnsi="Times New Roman" w:eastAsia="黑体" w:cs="Times New Roman"/>
          <w:bCs/>
          <w:kern w:val="0"/>
          <w:sz w:val="32"/>
          <w:szCs w:val="32"/>
          <w:u w:val="single"/>
        </w:rPr>
        <w:t>2023年安徽通康</w:t>
      </w:r>
      <w:r>
        <w:rPr>
          <w:rFonts w:ascii="Times New Roman" w:hAnsi="Times New Roman" w:eastAsia="黑体" w:cs="Times New Roman"/>
          <w:bCs/>
          <w:kern w:val="0"/>
          <w:sz w:val="32"/>
          <w:szCs w:val="32"/>
          <w:u w:val="single"/>
        </w:rPr>
        <w:t>建设工程有限公司</w:t>
      </w:r>
      <w:r>
        <w:rPr>
          <w:rFonts w:hint="eastAsia" w:ascii="Times New Roman" w:hAnsi="Times New Roman" w:eastAsia="黑体" w:cs="Times New Roman"/>
          <w:bCs/>
          <w:kern w:val="0"/>
          <w:sz w:val="32"/>
          <w:szCs w:val="32"/>
          <w:u w:val="single"/>
        </w:rPr>
        <w:t>道路交通安全设施</w:t>
      </w:r>
      <w:r>
        <w:rPr>
          <w:rFonts w:ascii="Times New Roman" w:hAnsi="Times New Roman" w:eastAsia="黑体" w:cs="Times New Roman"/>
          <w:bCs/>
          <w:kern w:val="0"/>
          <w:sz w:val="32"/>
          <w:szCs w:val="32"/>
          <w:u w:val="single"/>
        </w:rPr>
        <w:t>物资</w:t>
      </w:r>
      <w:r>
        <w:rPr>
          <w:rFonts w:hint="eastAsia" w:ascii="Times New Roman" w:hAnsi="Times New Roman" w:eastAsia="黑体" w:cs="Times New Roman"/>
          <w:bCs/>
          <w:kern w:val="0"/>
          <w:sz w:val="32"/>
          <w:szCs w:val="32"/>
          <w:u w:val="single"/>
        </w:rPr>
        <w:t>采购项目</w:t>
      </w:r>
      <w:r>
        <w:rPr>
          <w:rFonts w:hint="eastAsia" w:ascii="Times New Roman" w:hAnsi="Times New Roman" w:eastAsia="黑体" w:cs="Times New Roman"/>
          <w:kern w:val="0"/>
          <w:sz w:val="32"/>
          <w:szCs w:val="32"/>
          <w:u w:val="single"/>
        </w:rPr>
        <w:t xml:space="preserve"> </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 xml:space="preserve">                </w:t>
      </w: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3"/>
        <w:jc w:val="center"/>
        <w:rPr>
          <w:rFonts w:ascii="Times New Roman" w:hAnsi="Times New Roman" w:cs="Times New Roman"/>
        </w:rPr>
      </w:pPr>
      <w:bookmarkStart w:id="24" w:name="_Toc152042576"/>
      <w:bookmarkStart w:id="25" w:name="_Toc247527827"/>
      <w:bookmarkStart w:id="26" w:name="_Toc152045787"/>
      <w:bookmarkStart w:id="27" w:name="_Toc247514246"/>
      <w:bookmarkStart w:id="28" w:name="_Toc300835209"/>
      <w:bookmarkStart w:id="29" w:name="_Toc144974856"/>
      <w:r>
        <w:rPr>
          <w:rFonts w:ascii="Times New Roman" w:hAnsi="Times New Roman" w:cs="Times New Roman"/>
        </w:rPr>
        <w:t>目    录</w:t>
      </w:r>
      <w:bookmarkEnd w:id="24"/>
      <w:bookmarkEnd w:id="25"/>
      <w:bookmarkEnd w:id="26"/>
      <w:bookmarkEnd w:id="27"/>
      <w:bookmarkEnd w:id="28"/>
      <w:bookmarkEnd w:id="29"/>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一、投标函</w:t>
      </w:r>
    </w:p>
    <w:p>
      <w:pPr>
        <w:spacing w:line="540" w:lineRule="exact"/>
        <w:rPr>
          <w:rFonts w:ascii="Times New Roman" w:hAnsi="Times New Roman" w:cs="Times New Roman"/>
        </w:rPr>
      </w:pPr>
      <w:r>
        <w:rPr>
          <w:rFonts w:ascii="Times New Roman" w:hAnsi="Times New Roman" w:cs="Times New Roman"/>
        </w:rPr>
        <w:t>二、法定代表人</w:t>
      </w:r>
      <w:r>
        <w:rPr>
          <w:rFonts w:hint="eastAsia" w:ascii="Times New Roman" w:hAnsi="Times New Roman" w:cs="Times New Roman"/>
        </w:rPr>
        <w:t>（单位负责人）身份证明（适用于无委托代理人的情况）</w:t>
      </w:r>
    </w:p>
    <w:p>
      <w:pPr>
        <w:spacing w:line="540" w:lineRule="exact"/>
        <w:rPr>
          <w:rFonts w:ascii="Times New Roman" w:hAnsi="Times New Roman" w:cs="Times New Roman"/>
        </w:rPr>
      </w:pPr>
      <w:r>
        <w:rPr>
          <w:rFonts w:hint="eastAsia" w:ascii="Times New Roman" w:hAnsi="Times New Roman" w:cs="Times New Roman"/>
        </w:rPr>
        <w:t>二、</w:t>
      </w:r>
      <w:r>
        <w:rPr>
          <w:rFonts w:ascii="Times New Roman" w:hAnsi="Times New Roman" w:cs="Times New Roman"/>
        </w:rPr>
        <w:t>授权委托书</w:t>
      </w:r>
      <w:r>
        <w:rPr>
          <w:rFonts w:hint="eastAsia" w:ascii="Times New Roman" w:hAnsi="Times New Roman" w:cs="Times New Roman"/>
        </w:rPr>
        <w:t>（适用于有委托代理人的情况）</w:t>
      </w:r>
    </w:p>
    <w:p>
      <w:pPr>
        <w:spacing w:line="540" w:lineRule="exact"/>
        <w:rPr>
          <w:rFonts w:ascii="Times New Roman" w:hAnsi="Times New Roman" w:cs="Times New Roman"/>
        </w:rPr>
      </w:pPr>
      <w:r>
        <w:rPr>
          <w:rFonts w:hint="eastAsia" w:ascii="Times New Roman" w:hAnsi="Times New Roman" w:cs="Times New Roman"/>
        </w:rPr>
        <w:t>三</w:t>
      </w:r>
      <w:r>
        <w:rPr>
          <w:rFonts w:ascii="Times New Roman" w:hAnsi="Times New Roman" w:cs="Times New Roman"/>
        </w:rPr>
        <w:t xml:space="preserve">、投标保证金 </w:t>
      </w:r>
    </w:p>
    <w:p>
      <w:pPr>
        <w:spacing w:line="540" w:lineRule="exact"/>
        <w:rPr>
          <w:rFonts w:ascii="Times New Roman" w:hAnsi="Times New Roman" w:cs="Times New Roman"/>
        </w:rPr>
      </w:pPr>
      <w:r>
        <w:rPr>
          <w:rFonts w:hint="eastAsia" w:ascii="Times New Roman" w:hAnsi="Times New Roman" w:cs="Times New Roman"/>
        </w:rPr>
        <w:t>四、商务和技术偏差表</w:t>
      </w:r>
    </w:p>
    <w:p>
      <w:pPr>
        <w:spacing w:line="540" w:lineRule="exact"/>
        <w:rPr>
          <w:rFonts w:ascii="Times New Roman" w:hAnsi="Times New Roman" w:cs="Times New Roman"/>
        </w:rPr>
      </w:pPr>
      <w:r>
        <w:rPr>
          <w:rFonts w:hint="eastAsia" w:ascii="Times New Roman" w:hAnsi="Times New Roman" w:cs="Times New Roman"/>
        </w:rPr>
        <w:t>五、分项报价表</w:t>
      </w:r>
    </w:p>
    <w:p>
      <w:pPr>
        <w:spacing w:line="540" w:lineRule="exact"/>
        <w:rPr>
          <w:rFonts w:ascii="Times New Roman" w:hAnsi="Times New Roman" w:cs="Times New Roman"/>
        </w:rPr>
      </w:pPr>
      <w:r>
        <w:rPr>
          <w:rFonts w:hint="eastAsia" w:ascii="Times New Roman" w:hAnsi="Times New Roman" w:cs="Times New Roman"/>
        </w:rPr>
        <w:t>六、资格审查资料</w:t>
      </w:r>
    </w:p>
    <w:p>
      <w:pPr>
        <w:spacing w:line="540" w:lineRule="exact"/>
        <w:rPr>
          <w:rFonts w:ascii="Times New Roman" w:hAnsi="Times New Roman" w:cs="Times New Roman"/>
        </w:rPr>
      </w:pPr>
      <w:r>
        <w:rPr>
          <w:rFonts w:hint="eastAsia" w:ascii="Times New Roman" w:hAnsi="Times New Roman" w:cs="Times New Roman"/>
        </w:rPr>
        <w:t>七、投标产品性能指标的详细描述</w:t>
      </w:r>
    </w:p>
    <w:p>
      <w:pPr>
        <w:spacing w:line="540" w:lineRule="exact"/>
        <w:rPr>
          <w:rFonts w:ascii="Times New Roman" w:hAnsi="Times New Roman" w:cs="Times New Roman"/>
        </w:rPr>
      </w:pPr>
      <w:r>
        <w:rPr>
          <w:rFonts w:hint="eastAsia" w:ascii="Times New Roman" w:hAnsi="Times New Roman" w:cs="Times New Roman"/>
        </w:rPr>
        <w:t>八、技术支持资料</w:t>
      </w:r>
    </w:p>
    <w:p>
      <w:pPr>
        <w:spacing w:line="540" w:lineRule="exact"/>
        <w:rPr>
          <w:rFonts w:ascii="Times New Roman" w:hAnsi="Times New Roman" w:cs="Times New Roman"/>
        </w:rPr>
      </w:pPr>
      <w:r>
        <w:rPr>
          <w:rFonts w:hint="eastAsia" w:ascii="Times New Roman" w:hAnsi="Times New Roman" w:cs="Times New Roman"/>
        </w:rPr>
        <w:t>九、相关服务计划</w:t>
      </w:r>
    </w:p>
    <w:p>
      <w:pPr>
        <w:spacing w:line="540" w:lineRule="exact"/>
        <w:rPr>
          <w:rFonts w:ascii="Times New Roman" w:hAnsi="Times New Roman" w:cs="Times New Roman"/>
        </w:rPr>
      </w:pPr>
      <w:r>
        <w:rPr>
          <w:rFonts w:hint="eastAsia" w:ascii="Times New Roman" w:hAnsi="Times New Roman" w:cs="Times New Roman"/>
        </w:rPr>
        <w:t>十</w:t>
      </w:r>
      <w:r>
        <w:rPr>
          <w:rFonts w:ascii="Times New Roman" w:hAnsi="Times New Roman" w:cs="Times New Roman"/>
        </w:rPr>
        <w:t>、</w:t>
      </w:r>
      <w:r>
        <w:rPr>
          <w:rFonts w:hint="eastAsia" w:ascii="Times New Roman" w:hAnsi="Times New Roman" w:cs="Times New Roman"/>
        </w:rPr>
        <w:t>其他资料</w:t>
      </w:r>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3"/>
        <w:jc w:val="center"/>
        <w:rPr>
          <w:rFonts w:ascii="Times New Roman" w:hAnsi="Times New Roman" w:cs="Times New Roman"/>
        </w:rPr>
      </w:pPr>
      <w:bookmarkStart w:id="30" w:name="_Toc152042577"/>
      <w:bookmarkStart w:id="31" w:name="_Toc300835210"/>
      <w:bookmarkStart w:id="32" w:name="_Toc247514247"/>
      <w:bookmarkStart w:id="33" w:name="_Toc247527828"/>
      <w:bookmarkStart w:id="34" w:name="_Toc144974857"/>
      <w:bookmarkStart w:id="35" w:name="_Toc152045788"/>
      <w:r>
        <w:rPr>
          <w:rFonts w:ascii="Times New Roman" w:hAnsi="Times New Roman" w:cs="Times New Roman"/>
        </w:rPr>
        <w:t>一、投标函</w:t>
      </w:r>
      <w:bookmarkEnd w:id="30"/>
      <w:bookmarkEnd w:id="31"/>
      <w:bookmarkEnd w:id="32"/>
      <w:bookmarkEnd w:id="33"/>
      <w:bookmarkEnd w:id="34"/>
      <w:bookmarkEnd w:id="35"/>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hint="eastAsia" w:ascii="Times New Roman" w:hAnsi="Times New Roman" w:cs="Times New Roman"/>
          <w:szCs w:val="21"/>
          <w:u w:val="single"/>
        </w:rPr>
        <w:t>安徽通康</w:t>
      </w:r>
      <w:r>
        <w:rPr>
          <w:rFonts w:ascii="Times New Roman" w:hAnsi="Times New Roman" w:cs="Times New Roman"/>
          <w:szCs w:val="21"/>
          <w:u w:val="single"/>
        </w:rPr>
        <w:t xml:space="preserve">建设工程有限公司 </w:t>
      </w:r>
      <w:r>
        <w:rPr>
          <w:rFonts w:ascii="Times New Roman" w:hAnsi="Times New Roman" w:cs="Times New Roman"/>
          <w:szCs w:val="21"/>
        </w:rPr>
        <w:t>（招标人名称）：</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我方已仔细研究了</w:t>
      </w:r>
      <w:r>
        <w:rPr>
          <w:rFonts w:ascii="Times New Roman" w:hAnsi="Times New Roman" w:cs="Times New Roman"/>
          <w:szCs w:val="21"/>
          <w:u w:val="single"/>
        </w:rPr>
        <w:t xml:space="preserve"> </w:t>
      </w:r>
      <w:r>
        <w:rPr>
          <w:rFonts w:hint="eastAsia" w:ascii="Times New Roman" w:hAnsi="Times New Roman" w:cs="Times New Roman"/>
          <w:bCs/>
          <w:szCs w:val="21"/>
          <w:u w:val="single"/>
        </w:rPr>
        <w:t>2023年安徽通康</w:t>
      </w:r>
      <w:r>
        <w:rPr>
          <w:rFonts w:ascii="Times New Roman" w:hAnsi="Times New Roman" w:cs="Times New Roman"/>
          <w:bCs/>
          <w:szCs w:val="21"/>
          <w:u w:val="single"/>
        </w:rPr>
        <w:t>建设工程有限公司</w:t>
      </w:r>
      <w:r>
        <w:rPr>
          <w:rFonts w:hint="eastAsia" w:ascii="Times New Roman" w:hAnsi="Times New Roman" w:cs="Times New Roman"/>
          <w:bCs/>
          <w:szCs w:val="21"/>
          <w:u w:val="single"/>
        </w:rPr>
        <w:t>道路交通安全设施</w:t>
      </w:r>
      <w:r>
        <w:rPr>
          <w:rFonts w:ascii="Times New Roman" w:hAnsi="Times New Roman" w:cs="Times New Roman"/>
          <w:bCs/>
          <w:szCs w:val="21"/>
          <w:u w:val="single"/>
        </w:rPr>
        <w:t>物资</w:t>
      </w:r>
      <w:r>
        <w:rPr>
          <w:rFonts w:hint="eastAsia" w:ascii="Times New Roman" w:hAnsi="Times New Roman" w:cs="Times New Roman"/>
          <w:bCs/>
          <w:szCs w:val="21"/>
          <w:u w:val="single"/>
        </w:rPr>
        <w:t>采购项目</w:t>
      </w:r>
      <w:r>
        <w:rPr>
          <w:rFonts w:ascii="Times New Roman" w:hAnsi="Times New Roman" w:cs="Times New Roman"/>
          <w:szCs w:val="21"/>
        </w:rPr>
        <w:t>（项目名称）</w:t>
      </w:r>
      <w:r>
        <w:rPr>
          <w:rFonts w:hint="eastAsia" w:ascii="Times New Roman" w:hAnsi="Times New Roman" w:cs="Times New Roman"/>
          <w:szCs w:val="21"/>
        </w:rPr>
        <w:t>采购招标项目招标文件的全部内容，愿意以</w:t>
      </w:r>
      <w:permStart w:id="83" w:edGrp="everyone"/>
      <w:r>
        <w:rPr>
          <w:rFonts w:hint="eastAsia" w:ascii="Times New Roman" w:hAnsi="Times New Roman" w:cs="Times New Roman"/>
          <w:szCs w:val="21"/>
        </w:rPr>
        <w:t>人民币（大写）</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的投标总报价（不含税）</w:t>
      </w:r>
      <w:permEnd w:id="83"/>
      <w:r>
        <w:rPr>
          <w:rFonts w:hint="eastAsia" w:ascii="Times New Roman" w:hAnsi="Times New Roman" w:cs="Times New Roman"/>
          <w:szCs w:val="21"/>
        </w:rPr>
        <w:t>提供完成本项目全部供货内容，另外增值税税率为</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，并按合同约定履行义务。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2.我方的投标文件包括下列内容：</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（1）投标函；（2）法定代表人（单位负责人）身份证明或授权委托书；（3）投标保证金（如有）；（4）商务和技术偏差表；（5）分项报价表；（6）资格审查资料；......</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投标文件的上述组成部分如存在内容不一致的，以投标函为准。</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3.我方承诺除商务和技术偏差表列出的偏差外，我方响应招标文件的全部要求。</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4.我方承诺在招标文件规定的投标有效期内不撤销投标文件。</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5.如我方中标，我方承诺：</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rPr>
        <w:t>；</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在签订合同时不向你方提出附加条件；</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（3）按照招标文件要求提交履约保证金；</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（4）在合同约定的期限内完成合同规定的全部义务。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7.</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rPr>
          <w:rFonts w:ascii="Times New Roman" w:hAnsi="Times New Roman" w:cs="Times New Roman"/>
          <w:szCs w:val="21"/>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（单位负责人）</w:t>
      </w:r>
      <w:r>
        <w:rPr>
          <w:rFonts w:ascii="Times New Roman" w:hAnsi="Times New Roman" w:cs="Times New Roman"/>
          <w:szCs w:val="21"/>
        </w:rPr>
        <w:t>或其委托代理人：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u w:val="single"/>
        </w:rPr>
      </w:pPr>
      <w:r>
        <w:rPr>
          <w:rFonts w:ascii="Times New Roman" w:hAnsi="Times New Roman" w:cs="Times New Roman"/>
          <w:szCs w:val="21"/>
        </w:rPr>
        <w:t>电话：</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rPr>
          <w:rFonts w:ascii="Times New Roman" w:hAnsi="Times New Roman" w:cs="Times New Roman"/>
        </w:rPr>
      </w:pPr>
      <w:bookmarkStart w:id="36" w:name="_Toc152042580"/>
      <w:bookmarkStart w:id="37" w:name="_Toc300835213"/>
      <w:bookmarkStart w:id="38" w:name="_Toc152045791"/>
      <w:bookmarkStart w:id="39" w:name="_Toc247527831"/>
      <w:bookmarkStart w:id="40" w:name="_Toc144974860"/>
      <w:bookmarkStart w:id="41" w:name="_Toc247514283"/>
      <w:r>
        <w:rPr>
          <w:rFonts w:ascii="Times New Roman" w:hAnsi="Times New Roman" w:cs="Times New Roman"/>
        </w:rPr>
        <w:br w:type="page"/>
      </w:r>
    </w:p>
    <w:p>
      <w:pPr>
        <w:pStyle w:val="3"/>
        <w:jc w:val="center"/>
        <w:rPr>
          <w:rFonts w:ascii="Times New Roman" w:hAnsi="Times New Roman" w:cs="Times New Roman"/>
        </w:rPr>
      </w:pPr>
      <w:r>
        <w:rPr>
          <w:rFonts w:ascii="Times New Roman" w:hAnsi="Times New Roman" w:cs="Times New Roman"/>
        </w:rPr>
        <w:t>二、法定代表人</w:t>
      </w:r>
      <w:r>
        <w:rPr>
          <w:rFonts w:hint="eastAsia" w:ascii="Times New Roman" w:hAnsi="Times New Roman" w:cs="Times New Roman"/>
        </w:rPr>
        <w:t>（单位负责人）</w:t>
      </w:r>
      <w:r>
        <w:rPr>
          <w:rFonts w:ascii="Times New Roman" w:hAnsi="Times New Roman" w:cs="Times New Roman"/>
        </w:rPr>
        <w:t>身份证明</w:t>
      </w:r>
      <w:bookmarkEnd w:id="36"/>
      <w:bookmarkEnd w:id="37"/>
      <w:bookmarkEnd w:id="38"/>
      <w:bookmarkEnd w:id="39"/>
      <w:bookmarkEnd w:id="40"/>
      <w:bookmarkEnd w:id="41"/>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r>
        <w:rPr>
          <w:rFonts w:hint="eastAsia" w:ascii="Times New Roman" w:hAnsi="Times New Roman" w:cs="Times New Roman"/>
          <w:szCs w:val="21"/>
        </w:rPr>
        <w:t>（单位负责人）</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w:t>
      </w:r>
      <w:r>
        <w:rPr>
          <w:rFonts w:hint="eastAsia" w:ascii="Times New Roman" w:hAnsi="Times New Roman" w:cs="Times New Roman"/>
          <w:szCs w:val="21"/>
        </w:rPr>
        <w:t>（单位负责人）</w:t>
      </w:r>
      <w:r>
        <w:rPr>
          <w:rFonts w:ascii="Times New Roman" w:hAnsi="Times New Roman" w:cs="Times New Roman"/>
          <w:szCs w:val="21"/>
        </w:rPr>
        <w:t>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hint="eastAsia" w:ascii="Times New Roman" w:hAnsi="Times New Roman" w:cs="Times New Roman"/>
          <w:szCs w:val="21"/>
        </w:rPr>
        <w:t>注：本身份证明需由投标人加盖单位公章。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p>
    <w:p>
      <w:pPr>
        <w:spacing w:line="440" w:lineRule="exact"/>
        <w:ind w:firstLine="4410" w:firstLineChars="21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42" w:name="_Toc300835214"/>
      <w:bookmarkStart w:id="43" w:name="_Toc247514284"/>
      <w:bookmarkStart w:id="44" w:name="_Toc152045792"/>
      <w:bookmarkStart w:id="45" w:name="_Toc247527832"/>
      <w:bookmarkStart w:id="46" w:name="_Toc152042581"/>
      <w:bookmarkStart w:id="47" w:name="_Toc144974861"/>
      <w:r>
        <w:rPr>
          <w:rFonts w:ascii="Times New Roman" w:hAnsi="Times New Roman" w:cs="Times New Roman"/>
        </w:rPr>
        <w:t>二、授权委托书</w:t>
      </w:r>
      <w:bookmarkEnd w:id="42"/>
      <w:bookmarkEnd w:id="43"/>
      <w:bookmarkEnd w:id="44"/>
      <w:bookmarkEnd w:id="45"/>
      <w:bookmarkEnd w:id="46"/>
      <w:bookmarkEnd w:id="47"/>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w:t>
      </w:r>
      <w:r>
        <w:rPr>
          <w:rFonts w:hint="eastAsia" w:ascii="Times New Roman" w:hAnsi="Times New Roman" w:cs="Times New Roman"/>
          <w:szCs w:val="21"/>
        </w:rPr>
        <w:t>（单位负责人）</w:t>
      </w:r>
      <w:r>
        <w:rPr>
          <w:rFonts w:ascii="Times New Roman" w:hAnsi="Times New Roman" w:cs="Times New Roman"/>
          <w:szCs w:val="21"/>
        </w:rPr>
        <w:t>，现委托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w:t>
      </w:r>
      <w:r>
        <w:rPr>
          <w:rFonts w:hint="eastAsia" w:ascii="Times New Roman" w:hAnsi="Times New Roman" w:cs="Times New Roman"/>
          <w:szCs w:val="21"/>
        </w:rPr>
        <w:t>确认、递交、撤回、修改</w:t>
      </w:r>
      <w:r>
        <w:rPr>
          <w:rFonts w:hint="eastAsia" w:ascii="Times New Roman" w:hAnsi="Times New Roman" w:cs="Times New Roman"/>
          <w:i/>
          <w:iCs/>
          <w:szCs w:val="21"/>
          <w:u w:val="single"/>
        </w:rPr>
        <w:t xml:space="preserve">           </w:t>
      </w:r>
      <w:r>
        <w:rPr>
          <w:rFonts w:ascii="Times New Roman" w:hAnsi="Times New Roman" w:cs="Times New Roman"/>
          <w:szCs w:val="21"/>
        </w:rPr>
        <w:t>（项目名称）</w:t>
      </w:r>
      <w:r>
        <w:rPr>
          <w:rFonts w:hint="eastAsia" w:ascii="Times New Roman" w:hAnsi="Times New Roman" w:cs="Times New Roman"/>
          <w:szCs w:val="21"/>
        </w:rPr>
        <w:t>的投标文件、签订合同和处理有关事宜，</w:t>
      </w:r>
      <w:r>
        <w:rPr>
          <w:rFonts w:ascii="Times New Roman" w:hAnsi="Times New Roman" w:cs="Times New Roman"/>
          <w:szCs w:val="21"/>
        </w:rPr>
        <w:t>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附：法定代表人</w:t>
      </w:r>
      <w:r>
        <w:rPr>
          <w:rFonts w:hint="eastAsia" w:ascii="Times New Roman" w:hAnsi="Times New Roman" w:cs="Times New Roman"/>
          <w:szCs w:val="21"/>
        </w:rPr>
        <w:t>（单位负责人）</w:t>
      </w:r>
      <w:r>
        <w:rPr>
          <w:rFonts w:ascii="Times New Roman" w:hAnsi="Times New Roman" w:cs="Times New Roman"/>
          <w:szCs w:val="21"/>
        </w:rPr>
        <w:t>身份</w:t>
      </w:r>
      <w:r>
        <w:rPr>
          <w:rFonts w:hint="eastAsia" w:ascii="Times New Roman" w:hAnsi="Times New Roman" w:cs="Times New Roman"/>
          <w:szCs w:val="21"/>
        </w:rPr>
        <w:t>证复印件、委托代理人身份证复印件</w:t>
      </w:r>
    </w:p>
    <w:p>
      <w:pPr>
        <w:spacing w:line="440" w:lineRule="exact"/>
        <w:ind w:firstLine="420" w:firstLineChars="200"/>
        <w:rPr>
          <w:rFonts w:ascii="Times New Roman" w:hAnsi="Times New Roman" w:cs="Times New Roman"/>
          <w:szCs w:val="21"/>
        </w:rPr>
      </w:pP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注：本授权委托书需由投标人加盖单位公章并由其法定代表人（单位负责人）和委托代理人签字。</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投标人：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（单位负责人）</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3885" w:firstLineChars="18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3"/>
        <w:tabs>
          <w:tab w:val="center" w:pos="4153"/>
        </w:tabs>
        <w:rPr>
          <w:rFonts w:ascii="Times New Roman" w:hAnsi="Times New Roman" w:cs="Times New Roman"/>
        </w:rPr>
      </w:pPr>
      <w:bookmarkStart w:id="48" w:name="_Toc247527834"/>
      <w:bookmarkStart w:id="49" w:name="_Toc152042583"/>
      <w:bookmarkStart w:id="50" w:name="_Toc247514286"/>
      <w:bookmarkStart w:id="51" w:name="_Toc300835216"/>
      <w:bookmarkStart w:id="52" w:name="_Toc144974862"/>
      <w:bookmarkStart w:id="53" w:name="_Toc152045794"/>
      <w:r>
        <w:rPr>
          <w:rFonts w:ascii="Times New Roman" w:hAnsi="Times New Roman" w:cs="Times New Roman"/>
        </w:rPr>
        <w:tab/>
      </w:r>
      <w:r>
        <w:rPr>
          <w:rFonts w:ascii="Times New Roman" w:hAnsi="Times New Roman" w:cs="Times New Roman"/>
        </w:rPr>
        <w:t>三、投标保证金</w:t>
      </w:r>
      <w:bookmarkEnd w:id="48"/>
      <w:bookmarkEnd w:id="49"/>
      <w:bookmarkEnd w:id="50"/>
      <w:bookmarkEnd w:id="51"/>
      <w:bookmarkEnd w:id="52"/>
      <w:bookmarkEnd w:id="53"/>
    </w:p>
    <w:p>
      <w:pPr>
        <w:wordWrap w:val="0"/>
        <w:snapToGrid w:val="0"/>
        <w:spacing w:line="520" w:lineRule="exact"/>
        <w:ind w:firstLine="460" w:firstLineChars="192"/>
        <w:rPr>
          <w:rFonts w:ascii="Times New Roman" w:hAnsi="Times New Roman" w:cs="Times New Roman"/>
          <w:bCs/>
          <w:color w:val="000000"/>
          <w:kern w:val="0"/>
          <w:sz w:val="24"/>
        </w:rPr>
      </w:pPr>
      <w:bookmarkStart w:id="54"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54"/>
    <w:p>
      <w:pPr>
        <w:rPr>
          <w:rFonts w:ascii="Times New Roman" w:hAnsi="Times New Roman" w:cs="Times New Roman"/>
        </w:rPr>
      </w:pPr>
      <w:bookmarkStart w:id="55" w:name="_Toc152042584"/>
      <w:bookmarkStart w:id="56" w:name="_Toc300835218"/>
      <w:bookmarkStart w:id="57" w:name="_Toc247527835"/>
      <w:bookmarkStart w:id="58" w:name="_Toc152045795"/>
      <w:bookmarkStart w:id="59" w:name="_Toc247514287"/>
      <w:bookmarkStart w:id="60" w:name="_Toc144974863"/>
      <w:r>
        <w:rPr>
          <w:rFonts w:ascii="Times New Roman" w:hAnsi="Times New Roman" w:cs="Times New Roman"/>
        </w:rPr>
        <w:br w:type="page"/>
      </w:r>
    </w:p>
    <w:p>
      <w:pPr>
        <w:rPr>
          <w:rFonts w:ascii="Times New Roman" w:hAnsi="Times New Roman" w:cs="Times New Roman"/>
        </w:rPr>
        <w:sectPr>
          <w:pgSz w:w="11906" w:h="16838"/>
          <w:pgMar w:top="1440" w:right="1800" w:bottom="1440" w:left="1800" w:header="851" w:footer="992" w:gutter="0"/>
          <w:cols w:space="425" w:num="1"/>
          <w:docGrid w:type="lines" w:linePitch="312" w:charSpace="0"/>
        </w:sectPr>
      </w:pPr>
    </w:p>
    <w:p>
      <w:pPr>
        <w:rPr>
          <w:rFonts w:ascii="Times New Roman" w:hAnsi="Times New Roman" w:cs="Times New Roman"/>
        </w:rPr>
      </w:pPr>
    </w:p>
    <w:p>
      <w:pPr>
        <w:pStyle w:val="3"/>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bookmarkEnd w:id="55"/>
      <w:bookmarkEnd w:id="56"/>
      <w:bookmarkEnd w:id="57"/>
      <w:bookmarkEnd w:id="58"/>
      <w:bookmarkEnd w:id="59"/>
      <w:bookmarkEnd w:id="60"/>
      <w:r>
        <w:rPr>
          <w:rFonts w:hint="eastAsia" w:ascii="Times New Roman" w:hAnsi="Times New Roman" w:cs="Times New Roma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b/>
                <w:bCs/>
              </w:rPr>
            </w:pPr>
            <w:bookmarkStart w:id="61" w:name="_Toc144974864"/>
            <w:bookmarkStart w:id="62" w:name="_Toc152042585"/>
            <w:bookmarkStart w:id="63" w:name="_Toc247527836"/>
            <w:bookmarkStart w:id="64" w:name="_Toc152045796"/>
            <w:bookmarkStart w:id="65" w:name="_Toc247514288"/>
            <w:bookmarkStart w:id="66" w:name="_Toc300835221"/>
            <w:r>
              <w:rPr>
                <w:rFonts w:hint="eastAsia" w:ascii="Times New Roman" w:hAnsi="Times New Roman" w:cs="Times New Roman"/>
                <w:b/>
                <w:bCs/>
              </w:rPr>
              <w:t>序号</w:t>
            </w:r>
          </w:p>
        </w:tc>
        <w:tc>
          <w:tcPr>
            <w:tcW w:w="2835" w:type="dxa"/>
            <w:vAlign w:val="center"/>
          </w:tcPr>
          <w:p>
            <w:pPr>
              <w:jc w:val="center"/>
              <w:rPr>
                <w:rFonts w:ascii="Times New Roman" w:hAnsi="Times New Roman" w:cs="Times New Roman"/>
                <w:b/>
                <w:bCs/>
              </w:rPr>
            </w:pPr>
            <w:r>
              <w:rPr>
                <w:rFonts w:hint="eastAsia" w:ascii="Times New Roman" w:hAnsi="Times New Roman" w:cs="Times New Roman"/>
                <w:b/>
                <w:bCs/>
              </w:rPr>
              <w:t>招标文件章节及条款号</w:t>
            </w:r>
          </w:p>
        </w:tc>
        <w:tc>
          <w:tcPr>
            <w:tcW w:w="2835" w:type="dxa"/>
            <w:vAlign w:val="center"/>
          </w:tcPr>
          <w:p>
            <w:pPr>
              <w:jc w:val="center"/>
              <w:rPr>
                <w:rFonts w:ascii="Times New Roman" w:hAnsi="Times New Roman" w:cs="Times New Roman"/>
                <w:b/>
                <w:bCs/>
              </w:rPr>
            </w:pPr>
            <w:r>
              <w:rPr>
                <w:rFonts w:hint="eastAsia" w:ascii="Times New Roman" w:hAnsi="Times New Roman" w:cs="Times New Roman"/>
                <w:b/>
                <w:bCs/>
              </w:rPr>
              <w:t>投标文件章节及条款号</w:t>
            </w:r>
          </w:p>
        </w:tc>
        <w:tc>
          <w:tcPr>
            <w:tcW w:w="2001" w:type="dxa"/>
            <w:vAlign w:val="center"/>
          </w:tcPr>
          <w:p>
            <w:pPr>
              <w:jc w:val="center"/>
              <w:rPr>
                <w:rFonts w:ascii="Times New Roman" w:hAnsi="Times New Roman" w:cs="Times New Roman"/>
                <w:b/>
                <w:bCs/>
              </w:rPr>
            </w:pPr>
            <w:r>
              <w:rPr>
                <w:rFonts w:hint="eastAsia" w:ascii="Times New Roman" w:hAnsi="Times New Roman" w:cs="Times New Roman"/>
                <w:b/>
                <w:bCs/>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1</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2</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3</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4</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5</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bl>
    <w:p>
      <w:pPr>
        <w:ind w:firstLine="420" w:firstLineChars="200"/>
        <w:rPr>
          <w:rFonts w:ascii="Times New Roman" w:hAnsi="Times New Roman" w:cs="Times New Roman"/>
        </w:rPr>
      </w:pPr>
      <w:r>
        <w:rPr>
          <w:rFonts w:hint="eastAsia" w:ascii="Times New Roman" w:hAnsi="Times New Roman" w:cs="Times New Roman"/>
        </w:rPr>
        <w:t>投标人保证：除商务和技术偏差表列出的偏差外，投标人响应招标文件的全部要求。</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p>
      <w:pPr>
        <w:pStyle w:val="3"/>
        <w:rPr>
          <w:rFonts w:ascii="Times New Roman" w:hAnsi="Times New Roman" w:cs="Times New Roman"/>
        </w:rPr>
        <w:sectPr>
          <w:pgSz w:w="11906" w:h="16838"/>
          <w:pgMar w:top="1440" w:right="1800" w:bottom="1440" w:left="1800" w:header="851" w:footer="992" w:gutter="0"/>
          <w:cols w:space="425" w:num="1"/>
          <w:docGrid w:type="lines" w:linePitch="312" w:charSpace="0"/>
        </w:sectPr>
      </w:pPr>
    </w:p>
    <w:p>
      <w:pPr>
        <w:pStyle w:val="3"/>
        <w:jc w:val="center"/>
        <w:rPr>
          <w:rFonts w:ascii="Times New Roman" w:hAnsi="Times New Roman" w:cs="Times New Roman"/>
        </w:rPr>
      </w:pPr>
      <w:r>
        <w:rPr>
          <w:rFonts w:hint="eastAsia" w:ascii="Times New Roman" w:hAnsi="Times New Roman" w:cs="Times New Roman"/>
        </w:rPr>
        <w:t>五</w:t>
      </w:r>
      <w:r>
        <w:rPr>
          <w:rFonts w:ascii="Times New Roman" w:hAnsi="Times New Roman" w:cs="Times New Roman"/>
        </w:rPr>
        <w:t>、</w:t>
      </w:r>
      <w:bookmarkEnd w:id="61"/>
      <w:bookmarkEnd w:id="62"/>
      <w:bookmarkEnd w:id="63"/>
      <w:bookmarkEnd w:id="64"/>
      <w:bookmarkEnd w:id="65"/>
      <w:bookmarkEnd w:id="66"/>
      <w:r>
        <w:rPr>
          <w:rFonts w:hint="eastAsia" w:ascii="Times New Roman" w:hAnsi="Times New Roman" w:cs="Times New Roman"/>
        </w:rPr>
        <w:t>分项报价表</w:t>
      </w:r>
    </w:p>
    <w:p>
      <w:pPr>
        <w:tabs>
          <w:tab w:val="left" w:pos="720"/>
        </w:tabs>
        <w:spacing w:line="440" w:lineRule="exact"/>
        <w:rPr>
          <w:rFonts w:ascii="Times New Roman" w:hAnsi="Times New Roman" w:cs="Times New Roman"/>
          <w:szCs w:val="21"/>
        </w:rPr>
      </w:pPr>
      <w:bookmarkStart w:id="67" w:name="_Toc300835223"/>
      <w:r>
        <w:rPr>
          <w:rFonts w:hint="eastAsia" w:ascii="Times New Roman" w:hAnsi="Times New Roman" w:cs="Times New Roman"/>
          <w:szCs w:val="21"/>
        </w:rPr>
        <w:t>1. 分项报价表说明</w:t>
      </w:r>
    </w:p>
    <w:p>
      <w:pPr>
        <w:tabs>
          <w:tab w:val="left" w:pos="720"/>
        </w:tabs>
        <w:spacing w:line="440" w:lineRule="exact"/>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 分项报价表</w:t>
      </w:r>
    </w:p>
    <w:p>
      <w:pPr>
        <w:tabs>
          <w:tab w:val="left" w:pos="720"/>
        </w:tabs>
        <w:spacing w:line="440" w:lineRule="exact"/>
        <w:ind w:right="420"/>
        <w:rPr>
          <w:rFonts w:ascii="Times New Roman" w:hAnsi="Times New Roman" w:cs="Times New Roman"/>
          <w:szCs w:val="21"/>
        </w:rPr>
      </w:pPr>
      <w:r>
        <w:rPr>
          <w:rFonts w:hint="eastAsia" w:ascii="Times New Roman" w:hAnsi="Times New Roman" w:cs="Times New Roman"/>
          <w:szCs w:val="21"/>
        </w:rPr>
        <w:t>单位：人民币元</w:t>
      </w:r>
    </w:p>
    <w:tbl>
      <w:tblPr>
        <w:tblStyle w:val="16"/>
        <w:tblpPr w:leftFromText="180" w:rightFromText="180" w:vertAnchor="page" w:horzAnchor="margin" w:tblpY="250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3153"/>
        <w:gridCol w:w="851"/>
        <w:gridCol w:w="850"/>
        <w:gridCol w:w="824"/>
        <w:gridCol w:w="1383"/>
        <w:gridCol w:w="1033"/>
        <w:gridCol w:w="1261"/>
        <w:gridCol w:w="1123"/>
        <w:gridCol w:w="948"/>
        <w:gridCol w:w="1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1378" w:type="dxa"/>
            <w:vAlign w:val="center"/>
          </w:tcPr>
          <w:p>
            <w:pPr>
              <w:spacing w:line="400" w:lineRule="exact"/>
              <w:rPr>
                <w:rFonts w:ascii="宋体" w:hAnsi="宋体" w:cs="仿宋_GB2312"/>
                <w:szCs w:val="21"/>
              </w:rPr>
            </w:pPr>
            <w:r>
              <w:rPr>
                <w:rFonts w:hint="eastAsia" w:ascii="宋体" w:hAnsi="宋体" w:cs="仿宋_GB2312"/>
                <w:szCs w:val="21"/>
              </w:rPr>
              <w:t>招标采购项目</w:t>
            </w:r>
          </w:p>
        </w:tc>
        <w:tc>
          <w:tcPr>
            <w:tcW w:w="3153" w:type="dxa"/>
            <w:vAlign w:val="center"/>
          </w:tcPr>
          <w:p>
            <w:pPr>
              <w:spacing w:line="560" w:lineRule="exact"/>
              <w:ind w:firstLine="210" w:firstLineChars="100"/>
              <w:jc w:val="center"/>
              <w:rPr>
                <w:rFonts w:ascii="宋体" w:hAnsi="宋体" w:cs="仿宋_GB2312"/>
                <w:szCs w:val="21"/>
              </w:rPr>
            </w:pPr>
            <w:r>
              <w:rPr>
                <w:rFonts w:hint="eastAsia" w:ascii="宋体" w:hAnsi="宋体" w:cs="仿宋_GB2312"/>
                <w:szCs w:val="21"/>
              </w:rPr>
              <w:t>规格</w:t>
            </w:r>
          </w:p>
        </w:tc>
        <w:tc>
          <w:tcPr>
            <w:tcW w:w="851" w:type="dxa"/>
          </w:tcPr>
          <w:p>
            <w:pPr>
              <w:spacing w:line="560" w:lineRule="exact"/>
              <w:jc w:val="center"/>
              <w:rPr>
                <w:rFonts w:hint="eastAsia" w:ascii="宋体" w:hAnsi="宋体" w:cs="仿宋_GB2312"/>
                <w:szCs w:val="21"/>
              </w:rPr>
            </w:pPr>
            <w:r>
              <w:rPr>
                <w:rFonts w:hint="eastAsia" w:ascii="宋体" w:hAnsi="宋体" w:cs="仿宋_GB2312"/>
                <w:szCs w:val="21"/>
              </w:rPr>
              <w:t>品牌</w:t>
            </w:r>
          </w:p>
          <w:p>
            <w:pPr>
              <w:spacing w:line="560" w:lineRule="exact"/>
              <w:jc w:val="center"/>
              <w:rPr>
                <w:rFonts w:hint="eastAsia" w:ascii="宋体" w:hAnsi="宋体" w:cs="仿宋_GB2312"/>
                <w:szCs w:val="21"/>
              </w:rPr>
            </w:pPr>
            <w:r>
              <w:rPr>
                <w:rFonts w:hint="eastAsia" w:ascii="宋体" w:hAnsi="宋体" w:cs="仿宋_GB2312"/>
                <w:szCs w:val="21"/>
              </w:rPr>
              <w:t>型号</w:t>
            </w: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暂定</w:t>
            </w:r>
          </w:p>
          <w:p>
            <w:pPr>
              <w:spacing w:line="560" w:lineRule="exact"/>
              <w:jc w:val="center"/>
              <w:rPr>
                <w:rFonts w:ascii="宋体" w:hAnsi="宋体" w:cs="仿宋_GB2312"/>
                <w:szCs w:val="21"/>
              </w:rPr>
            </w:pPr>
            <w:r>
              <w:rPr>
                <w:rFonts w:hint="eastAsia" w:ascii="宋体" w:hAnsi="宋体" w:cs="仿宋_GB2312"/>
                <w:szCs w:val="21"/>
              </w:rPr>
              <w:t>数量</w:t>
            </w:r>
          </w:p>
        </w:tc>
        <w:tc>
          <w:tcPr>
            <w:tcW w:w="824" w:type="dxa"/>
            <w:vAlign w:val="center"/>
          </w:tcPr>
          <w:p>
            <w:pPr>
              <w:spacing w:line="400" w:lineRule="exact"/>
              <w:jc w:val="center"/>
              <w:rPr>
                <w:rFonts w:ascii="宋体" w:hAnsi="宋体" w:cs="仿宋_GB2312"/>
                <w:szCs w:val="21"/>
              </w:rPr>
            </w:pPr>
            <w:r>
              <w:rPr>
                <w:rFonts w:hint="eastAsia" w:ascii="宋体" w:hAnsi="宋体" w:cs="仿宋_GB2312"/>
                <w:szCs w:val="21"/>
              </w:rPr>
              <w:t>单位</w:t>
            </w:r>
          </w:p>
        </w:tc>
        <w:tc>
          <w:tcPr>
            <w:tcW w:w="1383" w:type="dxa"/>
            <w:vAlign w:val="center"/>
          </w:tcPr>
          <w:p>
            <w:pPr>
              <w:spacing w:line="380" w:lineRule="exact"/>
              <w:jc w:val="center"/>
              <w:rPr>
                <w:rFonts w:ascii="宋体" w:hAnsi="宋体" w:cs="仿宋_GB2312"/>
                <w:szCs w:val="21"/>
              </w:rPr>
            </w:pPr>
            <w:r>
              <w:rPr>
                <w:rFonts w:hint="eastAsia" w:ascii="宋体" w:hAnsi="宋体" w:cs="仿宋_GB2312"/>
                <w:szCs w:val="21"/>
              </w:rPr>
              <w:t>不含税单价（元）</w:t>
            </w:r>
          </w:p>
        </w:tc>
        <w:tc>
          <w:tcPr>
            <w:tcW w:w="1033" w:type="dxa"/>
            <w:vAlign w:val="center"/>
          </w:tcPr>
          <w:p>
            <w:pPr>
              <w:spacing w:line="380" w:lineRule="exact"/>
              <w:jc w:val="center"/>
              <w:rPr>
                <w:rFonts w:ascii="宋体" w:hAnsi="宋体" w:cs="仿宋_GB2312"/>
                <w:szCs w:val="21"/>
              </w:rPr>
            </w:pPr>
            <w:r>
              <w:rPr>
                <w:rFonts w:hint="eastAsia" w:ascii="宋体" w:hAnsi="宋体" w:cs="仿宋_GB2312"/>
                <w:szCs w:val="21"/>
              </w:rPr>
              <w:t>含税单价</w:t>
            </w:r>
          </w:p>
          <w:p>
            <w:pPr>
              <w:spacing w:line="380" w:lineRule="exact"/>
              <w:jc w:val="center"/>
              <w:rPr>
                <w:rFonts w:ascii="宋体" w:hAnsi="宋体" w:cs="仿宋_GB2312"/>
                <w:szCs w:val="21"/>
              </w:rPr>
            </w:pPr>
            <w:r>
              <w:rPr>
                <w:rFonts w:hint="eastAsia" w:ascii="宋体" w:hAnsi="宋体" w:cs="仿宋_GB2312"/>
                <w:szCs w:val="21"/>
              </w:rPr>
              <w:t>（元）</w:t>
            </w:r>
          </w:p>
        </w:tc>
        <w:tc>
          <w:tcPr>
            <w:tcW w:w="1261" w:type="dxa"/>
            <w:vAlign w:val="center"/>
          </w:tcPr>
          <w:p>
            <w:pPr>
              <w:spacing w:line="400" w:lineRule="exact"/>
              <w:jc w:val="center"/>
              <w:rPr>
                <w:rFonts w:ascii="宋体" w:hAnsi="宋体" w:cs="仿宋_GB2312"/>
                <w:szCs w:val="21"/>
              </w:rPr>
            </w:pPr>
            <w:r>
              <w:rPr>
                <w:rFonts w:hint="eastAsia" w:ascii="宋体" w:hAnsi="宋体" w:cs="仿宋_GB2312"/>
                <w:szCs w:val="21"/>
              </w:rPr>
              <w:t>不含税总金额</w:t>
            </w:r>
            <w:r>
              <w:rPr>
                <w:rFonts w:ascii="宋体" w:hAnsi="宋体" w:cs="仿宋_GB2312"/>
                <w:szCs w:val="21"/>
              </w:rPr>
              <w:t>（</w:t>
            </w:r>
            <w:r>
              <w:rPr>
                <w:rFonts w:hint="eastAsia" w:ascii="宋体" w:hAnsi="宋体" w:cs="仿宋_GB2312"/>
                <w:szCs w:val="21"/>
              </w:rPr>
              <w:t>元</w:t>
            </w:r>
            <w:r>
              <w:rPr>
                <w:rFonts w:ascii="宋体" w:hAnsi="宋体" w:cs="仿宋_GB2312"/>
                <w:szCs w:val="21"/>
              </w:rPr>
              <w:t>）</w:t>
            </w:r>
          </w:p>
        </w:tc>
        <w:tc>
          <w:tcPr>
            <w:tcW w:w="1123" w:type="dxa"/>
            <w:vAlign w:val="center"/>
          </w:tcPr>
          <w:p>
            <w:pPr>
              <w:spacing w:line="400" w:lineRule="exact"/>
              <w:jc w:val="center"/>
              <w:rPr>
                <w:rFonts w:ascii="宋体" w:hAnsi="宋体" w:cs="仿宋_GB2312"/>
                <w:szCs w:val="21"/>
              </w:rPr>
            </w:pPr>
            <w:r>
              <w:rPr>
                <w:rFonts w:hint="eastAsia" w:ascii="宋体" w:hAnsi="宋体" w:cs="仿宋_GB2312"/>
                <w:szCs w:val="21"/>
              </w:rPr>
              <w:t>含税总金额（元）</w:t>
            </w:r>
          </w:p>
        </w:tc>
        <w:tc>
          <w:tcPr>
            <w:tcW w:w="948" w:type="dxa"/>
            <w:vAlign w:val="center"/>
          </w:tcPr>
          <w:p>
            <w:pPr>
              <w:spacing w:line="400" w:lineRule="exact"/>
              <w:jc w:val="center"/>
              <w:rPr>
                <w:rFonts w:ascii="宋体" w:hAnsi="宋体" w:cs="仿宋_GB2312"/>
                <w:szCs w:val="21"/>
              </w:rPr>
            </w:pPr>
            <w:r>
              <w:rPr>
                <w:rFonts w:hint="eastAsia" w:ascii="宋体" w:hAnsi="宋体" w:cs="仿宋_GB2312"/>
                <w:szCs w:val="21"/>
              </w:rPr>
              <w:t>税率</w:t>
            </w:r>
            <w:r>
              <w:rPr>
                <w:rFonts w:ascii="宋体" w:hAnsi="宋体" w:cs="仿宋_GB2312"/>
                <w:szCs w:val="21"/>
              </w:rPr>
              <w:t>（</w:t>
            </w:r>
            <w:r>
              <w:rPr>
                <w:rFonts w:hint="eastAsia" w:ascii="宋体" w:hAnsi="宋体" w:cs="仿宋_GB2312"/>
                <w:szCs w:val="21"/>
              </w:rPr>
              <w:t>%</w:t>
            </w:r>
            <w:r>
              <w:rPr>
                <w:rFonts w:ascii="宋体" w:hAnsi="宋体" w:cs="仿宋_GB2312"/>
                <w:szCs w:val="21"/>
              </w:rPr>
              <w:t>）</w:t>
            </w:r>
          </w:p>
        </w:tc>
        <w:tc>
          <w:tcPr>
            <w:tcW w:w="1144" w:type="dxa"/>
            <w:vAlign w:val="center"/>
          </w:tcPr>
          <w:p>
            <w:pPr>
              <w:spacing w:line="560" w:lineRule="exact"/>
              <w:ind w:firstLine="210" w:firstLineChars="100"/>
              <w:jc w:val="center"/>
              <w:rPr>
                <w:rFonts w:ascii="宋体" w:hAnsi="宋体" w:cs="仿宋_GB2312"/>
                <w:szCs w:val="21"/>
              </w:rPr>
            </w:pPr>
            <w:r>
              <w:rPr>
                <w:rFonts w:hint="eastAsia" w:ascii="宋体" w:hAnsi="宋体" w:cs="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吹塑围挡</w:t>
            </w:r>
          </w:p>
        </w:tc>
        <w:tc>
          <w:tcPr>
            <w:tcW w:w="3153" w:type="dxa"/>
          </w:tcPr>
          <w:p>
            <w:pPr>
              <w:spacing w:line="240" w:lineRule="exact"/>
              <w:jc w:val="left"/>
              <w:rPr>
                <w:rFonts w:ascii="宋体" w:hAnsi="宋体" w:cs="仿宋_GB2312"/>
                <w:szCs w:val="21"/>
              </w:rPr>
            </w:pPr>
            <w:r>
              <w:rPr>
                <w:rFonts w:hint="eastAsia" w:ascii="宋体" w:hAnsi="宋体" w:cs="仿宋_GB2312"/>
                <w:szCs w:val="21"/>
              </w:rPr>
              <w:t>高度1.8米</w:t>
            </w:r>
            <w:r>
              <w:rPr>
                <w:rFonts w:ascii="宋体" w:hAnsi="宋体" w:cs="仿宋_GB2312"/>
                <w:szCs w:val="21"/>
              </w:rPr>
              <w:t>*</w:t>
            </w:r>
            <w:r>
              <w:rPr>
                <w:rFonts w:hint="eastAsia" w:ascii="宋体" w:hAnsi="宋体" w:cs="仿宋_GB2312"/>
                <w:szCs w:val="21"/>
              </w:rPr>
              <w:t>宽度1米；</w:t>
            </w:r>
            <w:r>
              <w:rPr>
                <w:rFonts w:ascii="宋体" w:hAnsi="宋体" w:cs="仿宋_GB2312"/>
                <w:szCs w:val="21"/>
              </w:rPr>
              <w:t>材质：</w:t>
            </w:r>
            <w:r>
              <w:rPr>
                <w:rFonts w:hint="eastAsia" w:ascii="宋体" w:hAnsi="宋体" w:cs="仿宋_GB2312"/>
                <w:szCs w:val="21"/>
              </w:rPr>
              <w:t>PE聚乙烯；重量</w:t>
            </w:r>
            <w:r>
              <w:rPr>
                <w:rFonts w:ascii="宋体" w:hAnsi="宋体" w:cs="仿宋_GB2312"/>
                <w:szCs w:val="21"/>
              </w:rPr>
              <w:t>：</w:t>
            </w:r>
            <w:r>
              <w:rPr>
                <w:rFonts w:hint="eastAsia" w:ascii="宋体" w:hAnsi="宋体" w:cs="仿宋_GB2312"/>
                <w:szCs w:val="21"/>
              </w:rPr>
              <w:t>8</w:t>
            </w:r>
            <w:r>
              <w:rPr>
                <w:rFonts w:ascii="宋体" w:hAnsi="宋体" w:cs="仿宋_GB2312"/>
                <w:szCs w:val="21"/>
              </w:rPr>
              <w:t>kg</w:t>
            </w:r>
            <w:r>
              <w:rPr>
                <w:rFonts w:hint="eastAsia" w:ascii="宋体" w:hAnsi="宋体" w:cs="仿宋_GB2312"/>
                <w:szCs w:val="21"/>
              </w:rPr>
              <w:t>/个（误差</w:t>
            </w:r>
            <w:r>
              <w:rPr>
                <w:rFonts w:ascii="宋体" w:hAnsi="宋体" w:cs="仿宋_GB2312"/>
                <w:szCs w:val="21"/>
              </w:rPr>
              <w:t>±0.5kg</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根据每次</w:t>
            </w:r>
            <w:r>
              <w:rPr>
                <w:rFonts w:ascii="宋体" w:hAnsi="宋体" w:cs="仿宋_GB2312"/>
                <w:szCs w:val="21"/>
              </w:rPr>
              <w:t>实际需要定</w:t>
            </w:r>
            <w:bookmarkStart w:id="90" w:name="_GoBack"/>
            <w:bookmarkEnd w:id="90"/>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1000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jc w:val="center"/>
              <w:rPr>
                <w:rFonts w:ascii="宋体" w:hAnsi="宋体" w:cs="仿宋_GB2312"/>
                <w:szCs w:val="21"/>
              </w:rPr>
            </w:pPr>
            <w:r>
              <w:rPr>
                <w:rFonts w:ascii="宋体" w:hAnsi="宋体" w:cs="仿宋_GB2312"/>
                <w:szCs w:val="21"/>
              </w:rPr>
              <w:t>提供通康建设</w:t>
            </w:r>
            <w:r>
              <w:rPr>
                <w:rFonts w:hint="eastAsia" w:ascii="宋体" w:hAnsi="宋体" w:cs="仿宋_GB2312"/>
                <w:szCs w:val="21"/>
              </w:rPr>
              <w:t>贴纸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1378" w:type="dxa"/>
            <w:vAlign w:val="center"/>
          </w:tcPr>
          <w:p>
            <w:pPr>
              <w:spacing w:line="560" w:lineRule="exact"/>
              <w:jc w:val="center"/>
              <w:rPr>
                <w:rFonts w:ascii="宋体" w:hAnsi="宋体" w:cs="仿宋_GB2312"/>
                <w:szCs w:val="21"/>
              </w:rPr>
            </w:pPr>
            <w:r>
              <w:rPr>
                <w:rFonts w:ascii="宋体" w:hAnsi="宋体" w:cs="仿宋_GB2312"/>
                <w:szCs w:val="21"/>
              </w:rPr>
              <w:t>吹塑三孔水马</w:t>
            </w:r>
          </w:p>
        </w:tc>
        <w:tc>
          <w:tcPr>
            <w:tcW w:w="3153" w:type="dxa"/>
            <w:vAlign w:val="center"/>
          </w:tcPr>
          <w:p>
            <w:pPr>
              <w:spacing w:line="240" w:lineRule="exact"/>
              <w:jc w:val="left"/>
              <w:rPr>
                <w:rFonts w:ascii="宋体" w:hAnsi="宋体" w:cs="仿宋_GB2312"/>
                <w:szCs w:val="21"/>
              </w:rPr>
            </w:pPr>
            <w:r>
              <w:rPr>
                <w:rFonts w:hint="eastAsia" w:ascii="宋体" w:hAnsi="宋体" w:cs="仿宋_GB2312"/>
                <w:szCs w:val="21"/>
              </w:rPr>
              <w:t>长度</w:t>
            </w:r>
            <w:r>
              <w:rPr>
                <w:rFonts w:ascii="宋体" w:hAnsi="宋体" w:cs="仿宋_GB2312"/>
                <w:szCs w:val="21"/>
              </w:rPr>
              <w:t>1</w:t>
            </w:r>
            <w:r>
              <w:rPr>
                <w:rFonts w:hint="eastAsia" w:ascii="宋体" w:hAnsi="宋体" w:cs="仿宋_GB2312"/>
                <w:szCs w:val="21"/>
              </w:rPr>
              <w:t>.5米</w:t>
            </w:r>
            <w:r>
              <w:rPr>
                <w:rFonts w:ascii="宋体" w:hAnsi="宋体" w:cs="仿宋_GB2312"/>
                <w:szCs w:val="21"/>
              </w:rPr>
              <w:t>*</w:t>
            </w:r>
            <w:r>
              <w:rPr>
                <w:rFonts w:hint="eastAsia" w:ascii="宋体" w:hAnsi="宋体" w:cs="仿宋_GB2312"/>
                <w:szCs w:val="21"/>
              </w:rPr>
              <w:t>高度0.8米*上宽0.14米</w:t>
            </w:r>
            <w:r>
              <w:rPr>
                <w:rFonts w:ascii="宋体" w:hAnsi="宋体" w:cs="仿宋_GB2312"/>
                <w:szCs w:val="21"/>
              </w:rPr>
              <w:t>*下宽</w:t>
            </w:r>
            <w:r>
              <w:rPr>
                <w:rFonts w:hint="eastAsia" w:ascii="宋体" w:hAnsi="宋体" w:cs="仿宋_GB2312"/>
                <w:szCs w:val="21"/>
              </w:rPr>
              <w:t>0.28米；</w:t>
            </w:r>
            <w:r>
              <w:rPr>
                <w:rFonts w:ascii="宋体" w:hAnsi="宋体" w:cs="仿宋_GB2312"/>
                <w:szCs w:val="21"/>
              </w:rPr>
              <w:t>材质：</w:t>
            </w:r>
            <w:r>
              <w:rPr>
                <w:rFonts w:hint="eastAsia" w:ascii="宋体" w:hAnsi="宋体" w:cs="仿宋_GB2312"/>
                <w:szCs w:val="21"/>
              </w:rPr>
              <w:t>PE聚乙烯，重量</w:t>
            </w:r>
            <w:r>
              <w:rPr>
                <w:rFonts w:ascii="宋体" w:hAnsi="宋体" w:cs="仿宋_GB2312"/>
                <w:szCs w:val="21"/>
              </w:rPr>
              <w:t>：7kg</w:t>
            </w:r>
            <w:r>
              <w:rPr>
                <w:rFonts w:hint="eastAsia" w:ascii="宋体" w:hAnsi="宋体" w:cs="仿宋_GB2312"/>
                <w:szCs w:val="21"/>
              </w:rPr>
              <w:t>/个（误差</w:t>
            </w:r>
            <w:r>
              <w:rPr>
                <w:rFonts w:ascii="宋体" w:hAnsi="宋体" w:cs="仿宋_GB2312"/>
                <w:szCs w:val="21"/>
              </w:rPr>
              <w:t>±0.5kg</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根据每次</w:t>
            </w:r>
            <w:r>
              <w:rPr>
                <w:rFonts w:ascii="宋体" w:hAnsi="宋体" w:cs="仿宋_GB2312"/>
                <w:szCs w:val="21"/>
              </w:rPr>
              <w:t>实际需要定</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3000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rPr>
                <w:rFonts w:ascii="宋体" w:hAnsi="宋体" w:cs="仿宋_GB2312"/>
                <w:szCs w:val="21"/>
              </w:rPr>
            </w:pPr>
            <w:r>
              <w:rPr>
                <w:rFonts w:ascii="宋体" w:hAnsi="宋体" w:cs="仿宋_GB2312"/>
                <w:szCs w:val="21"/>
              </w:rPr>
              <w:t>提供通康建设</w:t>
            </w:r>
            <w:r>
              <w:rPr>
                <w:rFonts w:hint="eastAsia" w:ascii="宋体" w:hAnsi="宋体" w:cs="仿宋_GB2312"/>
                <w:szCs w:val="21"/>
              </w:rPr>
              <w:t>贴纸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爆闪灯</w:t>
            </w:r>
          </w:p>
        </w:tc>
        <w:tc>
          <w:tcPr>
            <w:tcW w:w="3153" w:type="dxa"/>
          </w:tcPr>
          <w:p>
            <w:pPr>
              <w:spacing w:line="240" w:lineRule="exact"/>
              <w:jc w:val="left"/>
              <w:rPr>
                <w:rFonts w:ascii="宋体" w:hAnsi="宋体" w:cs="仿宋_GB2312"/>
                <w:szCs w:val="21"/>
              </w:rPr>
            </w:pPr>
            <w:r>
              <w:rPr>
                <w:rFonts w:hint="eastAsia" w:ascii="宋体" w:hAnsi="宋体" w:cs="仿宋_GB2312"/>
                <w:szCs w:val="21"/>
              </w:rPr>
              <w:t>尺寸：四组红蓝500×140×115mm左右</w:t>
            </w:r>
          </w:p>
          <w:p>
            <w:pPr>
              <w:spacing w:line="240" w:lineRule="exact"/>
              <w:jc w:val="left"/>
              <w:rPr>
                <w:rFonts w:ascii="宋体" w:hAnsi="宋体" w:cs="仿宋_GB2312"/>
                <w:szCs w:val="21"/>
              </w:rPr>
            </w:pPr>
            <w:r>
              <w:rPr>
                <w:rFonts w:hint="eastAsia" w:ascii="宋体" w:hAnsi="宋体" w:cs="仿宋_GB2312"/>
                <w:szCs w:val="21"/>
              </w:rPr>
              <w:t>太阳能板：9V 5W</w:t>
            </w:r>
          </w:p>
          <w:p>
            <w:pPr>
              <w:spacing w:line="240" w:lineRule="exact"/>
              <w:jc w:val="left"/>
              <w:rPr>
                <w:rFonts w:ascii="宋体" w:hAnsi="宋体" w:cs="仿宋_GB2312"/>
                <w:szCs w:val="21"/>
              </w:rPr>
            </w:pPr>
            <w:r>
              <w:rPr>
                <w:rFonts w:hint="eastAsia" w:ascii="宋体" w:hAnsi="宋体" w:cs="仿宋_GB2312"/>
                <w:szCs w:val="21"/>
              </w:rPr>
              <w:t>蓄电池：6V 4.5AH</w:t>
            </w:r>
          </w:p>
          <w:p>
            <w:pPr>
              <w:spacing w:line="240" w:lineRule="exact"/>
              <w:jc w:val="left"/>
              <w:rPr>
                <w:rFonts w:ascii="宋体" w:hAnsi="宋体" w:cs="仿宋_GB2312"/>
                <w:szCs w:val="21"/>
              </w:rPr>
            </w:pPr>
            <w:r>
              <w:rPr>
                <w:rFonts w:hint="eastAsia" w:ascii="宋体" w:hAnsi="宋体" w:cs="仿宋_GB2312"/>
                <w:szCs w:val="21"/>
              </w:rPr>
              <w:t>灯珠：20*8（160颗）LE</w:t>
            </w:r>
            <w:r>
              <w:rPr>
                <w:rFonts w:ascii="宋体" w:hAnsi="宋体" w:cs="仿宋_GB2312"/>
                <w:szCs w:val="21"/>
              </w:rPr>
              <w:t>D</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1500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firstLine="210" w:firstLineChars="100"/>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频闪警示灯</w:t>
            </w:r>
          </w:p>
        </w:tc>
        <w:tc>
          <w:tcPr>
            <w:tcW w:w="3153" w:type="dxa"/>
            <w:vAlign w:val="center"/>
          </w:tcPr>
          <w:p>
            <w:pPr>
              <w:spacing w:line="240" w:lineRule="exact"/>
              <w:jc w:val="left"/>
              <w:rPr>
                <w:rFonts w:ascii="宋体" w:hAnsi="宋体" w:cs="仿宋_GB2312"/>
                <w:szCs w:val="21"/>
              </w:rPr>
            </w:pPr>
            <w:r>
              <w:rPr>
                <w:rFonts w:hint="eastAsia" w:ascii="宋体" w:hAnsi="宋体" w:cs="仿宋_GB2312"/>
                <w:szCs w:val="21"/>
              </w:rPr>
              <w:t>产品名称：太阳能 LED小警示灯；</w:t>
            </w:r>
          </w:p>
          <w:p>
            <w:pPr>
              <w:spacing w:line="240" w:lineRule="exact"/>
              <w:jc w:val="left"/>
              <w:rPr>
                <w:rFonts w:ascii="宋体" w:hAnsi="宋体" w:cs="仿宋_GB2312"/>
                <w:szCs w:val="21"/>
              </w:rPr>
            </w:pPr>
            <w:r>
              <w:rPr>
                <w:rFonts w:hint="eastAsia" w:ascii="宋体" w:hAnsi="宋体" w:cs="仿宋_GB2312"/>
                <w:szCs w:val="21"/>
              </w:rPr>
              <w:t>产品尺寸 : 80*75*130mm左右；</w:t>
            </w:r>
          </w:p>
          <w:p>
            <w:pPr>
              <w:spacing w:line="240" w:lineRule="exact"/>
              <w:jc w:val="left"/>
              <w:rPr>
                <w:rFonts w:ascii="宋体" w:hAnsi="宋体" w:cs="仿宋_GB2312"/>
                <w:szCs w:val="21"/>
              </w:rPr>
            </w:pPr>
            <w:r>
              <w:rPr>
                <w:rFonts w:hint="eastAsia" w:ascii="宋体" w:hAnsi="宋体" w:cs="仿宋_GB2312"/>
                <w:szCs w:val="21"/>
              </w:rPr>
              <w:t>太阳能板：单晶硅太阳能电池板；</w:t>
            </w:r>
          </w:p>
          <w:p>
            <w:pPr>
              <w:spacing w:line="240" w:lineRule="exact"/>
              <w:jc w:val="left"/>
              <w:rPr>
                <w:rFonts w:ascii="宋体" w:hAnsi="宋体" w:cs="仿宋_GB2312"/>
                <w:szCs w:val="21"/>
              </w:rPr>
            </w:pPr>
            <w:r>
              <w:rPr>
                <w:rFonts w:hint="eastAsia" w:ascii="宋体" w:hAnsi="宋体" w:cs="仿宋_GB2312"/>
                <w:szCs w:val="21"/>
              </w:rPr>
              <w:t>产品重量：120G左右;</w:t>
            </w:r>
          </w:p>
          <w:p>
            <w:pPr>
              <w:spacing w:line="240" w:lineRule="exact"/>
              <w:jc w:val="left"/>
              <w:rPr>
                <w:rFonts w:ascii="宋体" w:hAnsi="宋体" w:cs="仿宋_GB2312"/>
                <w:szCs w:val="21"/>
              </w:rPr>
            </w:pPr>
            <w:r>
              <w:rPr>
                <w:rFonts w:hint="eastAsia" w:ascii="宋体" w:hAnsi="宋体" w:cs="仿宋_GB2312"/>
                <w:szCs w:val="21"/>
              </w:rPr>
              <w:t>满电持续：40小时左右；</w:t>
            </w:r>
          </w:p>
          <w:p>
            <w:pPr>
              <w:spacing w:line="240" w:lineRule="exact"/>
              <w:jc w:val="left"/>
              <w:rPr>
                <w:rFonts w:ascii="宋体" w:hAnsi="宋体" w:cs="仿宋_GB2312"/>
                <w:szCs w:val="21"/>
              </w:rPr>
            </w:pPr>
            <w:r>
              <w:rPr>
                <w:rFonts w:hint="eastAsia" w:ascii="宋体" w:hAnsi="宋体" w:cs="仿宋_GB2312"/>
                <w:szCs w:val="21"/>
              </w:rPr>
              <w:t>灯光颜色：红色；</w:t>
            </w:r>
          </w:p>
          <w:p>
            <w:pPr>
              <w:spacing w:line="240" w:lineRule="exact"/>
              <w:jc w:val="left"/>
              <w:rPr>
                <w:rFonts w:ascii="宋体" w:hAnsi="宋体" w:cs="仿宋_GB2312"/>
                <w:szCs w:val="21"/>
              </w:rPr>
            </w:pPr>
            <w:r>
              <w:rPr>
                <w:rFonts w:hint="eastAsia" w:ascii="宋体" w:hAnsi="宋体" w:cs="仿宋_GB2312"/>
                <w:szCs w:val="21"/>
              </w:rPr>
              <w:t>闪光频率：50次/分钟左右</w:t>
            </w:r>
          </w:p>
          <w:p>
            <w:pPr>
              <w:spacing w:line="240" w:lineRule="exact"/>
              <w:jc w:val="left"/>
              <w:rPr>
                <w:rFonts w:ascii="宋体" w:hAnsi="宋体" w:cs="仿宋_GB2312"/>
                <w:szCs w:val="21"/>
              </w:rPr>
            </w:pPr>
          </w:p>
          <w:p>
            <w:pPr>
              <w:spacing w:line="240" w:lineRule="exact"/>
              <w:jc w:val="left"/>
              <w:rPr>
                <w:rFonts w:ascii="宋体" w:hAnsi="宋体" w:cs="仿宋_GB2312"/>
                <w:szCs w:val="21"/>
              </w:rPr>
            </w:pP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firstLine="210" w:firstLineChars="100"/>
              <w:jc w:val="center"/>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378" w:type="dxa"/>
            <w:vMerge w:val="restart"/>
            <w:vAlign w:val="center"/>
          </w:tcPr>
          <w:p>
            <w:pPr>
              <w:spacing w:line="560" w:lineRule="exact"/>
              <w:jc w:val="center"/>
              <w:rPr>
                <w:rFonts w:ascii="宋体" w:hAnsi="宋体" w:cs="仿宋_GB2312"/>
                <w:szCs w:val="21"/>
              </w:rPr>
            </w:pPr>
            <w:r>
              <w:rPr>
                <w:rFonts w:hint="eastAsia" w:ascii="宋体" w:hAnsi="宋体" w:cs="仿宋_GB2312"/>
                <w:szCs w:val="21"/>
              </w:rPr>
              <w:t>反光锥</w:t>
            </w:r>
          </w:p>
        </w:tc>
        <w:tc>
          <w:tcPr>
            <w:tcW w:w="3153" w:type="dxa"/>
            <w:vAlign w:val="center"/>
          </w:tcPr>
          <w:p>
            <w:pPr>
              <w:spacing w:line="240" w:lineRule="exact"/>
              <w:jc w:val="left"/>
              <w:rPr>
                <w:rFonts w:ascii="宋体" w:hAnsi="宋体" w:cs="仿宋_GB2312"/>
                <w:szCs w:val="21"/>
              </w:rPr>
            </w:pPr>
            <w:r>
              <w:rPr>
                <w:rFonts w:hint="eastAsia" w:ascii="宋体" w:hAnsi="宋体" w:cs="仿宋_GB2312"/>
                <w:szCs w:val="21"/>
              </w:rPr>
              <w:t>高度70</w:t>
            </w:r>
            <w:r>
              <w:rPr>
                <w:rFonts w:ascii="宋体" w:hAnsi="宋体" w:cs="仿宋_GB2312"/>
                <w:szCs w:val="21"/>
              </w:rPr>
              <w:t>cm,</w:t>
            </w:r>
            <w:r>
              <w:rPr>
                <w:rFonts w:hint="eastAsia" w:ascii="宋体" w:hAnsi="宋体" w:cs="仿宋_GB2312"/>
                <w:szCs w:val="21"/>
              </w:rPr>
              <w:t>重量</w:t>
            </w:r>
            <w:r>
              <w:rPr>
                <w:rFonts w:ascii="宋体" w:hAnsi="宋体" w:cs="仿宋_GB2312"/>
                <w:szCs w:val="21"/>
              </w:rPr>
              <w:t>：</w:t>
            </w:r>
            <w:r>
              <w:rPr>
                <w:rFonts w:hint="eastAsia" w:ascii="宋体" w:hAnsi="宋体" w:cs="仿宋_GB2312"/>
                <w:szCs w:val="21"/>
              </w:rPr>
              <w:t>2</w:t>
            </w:r>
            <w:r>
              <w:rPr>
                <w:rFonts w:ascii="宋体" w:hAnsi="宋体" w:cs="仿宋_GB2312"/>
                <w:szCs w:val="21"/>
              </w:rPr>
              <w:t>kg</w:t>
            </w:r>
            <w:r>
              <w:rPr>
                <w:rFonts w:hint="eastAsia" w:ascii="宋体" w:hAnsi="宋体" w:cs="仿宋_GB2312"/>
                <w:szCs w:val="21"/>
              </w:rPr>
              <w:t>/个</w:t>
            </w:r>
            <w:r>
              <w:rPr>
                <w:rFonts w:ascii="宋体" w:hAnsi="宋体" w:cs="仿宋_GB2312"/>
                <w:szCs w:val="21"/>
              </w:rPr>
              <w:t>，</w:t>
            </w:r>
            <w:r>
              <w:rPr>
                <w:rFonts w:hint="eastAsia" w:ascii="宋体" w:hAnsi="宋体" w:cs="仿宋_GB2312"/>
                <w:szCs w:val="21"/>
              </w:rPr>
              <w:t>材质</w:t>
            </w:r>
            <w:r>
              <w:rPr>
                <w:rFonts w:ascii="宋体" w:hAnsi="宋体" w:cs="仿宋_GB2312"/>
                <w:szCs w:val="21"/>
              </w:rPr>
              <w:t>：</w:t>
            </w:r>
            <w:r>
              <w:rPr>
                <w:rFonts w:hint="eastAsia" w:ascii="宋体" w:hAnsi="宋体" w:cs="仿宋_GB2312"/>
                <w:szCs w:val="21"/>
              </w:rPr>
              <w:t>橡胶材质</w:t>
            </w:r>
            <w:r>
              <w:rPr>
                <w:rFonts w:ascii="宋体" w:hAnsi="宋体" w:cs="仿宋_GB2312"/>
                <w:szCs w:val="21"/>
              </w:rPr>
              <w:t>圆锥，</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红白</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4000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rPr>
                <w:rFonts w:ascii="宋体" w:hAnsi="宋体" w:cs="仿宋_GB2312"/>
                <w:szCs w:val="21"/>
              </w:rPr>
            </w:pPr>
            <w:r>
              <w:rPr>
                <w:rFonts w:ascii="宋体" w:hAnsi="宋体" w:cs="仿宋_GB2312"/>
                <w:szCs w:val="21"/>
              </w:rPr>
              <w:t>印通康建设字样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378" w:type="dxa"/>
            <w:vMerge w:val="continue"/>
            <w:vAlign w:val="center"/>
          </w:tcPr>
          <w:p>
            <w:pPr>
              <w:spacing w:line="560" w:lineRule="exact"/>
              <w:ind w:firstLine="560"/>
              <w:jc w:val="center"/>
              <w:rPr>
                <w:rFonts w:ascii="宋体" w:hAnsi="宋体" w:cs="仿宋_GB2312"/>
                <w:szCs w:val="21"/>
              </w:rPr>
            </w:pPr>
          </w:p>
        </w:tc>
        <w:tc>
          <w:tcPr>
            <w:tcW w:w="3153" w:type="dxa"/>
            <w:vAlign w:val="center"/>
          </w:tcPr>
          <w:p>
            <w:pPr>
              <w:spacing w:line="240" w:lineRule="exact"/>
              <w:jc w:val="left"/>
              <w:rPr>
                <w:rFonts w:ascii="宋体" w:hAnsi="宋体" w:cs="仿宋_GB2312"/>
                <w:szCs w:val="21"/>
              </w:rPr>
            </w:pPr>
            <w:r>
              <w:rPr>
                <w:rFonts w:hint="eastAsia" w:ascii="宋体" w:hAnsi="宋体" w:cs="仿宋_GB2312"/>
                <w:szCs w:val="21"/>
              </w:rPr>
              <w:t>高度</w:t>
            </w:r>
            <w:r>
              <w:rPr>
                <w:rFonts w:ascii="宋体" w:hAnsi="宋体" w:cs="仿宋_GB2312"/>
                <w:szCs w:val="21"/>
              </w:rPr>
              <w:t>9</w:t>
            </w:r>
            <w:r>
              <w:rPr>
                <w:rFonts w:hint="eastAsia" w:ascii="宋体" w:hAnsi="宋体" w:cs="仿宋_GB2312"/>
                <w:szCs w:val="21"/>
              </w:rPr>
              <w:t>0</w:t>
            </w:r>
            <w:r>
              <w:rPr>
                <w:rFonts w:ascii="宋体" w:hAnsi="宋体" w:cs="仿宋_GB2312"/>
                <w:szCs w:val="21"/>
              </w:rPr>
              <w:t>cm,</w:t>
            </w:r>
            <w:r>
              <w:rPr>
                <w:rFonts w:hint="eastAsia" w:ascii="宋体" w:hAnsi="宋体" w:cs="仿宋_GB2312"/>
                <w:szCs w:val="21"/>
              </w:rPr>
              <w:t>重量</w:t>
            </w:r>
            <w:r>
              <w:rPr>
                <w:rFonts w:ascii="宋体" w:hAnsi="宋体" w:cs="仿宋_GB2312"/>
                <w:szCs w:val="21"/>
              </w:rPr>
              <w:t>：4kg</w:t>
            </w:r>
            <w:r>
              <w:rPr>
                <w:rFonts w:hint="eastAsia" w:ascii="宋体" w:hAnsi="宋体" w:cs="仿宋_GB2312"/>
                <w:szCs w:val="21"/>
              </w:rPr>
              <w:t>/个</w:t>
            </w:r>
            <w:r>
              <w:rPr>
                <w:rFonts w:ascii="宋体" w:hAnsi="宋体" w:cs="仿宋_GB2312"/>
                <w:szCs w:val="21"/>
              </w:rPr>
              <w:t>，</w:t>
            </w:r>
            <w:r>
              <w:rPr>
                <w:rFonts w:hint="eastAsia" w:ascii="宋体" w:hAnsi="宋体" w:cs="仿宋_GB2312"/>
                <w:szCs w:val="21"/>
              </w:rPr>
              <w:t>材质</w:t>
            </w:r>
            <w:r>
              <w:rPr>
                <w:rFonts w:ascii="宋体" w:hAnsi="宋体" w:cs="仿宋_GB2312"/>
                <w:szCs w:val="21"/>
              </w:rPr>
              <w:t>：</w:t>
            </w:r>
            <w:r>
              <w:rPr>
                <w:rFonts w:hint="eastAsia" w:ascii="宋体" w:hAnsi="宋体" w:cs="仿宋_GB2312"/>
                <w:szCs w:val="21"/>
              </w:rPr>
              <w:t>橡胶材质</w:t>
            </w:r>
            <w:r>
              <w:rPr>
                <w:rFonts w:ascii="宋体" w:hAnsi="宋体" w:cs="仿宋_GB2312"/>
                <w:szCs w:val="21"/>
              </w:rPr>
              <w:t>圆锥，</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红白</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4000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rPr>
                <w:rFonts w:ascii="宋体" w:hAnsi="宋体" w:cs="仿宋_GB2312"/>
                <w:szCs w:val="21"/>
              </w:rPr>
            </w:pPr>
            <w:r>
              <w:rPr>
                <w:rFonts w:ascii="宋体" w:hAnsi="宋体" w:cs="仿宋_GB2312"/>
                <w:szCs w:val="21"/>
              </w:rPr>
              <w:t>印通康建设字样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弹性警示柱</w:t>
            </w:r>
          </w:p>
        </w:tc>
        <w:tc>
          <w:tcPr>
            <w:tcW w:w="3153" w:type="dxa"/>
            <w:vAlign w:val="center"/>
          </w:tcPr>
          <w:p>
            <w:pPr>
              <w:spacing w:line="300" w:lineRule="exact"/>
              <w:jc w:val="left"/>
              <w:rPr>
                <w:rFonts w:ascii="宋体" w:hAnsi="宋体" w:cs="仿宋_GB2312"/>
                <w:szCs w:val="21"/>
              </w:rPr>
            </w:pPr>
            <w:r>
              <w:rPr>
                <w:rFonts w:hint="eastAsia" w:ascii="宋体" w:hAnsi="宋体" w:cs="仿宋_GB2312"/>
                <w:szCs w:val="21"/>
              </w:rPr>
              <w:t>管径:70mm;底座：17.5cm;高度:70cm，材质</w:t>
            </w:r>
            <w:r>
              <w:rPr>
                <w:rFonts w:ascii="宋体" w:hAnsi="宋体" w:cs="仿宋_GB2312"/>
                <w:szCs w:val="21"/>
              </w:rPr>
              <w:t>：</w:t>
            </w:r>
            <w:r>
              <w:rPr>
                <w:rFonts w:hint="eastAsia" w:ascii="宋体" w:hAnsi="宋体" w:cs="仿宋_GB2312"/>
                <w:szCs w:val="21"/>
              </w:rPr>
              <w:t>塑料材质</w:t>
            </w:r>
            <w:r>
              <w:rPr>
                <w:rFonts w:ascii="宋体" w:hAnsi="宋体" w:cs="仿宋_GB2312"/>
                <w:szCs w:val="21"/>
              </w:rPr>
              <w:t>，</w:t>
            </w:r>
            <w:r>
              <w:rPr>
                <w:rFonts w:hint="eastAsia" w:ascii="宋体" w:hAnsi="宋体" w:cs="仿宋_GB2312"/>
                <w:szCs w:val="21"/>
              </w:rPr>
              <w:t>颜色</w:t>
            </w:r>
            <w:r>
              <w:rPr>
                <w:rFonts w:ascii="宋体" w:hAnsi="宋体" w:cs="仿宋_GB2312"/>
                <w:szCs w:val="21"/>
              </w:rPr>
              <w:t>：红黄</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rPr>
                <w:rFonts w:ascii="宋体" w:hAnsi="宋体" w:cs="仿宋_GB2312"/>
                <w:szCs w:val="21"/>
              </w:rPr>
            </w:pPr>
            <w:r>
              <w:rPr>
                <w:rFonts w:hint="eastAsia" w:ascii="宋体" w:hAnsi="宋体" w:cs="仿宋_GB2312"/>
                <w:szCs w:val="21"/>
              </w:rPr>
              <w:t>配</w:t>
            </w:r>
            <w:r>
              <w:rPr>
                <w:rFonts w:ascii="宋体" w:hAnsi="宋体" w:cs="仿宋_GB2312"/>
                <w:szCs w:val="21"/>
              </w:rPr>
              <w:t>安装螺丝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防撞桶</w:t>
            </w:r>
          </w:p>
        </w:tc>
        <w:tc>
          <w:tcPr>
            <w:tcW w:w="3153" w:type="dxa"/>
            <w:vAlign w:val="center"/>
          </w:tcPr>
          <w:p>
            <w:pPr>
              <w:spacing w:line="300" w:lineRule="exact"/>
              <w:rPr>
                <w:rFonts w:ascii="宋体" w:hAnsi="宋体" w:cs="仿宋_GB2312"/>
                <w:szCs w:val="21"/>
              </w:rPr>
            </w:pPr>
            <w:r>
              <w:rPr>
                <w:rFonts w:hint="eastAsia" w:ascii="宋体" w:hAnsi="宋体" w:cs="仿宋_GB2312"/>
                <w:szCs w:val="21"/>
              </w:rPr>
              <w:t>高度8</w:t>
            </w:r>
            <w:r>
              <w:rPr>
                <w:rFonts w:ascii="宋体" w:hAnsi="宋体" w:cs="仿宋_GB2312"/>
                <w:szCs w:val="21"/>
              </w:rPr>
              <w:t>00</w:t>
            </w:r>
            <w:r>
              <w:rPr>
                <w:rFonts w:hint="eastAsia" w:ascii="宋体" w:hAnsi="宋体" w:cs="仿宋_GB2312"/>
                <w:szCs w:val="21"/>
              </w:rPr>
              <w:t>mm,直径：</w:t>
            </w:r>
            <w:r>
              <w:rPr>
                <w:rFonts w:ascii="宋体" w:hAnsi="宋体" w:cs="仿宋_GB2312"/>
                <w:szCs w:val="21"/>
              </w:rPr>
              <w:t>600</w:t>
            </w:r>
            <w:r>
              <w:rPr>
                <w:rFonts w:hint="eastAsia" w:ascii="宋体" w:hAnsi="宋体" w:cs="仿宋_GB2312"/>
                <w:szCs w:val="21"/>
              </w:rPr>
              <w:t>mm,重量：4KG，工艺：滚塑，</w:t>
            </w:r>
            <w:r>
              <w:rPr>
                <w:rFonts w:ascii="宋体" w:hAnsi="宋体" w:cs="仿宋_GB2312"/>
                <w:szCs w:val="21"/>
              </w:rPr>
              <w:t>耐热、耐寒、耐冲击</w:t>
            </w:r>
            <w:r>
              <w:rPr>
                <w:rFonts w:hint="eastAsia" w:ascii="宋体" w:hAnsi="宋体" w:cs="仿宋_GB2312"/>
                <w:szCs w:val="21"/>
              </w:rPr>
              <w:t>，材质</w:t>
            </w:r>
            <w:r>
              <w:rPr>
                <w:rFonts w:ascii="宋体" w:hAnsi="宋体" w:cs="仿宋_GB2312"/>
                <w:szCs w:val="21"/>
              </w:rPr>
              <w:t>：高强环保塑料；</w:t>
            </w:r>
            <w:r>
              <w:rPr>
                <w:rFonts w:hint="eastAsia" w:ascii="宋体" w:hAnsi="宋体" w:cs="仿宋_GB2312"/>
                <w:szCs w:val="21"/>
              </w:rPr>
              <w:t>颜色：黄色贴红白膜</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1000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firstLine="210" w:firstLineChars="100"/>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防眩网</w:t>
            </w:r>
          </w:p>
        </w:tc>
        <w:tc>
          <w:tcPr>
            <w:tcW w:w="3153" w:type="dxa"/>
            <w:vAlign w:val="center"/>
          </w:tcPr>
          <w:p>
            <w:pPr>
              <w:spacing w:line="300" w:lineRule="exact"/>
              <w:rPr>
                <w:rFonts w:ascii="宋体" w:hAnsi="宋体" w:cs="仿宋_GB2312"/>
                <w:szCs w:val="21"/>
              </w:rPr>
            </w:pPr>
            <w:r>
              <w:rPr>
                <w:rFonts w:hint="eastAsia" w:ascii="宋体" w:hAnsi="宋体" w:cs="仿宋_GB2312"/>
                <w:szCs w:val="21"/>
              </w:rPr>
              <w:t>1.</w:t>
            </w:r>
            <w:r>
              <w:rPr>
                <w:rFonts w:ascii="宋体" w:hAnsi="宋体" w:cs="仿宋_GB2312"/>
                <w:szCs w:val="21"/>
              </w:rPr>
              <w:t>柱中</w:t>
            </w:r>
            <w:r>
              <w:rPr>
                <w:rFonts w:hint="eastAsia" w:ascii="宋体" w:hAnsi="宋体" w:cs="仿宋_GB2312"/>
                <w:szCs w:val="21"/>
              </w:rPr>
              <w:t>约</w:t>
            </w:r>
            <w:r>
              <w:rPr>
                <w:rFonts w:ascii="宋体" w:hAnsi="宋体" w:cs="仿宋_GB2312"/>
                <w:szCs w:val="21"/>
              </w:rPr>
              <w:t>4m宽/套</w:t>
            </w:r>
            <w:r>
              <w:rPr>
                <w:rFonts w:hint="eastAsia" w:ascii="宋体" w:hAnsi="宋体" w:cs="仿宋_GB2312"/>
                <w:szCs w:val="21"/>
              </w:rPr>
              <w:t>，</w:t>
            </w:r>
            <w:r>
              <w:rPr>
                <w:rFonts w:ascii="宋体" w:hAnsi="宋体" w:cs="仿宋_GB2312"/>
                <w:szCs w:val="21"/>
              </w:rPr>
              <w:t>1根立柱1片网子为1套</w:t>
            </w:r>
            <w:r>
              <w:rPr>
                <w:rFonts w:hint="eastAsia" w:ascii="宋体" w:hAnsi="宋体" w:cs="仿宋_GB2312"/>
                <w:szCs w:val="21"/>
              </w:rPr>
              <w:t>；</w:t>
            </w:r>
          </w:p>
          <w:p>
            <w:pPr>
              <w:spacing w:line="300" w:lineRule="exact"/>
              <w:rPr>
                <w:rFonts w:ascii="宋体" w:hAnsi="宋体" w:cs="仿宋_GB2312"/>
                <w:szCs w:val="21"/>
              </w:rPr>
            </w:pPr>
            <w:r>
              <w:rPr>
                <w:rFonts w:ascii="宋体" w:hAnsi="宋体" w:cs="仿宋_GB2312"/>
                <w:szCs w:val="21"/>
              </w:rPr>
              <w:t>2.立柱：圆管儿外径尺寸约 60</w:t>
            </w:r>
            <w:r>
              <w:rPr>
                <w:rFonts w:hint="eastAsia" w:ascii="宋体" w:hAnsi="宋体" w:cs="仿宋_GB2312"/>
                <w:szCs w:val="21"/>
              </w:rPr>
              <w:t>m</w:t>
            </w:r>
            <w:r>
              <w:rPr>
                <w:rFonts w:ascii="宋体" w:hAnsi="宋体" w:cs="仿宋_GB2312"/>
                <w:szCs w:val="21"/>
              </w:rPr>
              <w:t xml:space="preserve">m * 壁厚 </w:t>
            </w:r>
            <w:r>
              <w:rPr>
                <w:rFonts w:hint="eastAsia" w:ascii="宋体" w:hAnsi="宋体" w:cs="仿宋_GB2312"/>
                <w:szCs w:val="21"/>
              </w:rPr>
              <w:t>2.5m</w:t>
            </w:r>
            <w:r>
              <w:rPr>
                <w:rFonts w:ascii="宋体" w:hAnsi="宋体" w:cs="仿宋_GB2312"/>
                <w:szCs w:val="21"/>
              </w:rPr>
              <w:t>m（</w:t>
            </w:r>
            <w:r>
              <w:rPr>
                <w:rFonts w:hint="eastAsia" w:ascii="宋体" w:hAnsi="宋体" w:cs="仿宋_GB2312"/>
                <w:szCs w:val="21"/>
              </w:rPr>
              <w:t>±</w:t>
            </w:r>
            <w:r>
              <w:rPr>
                <w:rFonts w:ascii="宋体" w:hAnsi="宋体" w:cs="仿宋_GB2312"/>
                <w:szCs w:val="21"/>
              </w:rPr>
              <w:t>0.1</w:t>
            </w:r>
            <w:r>
              <w:rPr>
                <w:rFonts w:hint="eastAsia" w:ascii="宋体" w:hAnsi="宋体" w:cs="仿宋_GB2312"/>
                <w:szCs w:val="21"/>
              </w:rPr>
              <w:t>mm</w:t>
            </w:r>
            <w:r>
              <w:rPr>
                <w:rFonts w:ascii="宋体" w:hAnsi="宋体" w:cs="仿宋_GB2312"/>
                <w:szCs w:val="21"/>
              </w:rPr>
              <w:t>）</w:t>
            </w:r>
            <w:r>
              <w:rPr>
                <w:rFonts w:hint="eastAsia" w:ascii="宋体" w:hAnsi="宋体" w:cs="仿宋_GB2312"/>
                <w:szCs w:val="21"/>
              </w:rPr>
              <w:t>,</w:t>
            </w:r>
            <w:r>
              <w:rPr>
                <w:rFonts w:ascii="宋体" w:hAnsi="宋体" w:cs="仿宋_GB2312"/>
                <w:szCs w:val="21"/>
              </w:rPr>
              <w:t>立柱长度约 0.8</w:t>
            </w:r>
            <w:r>
              <w:rPr>
                <w:rFonts w:hint="eastAsia" w:ascii="宋体" w:hAnsi="宋体" w:cs="仿宋_GB2312"/>
                <w:szCs w:val="21"/>
              </w:rPr>
              <w:t>m；</w:t>
            </w:r>
          </w:p>
          <w:p>
            <w:pPr>
              <w:spacing w:line="300" w:lineRule="exact"/>
              <w:rPr>
                <w:rFonts w:ascii="宋体" w:hAnsi="宋体" w:cs="仿宋_GB2312"/>
                <w:szCs w:val="21"/>
              </w:rPr>
            </w:pPr>
            <w:r>
              <w:rPr>
                <w:rFonts w:hint="eastAsia" w:ascii="宋体" w:hAnsi="宋体" w:cs="仿宋_GB2312"/>
                <w:szCs w:val="21"/>
              </w:rPr>
              <w:t>3.</w:t>
            </w:r>
            <w:r>
              <w:rPr>
                <w:rFonts w:ascii="宋体" w:hAnsi="宋体" w:cs="仿宋_GB2312"/>
                <w:szCs w:val="21"/>
              </w:rPr>
              <w:t>立柱材质：</w:t>
            </w:r>
            <w:r>
              <w:rPr>
                <w:rFonts w:hint="eastAsia" w:ascii="宋体" w:hAnsi="宋体" w:cs="仿宋_GB2312"/>
                <w:szCs w:val="21"/>
              </w:rPr>
              <w:t>镀锌管儿</w:t>
            </w:r>
          </w:p>
          <w:p>
            <w:pPr>
              <w:spacing w:line="300" w:lineRule="exact"/>
              <w:rPr>
                <w:rFonts w:ascii="宋体" w:hAnsi="宋体" w:cs="仿宋_GB2312"/>
                <w:szCs w:val="21"/>
              </w:rPr>
            </w:pPr>
            <w:r>
              <w:rPr>
                <w:rFonts w:ascii="宋体" w:hAnsi="宋体" w:cs="仿宋_GB2312"/>
                <w:szCs w:val="21"/>
              </w:rPr>
              <w:t>4.表面处理：浸塑</w:t>
            </w:r>
          </w:p>
          <w:p>
            <w:pPr>
              <w:spacing w:line="300" w:lineRule="exact"/>
              <w:rPr>
                <w:rFonts w:ascii="宋体" w:hAnsi="宋体" w:cs="仿宋_GB2312"/>
                <w:szCs w:val="21"/>
              </w:rPr>
            </w:pPr>
            <w:r>
              <w:rPr>
                <w:rFonts w:ascii="宋体" w:hAnsi="宋体" w:cs="仿宋_GB2312"/>
                <w:szCs w:val="21"/>
              </w:rPr>
              <w:t>5.边框：异形管儿约</w:t>
            </w:r>
            <w:r>
              <w:rPr>
                <w:rFonts w:hint="eastAsia" w:ascii="宋体" w:hAnsi="宋体" w:cs="仿宋_GB2312"/>
                <w:szCs w:val="21"/>
              </w:rPr>
              <w:t>44mm</w:t>
            </w:r>
            <w:r>
              <w:rPr>
                <w:rFonts w:ascii="宋体" w:hAnsi="宋体" w:cs="仿宋_GB2312"/>
                <w:szCs w:val="21"/>
              </w:rPr>
              <w:t>*40</w:t>
            </w:r>
            <w:r>
              <w:rPr>
                <w:rFonts w:hint="eastAsia" w:ascii="宋体" w:hAnsi="宋体" w:cs="仿宋_GB2312"/>
                <w:szCs w:val="21"/>
              </w:rPr>
              <w:t>mm</w:t>
            </w:r>
            <w:r>
              <w:rPr>
                <w:rFonts w:ascii="宋体" w:hAnsi="宋体" w:cs="仿宋_GB2312"/>
                <w:szCs w:val="21"/>
              </w:rPr>
              <w:t>*</w:t>
            </w:r>
            <w:r>
              <w:rPr>
                <w:rFonts w:hint="eastAsia" w:ascii="宋体" w:hAnsi="宋体" w:cs="仿宋_GB2312"/>
                <w:szCs w:val="21"/>
              </w:rPr>
              <w:t>1.8m</w:t>
            </w:r>
            <w:r>
              <w:rPr>
                <w:rFonts w:ascii="宋体" w:hAnsi="宋体" w:cs="仿宋_GB2312"/>
                <w:szCs w:val="21"/>
              </w:rPr>
              <w:t>m</w:t>
            </w:r>
            <w:r>
              <w:rPr>
                <w:rFonts w:hint="eastAsia" w:ascii="宋体" w:hAnsi="宋体" w:cs="仿宋_GB2312"/>
                <w:szCs w:val="21"/>
              </w:rPr>
              <w:t>（</w:t>
            </w:r>
            <w:r>
              <w:rPr>
                <w:rFonts w:ascii="宋体" w:hAnsi="宋体" w:cs="仿宋_GB2312"/>
                <w:szCs w:val="21"/>
              </w:rPr>
              <w:t>±0.1mm</w:t>
            </w:r>
            <w:r>
              <w:rPr>
                <w:rFonts w:hint="eastAsia" w:ascii="宋体" w:hAnsi="宋体" w:cs="仿宋_GB2312"/>
                <w:szCs w:val="21"/>
              </w:rPr>
              <w:t>）</w:t>
            </w:r>
          </w:p>
          <w:p>
            <w:pPr>
              <w:spacing w:line="300" w:lineRule="exact"/>
              <w:rPr>
                <w:rFonts w:ascii="宋体" w:hAnsi="宋体" w:cs="仿宋_GB2312"/>
                <w:szCs w:val="21"/>
              </w:rPr>
            </w:pPr>
            <w:r>
              <w:rPr>
                <w:rFonts w:ascii="宋体" w:hAnsi="宋体" w:cs="仿宋_GB2312"/>
                <w:szCs w:val="21"/>
              </w:rPr>
              <w:t>6.材质：</w:t>
            </w:r>
            <w:r>
              <w:rPr>
                <w:rFonts w:hint="eastAsia" w:ascii="宋体" w:hAnsi="宋体" w:cs="仿宋_GB2312"/>
                <w:szCs w:val="21"/>
              </w:rPr>
              <w:t>镀锌管儿,</w:t>
            </w:r>
            <w:r>
              <w:rPr>
                <w:rFonts w:ascii="宋体" w:hAnsi="宋体" w:cs="仿宋_GB2312"/>
                <w:szCs w:val="21"/>
              </w:rPr>
              <w:t>3640</w:t>
            </w:r>
            <w:r>
              <w:rPr>
                <w:rFonts w:hint="eastAsia" w:ascii="宋体" w:hAnsi="宋体" w:cs="仿宋_GB2312"/>
                <w:szCs w:val="21"/>
              </w:rPr>
              <w:t>m</w:t>
            </w:r>
            <w:r>
              <w:rPr>
                <w:rFonts w:ascii="宋体" w:hAnsi="宋体" w:cs="仿宋_GB2312"/>
                <w:szCs w:val="21"/>
              </w:rPr>
              <w:t>m长横框2根</w:t>
            </w:r>
            <w:r>
              <w:rPr>
                <w:rFonts w:hint="eastAsia" w:ascii="宋体" w:hAnsi="宋体" w:cs="仿宋_GB2312"/>
                <w:szCs w:val="21"/>
              </w:rPr>
              <w:t>,</w:t>
            </w:r>
            <w:r>
              <w:rPr>
                <w:rFonts w:ascii="宋体" w:hAnsi="宋体" w:cs="仿宋_GB2312"/>
                <w:szCs w:val="21"/>
              </w:rPr>
              <w:t>750</w:t>
            </w:r>
            <w:r>
              <w:rPr>
                <w:rFonts w:hint="eastAsia" w:ascii="宋体" w:hAnsi="宋体" w:cs="仿宋_GB2312"/>
                <w:szCs w:val="21"/>
              </w:rPr>
              <w:t>m</w:t>
            </w:r>
            <w:r>
              <w:rPr>
                <w:rFonts w:ascii="宋体" w:hAnsi="宋体" w:cs="仿宋_GB2312"/>
                <w:szCs w:val="21"/>
              </w:rPr>
              <w:t>m长竖框2根</w:t>
            </w:r>
          </w:p>
          <w:p>
            <w:pPr>
              <w:spacing w:line="300" w:lineRule="exact"/>
              <w:rPr>
                <w:rFonts w:ascii="宋体" w:hAnsi="宋体" w:cs="仿宋_GB2312"/>
                <w:szCs w:val="21"/>
              </w:rPr>
            </w:pPr>
            <w:r>
              <w:rPr>
                <w:rFonts w:hint="eastAsia" w:ascii="宋体" w:hAnsi="宋体" w:cs="仿宋_GB2312"/>
                <w:szCs w:val="21"/>
              </w:rPr>
              <w:t>7.</w:t>
            </w:r>
            <w:r>
              <w:rPr>
                <w:rFonts w:ascii="宋体" w:hAnsi="宋体" w:cs="仿宋_GB2312"/>
                <w:szCs w:val="21"/>
              </w:rPr>
              <w:t>钢板网片：钢板网板厚2</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w:t>
            </w:r>
            <w:r>
              <w:rPr>
                <w:rFonts w:ascii="宋体" w:hAnsi="宋体" w:cs="仿宋_GB2312"/>
                <w:szCs w:val="21"/>
              </w:rPr>
              <w:t>±0.1</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）（拉伸后的板厚）</w:t>
            </w:r>
          </w:p>
          <w:p>
            <w:pPr>
              <w:spacing w:line="300" w:lineRule="exact"/>
              <w:rPr>
                <w:rFonts w:ascii="宋体" w:hAnsi="宋体" w:cs="仿宋_GB2312"/>
                <w:szCs w:val="21"/>
              </w:rPr>
            </w:pPr>
            <w:r>
              <w:rPr>
                <w:rFonts w:ascii="宋体" w:hAnsi="宋体" w:cs="仿宋_GB2312"/>
                <w:szCs w:val="21"/>
              </w:rPr>
              <w:t>8.网孔</w:t>
            </w:r>
            <w:r>
              <w:rPr>
                <w:rFonts w:hint="eastAsia" w:ascii="宋体" w:hAnsi="宋体" w:cs="仿宋_GB2312"/>
                <w:szCs w:val="21"/>
              </w:rPr>
              <w:t>尺寸</w:t>
            </w:r>
            <w:r>
              <w:rPr>
                <w:rFonts w:ascii="宋体" w:hAnsi="宋体" w:cs="仿宋_GB2312"/>
                <w:szCs w:val="21"/>
              </w:rPr>
              <w:t>：80</w:t>
            </w:r>
            <w:r>
              <w:rPr>
                <w:rFonts w:hint="eastAsia" w:ascii="宋体" w:hAnsi="宋体" w:cs="仿宋_GB2312"/>
                <w:szCs w:val="21"/>
              </w:rPr>
              <w:t>m</w:t>
            </w:r>
            <w:r>
              <w:rPr>
                <w:rFonts w:ascii="宋体" w:hAnsi="宋体" w:cs="仿宋_GB2312"/>
                <w:szCs w:val="21"/>
              </w:rPr>
              <w:t>m*40</w:t>
            </w:r>
            <w:r>
              <w:rPr>
                <w:rFonts w:hint="eastAsia" w:ascii="宋体" w:hAnsi="宋体" w:cs="仿宋_GB2312"/>
                <w:szCs w:val="21"/>
              </w:rPr>
              <w:t>m</w:t>
            </w:r>
            <w:r>
              <w:rPr>
                <w:rFonts w:ascii="宋体" w:hAnsi="宋体" w:cs="仿宋_GB2312"/>
                <w:szCs w:val="21"/>
              </w:rPr>
              <w:t>m，梗宽约6㎜</w:t>
            </w:r>
            <w:r>
              <w:rPr>
                <w:rFonts w:hint="eastAsia" w:ascii="宋体" w:hAnsi="宋体" w:cs="仿宋_GB2312"/>
                <w:szCs w:val="21"/>
              </w:rPr>
              <w:t>左右</w:t>
            </w:r>
          </w:p>
          <w:p>
            <w:pPr>
              <w:spacing w:line="300" w:lineRule="exact"/>
              <w:rPr>
                <w:rFonts w:ascii="宋体" w:hAnsi="宋体" w:cs="仿宋_GB2312"/>
                <w:szCs w:val="21"/>
              </w:rPr>
            </w:pPr>
            <w:r>
              <w:rPr>
                <w:rFonts w:hint="eastAsia" w:ascii="宋体" w:hAnsi="宋体" w:cs="仿宋_GB2312"/>
                <w:szCs w:val="21"/>
              </w:rPr>
              <w:t>9.</w:t>
            </w:r>
            <w:r>
              <w:rPr>
                <w:rFonts w:ascii="宋体" w:hAnsi="宋体" w:cs="仿宋_GB2312"/>
                <w:szCs w:val="21"/>
              </w:rPr>
              <w:t>连接板</w:t>
            </w:r>
            <w:r>
              <w:rPr>
                <w:rFonts w:hint="eastAsia" w:ascii="宋体" w:hAnsi="宋体" w:cs="仿宋_GB2312"/>
                <w:szCs w:val="21"/>
              </w:rPr>
              <w:t>尺寸</w:t>
            </w:r>
            <w:r>
              <w:rPr>
                <w:rFonts w:ascii="宋体" w:hAnsi="宋体" w:cs="仿宋_GB2312"/>
                <w:szCs w:val="21"/>
              </w:rPr>
              <w:t>：130</w:t>
            </w:r>
            <w:r>
              <w:rPr>
                <w:rFonts w:hint="eastAsia" w:ascii="宋体" w:hAnsi="宋体" w:cs="仿宋_GB2312"/>
                <w:szCs w:val="21"/>
              </w:rPr>
              <w:t>mm</w:t>
            </w:r>
            <w:r>
              <w:rPr>
                <w:rFonts w:ascii="宋体" w:hAnsi="宋体" w:cs="仿宋_GB2312"/>
                <w:szCs w:val="21"/>
              </w:rPr>
              <w:t>*80</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2.75m</w:t>
            </w:r>
            <w:r>
              <w:rPr>
                <w:rFonts w:ascii="宋体" w:hAnsi="宋体" w:cs="仿宋_GB2312"/>
                <w:szCs w:val="21"/>
              </w:rPr>
              <w:t>m</w:t>
            </w:r>
            <w:r>
              <w:rPr>
                <w:rFonts w:hint="eastAsia" w:ascii="宋体" w:hAnsi="宋体" w:cs="仿宋_GB2312"/>
                <w:szCs w:val="21"/>
              </w:rPr>
              <w:t>（或现货连接板）</w:t>
            </w:r>
          </w:p>
          <w:p>
            <w:pPr>
              <w:spacing w:line="300" w:lineRule="exact"/>
              <w:rPr>
                <w:rFonts w:ascii="宋体" w:hAnsi="宋体" w:cs="仿宋_GB2312"/>
                <w:szCs w:val="21"/>
              </w:rPr>
            </w:pPr>
            <w:r>
              <w:rPr>
                <w:rFonts w:hint="eastAsia" w:ascii="宋体" w:hAnsi="宋体" w:cs="仿宋_GB2312"/>
                <w:szCs w:val="21"/>
              </w:rPr>
              <w:t>10.连接板孔位：</w:t>
            </w:r>
            <w:r>
              <w:rPr>
                <w:rFonts w:ascii="宋体" w:hAnsi="宋体" w:cs="仿宋_GB2312"/>
                <w:szCs w:val="21"/>
              </w:rPr>
              <w:t>横竖交叉每套8个</w:t>
            </w:r>
            <w:r>
              <w:rPr>
                <w:rFonts w:hint="eastAsia" w:ascii="宋体" w:hAnsi="宋体" w:cs="仿宋_GB2312"/>
                <w:szCs w:val="21"/>
              </w:rPr>
              <w:t>孔位</w:t>
            </w:r>
            <w:r>
              <w:rPr>
                <w:rFonts w:ascii="宋体" w:hAnsi="宋体" w:cs="仿宋_GB2312"/>
                <w:szCs w:val="21"/>
              </w:rPr>
              <w:t>，立柱上焊接4个连接板</w:t>
            </w:r>
            <w:r>
              <w:rPr>
                <w:rFonts w:hint="eastAsia" w:ascii="宋体" w:hAnsi="宋体" w:cs="仿宋_GB2312"/>
                <w:szCs w:val="21"/>
              </w:rPr>
              <w:t>，</w:t>
            </w:r>
            <w:r>
              <w:rPr>
                <w:rFonts w:ascii="宋体" w:hAnsi="宋体" w:cs="仿宋_GB2312"/>
                <w:szCs w:val="21"/>
              </w:rPr>
              <w:t>网片边框上焊接4个连接板</w:t>
            </w:r>
          </w:p>
          <w:p>
            <w:pPr>
              <w:spacing w:line="300" w:lineRule="exact"/>
              <w:rPr>
                <w:rFonts w:ascii="宋体" w:hAnsi="宋体" w:cs="仿宋_GB2312"/>
                <w:szCs w:val="21"/>
              </w:rPr>
            </w:pPr>
            <w:r>
              <w:rPr>
                <w:rFonts w:hint="eastAsia" w:ascii="宋体" w:hAnsi="宋体" w:cs="仿宋_GB2312"/>
                <w:szCs w:val="21"/>
              </w:rPr>
              <w:t>11.</w:t>
            </w:r>
            <w:r>
              <w:rPr>
                <w:rFonts w:ascii="宋体" w:hAnsi="宋体" w:cs="仿宋_GB2312"/>
                <w:szCs w:val="21"/>
              </w:rPr>
              <w:t>U</w:t>
            </w:r>
            <w:r>
              <w:rPr>
                <w:rFonts w:hint="eastAsia" w:ascii="宋体" w:hAnsi="宋体" w:cs="仿宋_GB2312"/>
                <w:szCs w:val="21"/>
              </w:rPr>
              <w:t>型</w:t>
            </w:r>
            <w:r>
              <w:rPr>
                <w:rFonts w:ascii="宋体" w:hAnsi="宋体" w:cs="仿宋_GB2312"/>
                <w:szCs w:val="21"/>
              </w:rPr>
              <w:t>法兰盘</w:t>
            </w:r>
            <w:r>
              <w:rPr>
                <w:rFonts w:hint="eastAsia" w:ascii="宋体" w:hAnsi="宋体" w:cs="仿宋_GB2312"/>
                <w:szCs w:val="21"/>
              </w:rPr>
              <w:t>尺寸</w:t>
            </w:r>
            <w:r>
              <w:rPr>
                <w:rFonts w:ascii="宋体" w:hAnsi="宋体" w:cs="仿宋_GB2312"/>
                <w:szCs w:val="21"/>
              </w:rPr>
              <w:t>： 2</w:t>
            </w:r>
            <w:r>
              <w:rPr>
                <w:rFonts w:hint="eastAsia" w:ascii="宋体" w:hAnsi="宋体" w:cs="仿宋_GB2312"/>
                <w:szCs w:val="21"/>
              </w:rPr>
              <w:t>5</w:t>
            </w:r>
            <w:r>
              <w:rPr>
                <w:rFonts w:ascii="宋体" w:hAnsi="宋体" w:cs="仿宋_GB2312"/>
                <w:szCs w:val="21"/>
              </w:rPr>
              <w:t>0</w:t>
            </w:r>
            <w:r>
              <w:rPr>
                <w:rFonts w:hint="eastAsia" w:ascii="宋体" w:hAnsi="宋体" w:cs="仿宋_GB2312"/>
                <w:szCs w:val="21"/>
              </w:rPr>
              <w:t>mm</w:t>
            </w:r>
            <w:r>
              <w:rPr>
                <w:rFonts w:ascii="宋体" w:hAnsi="宋体" w:cs="仿宋_GB2312"/>
                <w:szCs w:val="21"/>
              </w:rPr>
              <w:t>*2</w:t>
            </w:r>
            <w:r>
              <w:rPr>
                <w:rFonts w:hint="eastAsia" w:ascii="宋体" w:hAnsi="宋体" w:cs="仿宋_GB2312"/>
                <w:szCs w:val="21"/>
              </w:rPr>
              <w:t>30m</w:t>
            </w:r>
            <w:r>
              <w:rPr>
                <w:rFonts w:ascii="宋体" w:hAnsi="宋体" w:cs="仿宋_GB2312"/>
                <w:szCs w:val="21"/>
              </w:rPr>
              <w:t>m*2</w:t>
            </w:r>
            <w:r>
              <w:rPr>
                <w:rFonts w:hint="eastAsia" w:ascii="宋体" w:hAnsi="宋体" w:cs="仿宋_GB2312"/>
                <w:szCs w:val="21"/>
              </w:rPr>
              <w:t>00m</w:t>
            </w:r>
            <w:r>
              <w:rPr>
                <w:rFonts w:ascii="宋体" w:hAnsi="宋体" w:cs="仿宋_GB2312"/>
                <w:szCs w:val="21"/>
              </w:rPr>
              <w:t>m</w:t>
            </w:r>
            <w:r>
              <w:rPr>
                <w:rFonts w:hint="eastAsia" w:ascii="宋体" w:hAnsi="宋体" w:cs="仿宋_GB2312"/>
                <w:szCs w:val="21"/>
              </w:rPr>
              <w:t>*3.75m</w:t>
            </w:r>
            <w:r>
              <w:rPr>
                <w:rFonts w:ascii="宋体" w:hAnsi="宋体" w:cs="仿宋_GB2312"/>
                <w:szCs w:val="21"/>
              </w:rPr>
              <w:t>m</w:t>
            </w:r>
            <w:r>
              <w:rPr>
                <w:rFonts w:hint="eastAsia" w:ascii="宋体" w:hAnsi="宋体" w:cs="仿宋_GB2312"/>
                <w:szCs w:val="21"/>
              </w:rPr>
              <w:t>,</w:t>
            </w:r>
            <w:r>
              <w:rPr>
                <w:rFonts w:ascii="宋体" w:hAnsi="宋体" w:cs="仿宋_GB2312"/>
                <w:szCs w:val="21"/>
              </w:rPr>
              <w:t>每根立柱底部焊接一个</w:t>
            </w:r>
            <w:r>
              <w:rPr>
                <w:rFonts w:hint="eastAsia" w:ascii="宋体" w:hAnsi="宋体" w:cs="仿宋_GB2312"/>
                <w:szCs w:val="21"/>
              </w:rPr>
              <w:t xml:space="preserve">U型法兰盘 </w:t>
            </w:r>
          </w:p>
          <w:p>
            <w:pPr>
              <w:spacing w:line="300" w:lineRule="exact"/>
              <w:rPr>
                <w:rFonts w:ascii="宋体" w:hAnsi="宋体" w:cs="仿宋_GB2312"/>
                <w:szCs w:val="21"/>
              </w:rPr>
            </w:pPr>
            <w:r>
              <w:rPr>
                <w:rFonts w:hint="eastAsia" w:ascii="宋体" w:hAnsi="宋体" w:cs="仿宋_GB2312"/>
                <w:szCs w:val="21"/>
              </w:rPr>
              <w:t>12.</w:t>
            </w:r>
            <w:r>
              <w:rPr>
                <w:rFonts w:ascii="宋体" w:hAnsi="宋体" w:cs="仿宋_GB2312"/>
                <w:szCs w:val="21"/>
              </w:rPr>
              <w:t>连接螺栓：M10*28(每</w:t>
            </w:r>
            <w:r>
              <w:rPr>
                <w:rFonts w:hint="eastAsia" w:ascii="宋体" w:hAnsi="宋体" w:cs="仿宋_GB2312"/>
                <w:szCs w:val="21"/>
              </w:rPr>
              <w:t>根</w:t>
            </w:r>
            <w:r>
              <w:rPr>
                <w:rFonts w:ascii="宋体" w:hAnsi="宋体" w:cs="仿宋_GB2312"/>
                <w:szCs w:val="21"/>
              </w:rPr>
              <w:t>立柱配8个</w:t>
            </w:r>
            <w:r>
              <w:rPr>
                <w:rFonts w:hint="eastAsia" w:ascii="宋体" w:hAnsi="宋体" w:cs="仿宋_GB2312"/>
                <w:szCs w:val="21"/>
              </w:rPr>
              <w:t>连接</w:t>
            </w:r>
            <w:r>
              <w:rPr>
                <w:rFonts w:ascii="宋体" w:hAnsi="宋体" w:cs="仿宋_GB2312"/>
                <w:szCs w:val="21"/>
              </w:rPr>
              <w:t>螺栓）</w:t>
            </w:r>
            <w:r>
              <w:rPr>
                <w:rFonts w:hint="eastAsia" w:ascii="宋体" w:hAnsi="宋体" w:cs="仿宋_GB2312"/>
                <w:szCs w:val="21"/>
              </w:rPr>
              <w:t>，</w:t>
            </w:r>
            <w:r>
              <w:rPr>
                <w:rFonts w:ascii="宋体" w:hAnsi="宋体" w:cs="仿宋_GB2312"/>
                <w:szCs w:val="21"/>
              </w:rPr>
              <w:t>材质：镀锌螺栓</w:t>
            </w:r>
            <w:r>
              <w:rPr>
                <w:rFonts w:hint="eastAsia" w:ascii="宋体" w:hAnsi="宋体" w:cs="仿宋_GB2312"/>
                <w:szCs w:val="21"/>
              </w:rPr>
              <w:t>，</w:t>
            </w:r>
            <w:r>
              <w:rPr>
                <w:rFonts w:ascii="宋体" w:hAnsi="宋体" w:cs="仿宋_GB2312"/>
                <w:szCs w:val="21"/>
              </w:rPr>
              <w:t>亦需</w:t>
            </w:r>
            <w:r>
              <w:rPr>
                <w:rFonts w:hint="eastAsia" w:ascii="宋体" w:hAnsi="宋体" w:cs="仿宋_GB2312"/>
                <w:szCs w:val="21"/>
              </w:rPr>
              <w:t>提供安装</w:t>
            </w:r>
            <w:r>
              <w:rPr>
                <w:rFonts w:ascii="宋体" w:hAnsi="宋体" w:cs="仿宋_GB2312"/>
                <w:szCs w:val="21"/>
              </w:rPr>
              <w:t>使用的</w:t>
            </w:r>
            <w:r>
              <w:rPr>
                <w:rFonts w:hint="eastAsia" w:ascii="宋体" w:hAnsi="宋体" w:cs="仿宋_GB2312"/>
                <w:szCs w:val="21"/>
              </w:rPr>
              <w:t>膨胀螺丝，型号：12</w:t>
            </w:r>
            <w:r>
              <w:rPr>
                <w:rFonts w:ascii="宋体" w:hAnsi="宋体" w:cs="仿宋_GB2312"/>
                <w:szCs w:val="21"/>
              </w:rPr>
              <w:t>#</w:t>
            </w:r>
          </w:p>
          <w:p>
            <w:pPr>
              <w:spacing w:line="300" w:lineRule="exact"/>
              <w:rPr>
                <w:rFonts w:ascii="宋体" w:hAnsi="宋体" w:cs="仿宋_GB2312"/>
                <w:szCs w:val="21"/>
              </w:rPr>
            </w:pP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米</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rPr>
                <w:rFonts w:ascii="宋体" w:hAnsi="宋体" w:cs="仿宋_GB2312"/>
                <w:szCs w:val="21"/>
              </w:rPr>
            </w:pPr>
            <w:r>
              <w:rPr>
                <w:rFonts w:hint="eastAsia" w:ascii="宋体" w:hAnsi="宋体" w:cs="仿宋_GB2312"/>
                <w:szCs w:val="21"/>
              </w:rPr>
              <w:t>配</w:t>
            </w:r>
            <w:r>
              <w:rPr>
                <w:rFonts w:ascii="宋体" w:hAnsi="宋体" w:cs="仿宋_GB2312"/>
                <w:szCs w:val="21"/>
              </w:rPr>
              <w:t>安装</w:t>
            </w:r>
            <w:r>
              <w:rPr>
                <w:rFonts w:hint="eastAsia" w:ascii="宋体" w:hAnsi="宋体" w:cs="仿宋_GB2312"/>
                <w:szCs w:val="21"/>
              </w:rPr>
              <w:t>螺栓及</w:t>
            </w:r>
            <w:r>
              <w:rPr>
                <w:rFonts w:ascii="宋体" w:hAnsi="宋体" w:cs="仿宋_GB2312"/>
                <w:szCs w:val="21"/>
              </w:rPr>
              <w:t>螺丝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4531" w:type="dxa"/>
            <w:gridSpan w:val="2"/>
            <w:vAlign w:val="center"/>
          </w:tcPr>
          <w:p>
            <w:pPr>
              <w:spacing w:line="440" w:lineRule="exact"/>
              <w:ind w:firstLine="560"/>
              <w:jc w:val="center"/>
              <w:rPr>
                <w:rFonts w:ascii="仿宋_GB2312" w:hAnsi="仿宋_GB2312" w:eastAsia="仿宋_GB2312" w:cs="仿宋_GB2312"/>
                <w:sz w:val="28"/>
                <w:szCs w:val="28"/>
              </w:rPr>
            </w:pPr>
            <w:r>
              <w:rPr>
                <w:rFonts w:hint="eastAsia" w:ascii="宋体" w:hAnsi="宋体" w:cs="仿宋_GB2312"/>
                <w:szCs w:val="21"/>
              </w:rPr>
              <w:t>总金额</w:t>
            </w:r>
          </w:p>
        </w:tc>
        <w:tc>
          <w:tcPr>
            <w:tcW w:w="851" w:type="dxa"/>
          </w:tcPr>
          <w:p>
            <w:pPr>
              <w:spacing w:line="560" w:lineRule="exact"/>
              <w:ind w:firstLine="560"/>
              <w:jc w:val="center"/>
              <w:rPr>
                <w:rFonts w:ascii="仿宋_GB2312" w:hAnsi="仿宋_GB2312" w:eastAsia="仿宋_GB2312" w:cs="仿宋_GB2312"/>
                <w:sz w:val="28"/>
                <w:szCs w:val="28"/>
              </w:rPr>
            </w:pPr>
          </w:p>
        </w:tc>
        <w:tc>
          <w:tcPr>
            <w:tcW w:w="850" w:type="dxa"/>
            <w:vAlign w:val="center"/>
          </w:tcPr>
          <w:p>
            <w:pPr>
              <w:spacing w:line="560" w:lineRule="exact"/>
              <w:ind w:firstLine="560"/>
              <w:jc w:val="center"/>
              <w:rPr>
                <w:rFonts w:ascii="仿宋_GB2312" w:hAnsi="仿宋_GB2312" w:eastAsia="仿宋_GB2312" w:cs="仿宋_GB2312"/>
                <w:sz w:val="28"/>
                <w:szCs w:val="28"/>
              </w:rPr>
            </w:pPr>
          </w:p>
        </w:tc>
        <w:tc>
          <w:tcPr>
            <w:tcW w:w="824" w:type="dxa"/>
            <w:vAlign w:val="center"/>
          </w:tcPr>
          <w:p>
            <w:pPr>
              <w:spacing w:line="560" w:lineRule="exact"/>
              <w:ind w:firstLine="560"/>
              <w:jc w:val="center"/>
              <w:rPr>
                <w:rFonts w:ascii="仿宋_GB2312" w:hAnsi="仿宋_GB2312" w:eastAsia="仿宋_GB2312" w:cs="仿宋_GB2312"/>
                <w:sz w:val="28"/>
                <w:szCs w:val="28"/>
              </w:rPr>
            </w:pP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560" w:lineRule="exact"/>
              <w:ind w:firstLine="560"/>
              <w:jc w:val="center"/>
              <w:rPr>
                <w:rFonts w:ascii="仿宋_GB2312" w:hAnsi="仿宋_GB2312" w:eastAsia="仿宋_GB2312" w:cs="仿宋_GB2312"/>
                <w:sz w:val="28"/>
                <w:szCs w:val="28"/>
              </w:rPr>
            </w:pPr>
          </w:p>
        </w:tc>
      </w:tr>
      <w:bookmarkEnd w:id="67"/>
    </w:tbl>
    <w:p>
      <w:pPr>
        <w:tabs>
          <w:tab w:val="left" w:pos="720"/>
        </w:tabs>
        <w:spacing w:line="440" w:lineRule="exact"/>
        <w:rPr>
          <w:rFonts w:hint="eastAsia" w:ascii="Times New Roman" w:hAnsi="Times New Roman" w:cs="Times New Roman"/>
        </w:rPr>
      </w:pPr>
      <w:bookmarkStart w:id="68" w:name="_Toc246997112"/>
      <w:bookmarkStart w:id="69" w:name="_Toc247085887"/>
      <w:bookmarkStart w:id="70" w:name="_Toc246996369"/>
      <w:bookmarkStart w:id="71" w:name="_Toc296602614"/>
      <w:bookmarkStart w:id="72" w:name="_Toc152042592"/>
      <w:bookmarkStart w:id="73" w:name="_Toc144974871"/>
      <w:bookmarkStart w:id="74" w:name="_Toc152045803"/>
      <w:bookmarkStart w:id="75" w:name="_Toc179632823"/>
      <w:bookmarkStart w:id="76" w:name="_Toc247514300"/>
      <w:bookmarkStart w:id="77" w:name="_Toc152042597"/>
      <w:bookmarkStart w:id="78" w:name="_Toc144974876"/>
      <w:bookmarkStart w:id="79" w:name="_Toc300835224"/>
      <w:bookmarkStart w:id="80" w:name="_Toc152045808"/>
      <w:bookmarkStart w:id="81" w:name="_Toc247527848"/>
      <w:r>
        <w:rPr>
          <w:rFonts w:hint="eastAsia" w:ascii="Times New Roman" w:hAnsi="Times New Roman" w:cs="Times New Roman"/>
        </w:rPr>
        <w:t>注：</w:t>
      </w:r>
      <w:r>
        <w:rPr>
          <w:rFonts w:hint="eastAsia" w:cs="Times New Roman" w:asciiTheme="minorEastAsia" w:hAnsiTheme="minorEastAsia"/>
        </w:rPr>
        <w:t>①</w:t>
      </w:r>
      <w:r>
        <w:rPr>
          <w:rFonts w:hint="eastAsia" w:ascii="Times New Roman" w:hAnsi="Times New Roman" w:cs="Times New Roman"/>
        </w:rPr>
        <w:t>投标人可根据行业具体情况及招标项目特点对上表格式进行调整；</w:t>
      </w:r>
      <w:r>
        <w:rPr>
          <w:rFonts w:hint="eastAsia" w:cs="Times New Roman" w:asciiTheme="minorEastAsia" w:hAnsiTheme="minorEastAsia"/>
        </w:rPr>
        <w:t>②上述</w:t>
      </w:r>
      <w:r>
        <w:rPr>
          <w:rFonts w:cs="Times New Roman" w:asciiTheme="minorEastAsia" w:hAnsiTheme="minorEastAsia"/>
        </w:rPr>
        <w:t>采购</w:t>
      </w:r>
      <w:r>
        <w:rPr>
          <w:rFonts w:hint="eastAsia" w:cs="Times New Roman" w:asciiTheme="minorEastAsia" w:hAnsiTheme="minorEastAsia"/>
        </w:rPr>
        <w:t>数量仅为预估采购规模，如实际采购数量不足，以</w:t>
      </w:r>
      <w:r>
        <w:rPr>
          <w:rFonts w:cs="Times New Roman" w:asciiTheme="minorEastAsia" w:hAnsiTheme="minorEastAsia"/>
        </w:rPr>
        <w:t>实际采购数量为准，</w:t>
      </w:r>
      <w:r>
        <w:rPr>
          <w:rFonts w:hint="eastAsia" w:cs="Times New Roman" w:asciiTheme="minorEastAsia" w:hAnsiTheme="minorEastAsia"/>
        </w:rPr>
        <w:t>招标人不承担任何违约责任。</w:t>
      </w:r>
    </w:p>
    <w:p>
      <w:pPr>
        <w:tabs>
          <w:tab w:val="left" w:pos="1058"/>
        </w:tabs>
      </w:pPr>
    </w:p>
    <w:p>
      <w:pPr>
        <w:sectPr>
          <w:pgSz w:w="16838" w:h="11906" w:orient="landscape"/>
          <w:pgMar w:top="1800" w:right="1440" w:bottom="1800" w:left="1440" w:header="851" w:footer="992" w:gutter="0"/>
          <w:cols w:space="425" w:num="1"/>
          <w:docGrid w:type="lines" w:linePitch="312" w:charSpace="0"/>
        </w:sectPr>
      </w:pPr>
    </w:p>
    <w:p>
      <w:pPr>
        <w:pStyle w:val="3"/>
        <w:jc w:val="center"/>
      </w:pPr>
      <w:r>
        <w:rPr>
          <w:rFonts w:hint="eastAsia"/>
        </w:rPr>
        <w:t>六</w:t>
      </w:r>
      <w:r>
        <w:t>、资格审查资料</w:t>
      </w:r>
    </w:p>
    <w:p>
      <w:pPr>
        <w:pStyle w:val="4"/>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注册资金</w:t>
            </w:r>
          </w:p>
        </w:tc>
        <w:tc>
          <w:tcPr>
            <w:tcW w:w="298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成立时间</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注册地址</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邮政编码</w:t>
            </w:r>
          </w:p>
        </w:tc>
        <w:tc>
          <w:tcPr>
            <w:tcW w:w="298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员工总数</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联系人</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电话</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网址</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传真</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法定代表人</w:t>
            </w:r>
          </w:p>
          <w:p>
            <w:pPr>
              <w:topLinePunct/>
              <w:spacing w:line="440" w:lineRule="exact"/>
              <w:jc w:val="center"/>
              <w:rPr>
                <w:szCs w:val="21"/>
              </w:rPr>
            </w:pPr>
            <w:r>
              <w:rPr>
                <w:rFonts w:hint="eastAsia"/>
                <w:szCs w:val="21"/>
              </w:rPr>
              <w:t>（单位负责人）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姓名</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电话</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lef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近三年营业额</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r>
              <w:rPr>
                <w:rFonts w:hint="eastAsia"/>
                <w:szCs w:val="21"/>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r>
              <w:rPr>
                <w:rFonts w:hint="eastAsia"/>
                <w:szCs w:val="21"/>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r>
              <w:rPr>
                <w:rFonts w:hint="eastAsia"/>
                <w:szCs w:val="21"/>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spacing w:line="440" w:lineRule="exact"/>
        <w:rPr>
          <w:rFonts w:ascii="Times New Roman" w:hAnsi="Times New Roman" w:cs="Times New Roman"/>
        </w:rPr>
      </w:pPr>
      <w:r>
        <w:rPr>
          <w:rFonts w:ascii="Times New Roman" w:hAnsi="Times New Roman" w:cs="Times New Roman"/>
        </w:rPr>
        <w:t>注：</w:t>
      </w:r>
    </w:p>
    <w:p>
      <w:pPr>
        <w:rPr>
          <w:rFonts w:ascii="Times New Roman" w:hAnsi="Times New Roman" w:cs="Times New Roman"/>
        </w:rPr>
      </w:pPr>
    </w:p>
    <w:p>
      <w:r>
        <w:rPr>
          <w:rFonts w:hint="eastAsia"/>
        </w:rPr>
        <w:br w:type="page"/>
      </w:r>
    </w:p>
    <w:p>
      <w:pPr>
        <w:pStyle w:val="4"/>
      </w:pPr>
      <w:r>
        <w:t>（</w:t>
      </w:r>
      <w:r>
        <w:rPr>
          <w:rFonts w:hint="eastAsia"/>
        </w:rPr>
        <w:t>二</w:t>
      </w:r>
      <w:r>
        <w:t>）</w:t>
      </w:r>
      <w:r>
        <w:rPr>
          <w:rFonts w:hint="eastAsia"/>
        </w:rPr>
        <w:t>近年财务状况表</w:t>
      </w:r>
    </w:p>
    <w:p>
      <w:pPr>
        <w:spacing w:line="440" w:lineRule="exact"/>
        <w:ind w:firstLine="420" w:firstLineChars="200"/>
        <w:rPr>
          <w:rFonts w:ascii="Times New Roman" w:hAnsi="Times New Roman" w:cs="Times New Roman"/>
        </w:rPr>
      </w:pPr>
      <w:r>
        <w:rPr>
          <w:rFonts w:ascii="Times New Roman" w:hAnsi="Times New Roman" w:cs="Times New Roman"/>
        </w:rPr>
        <w:t>1.投标人应根据投标人须知第3.5.2项的要求在本表后附相关证明材料。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spacing w:line="440" w:lineRule="exact"/>
        <w:ind w:firstLine="420" w:firstLineChars="200"/>
        <w:rPr>
          <w:rFonts w:ascii="Times New Roman" w:hAnsi="Times New Roman" w:cs="Times New Roman"/>
        </w:rPr>
      </w:pPr>
    </w:p>
    <w:p>
      <w:pPr>
        <w:rPr>
          <w:rFonts w:ascii="Times New Roman" w:hAnsi="Times New Roman" w:cs="Times New Roman"/>
        </w:rPr>
      </w:pPr>
    </w:p>
    <w:p>
      <w:r>
        <w:rPr>
          <w:rFonts w:hint="eastAsia"/>
        </w:rPr>
        <w:br w:type="page"/>
      </w:r>
    </w:p>
    <w:p>
      <w:pPr>
        <w:pStyle w:val="4"/>
        <w:rPr>
          <w:rFonts w:ascii="Times New Roman" w:hAnsi="Times New Roman" w:cs="Times New Roman"/>
        </w:rPr>
      </w:pPr>
      <w:r>
        <w:rPr>
          <w:rFonts w:ascii="Times New Roman" w:hAnsi="Times New Roman" w:cs="Times New Roman"/>
        </w:rPr>
        <w:t>（三）近年完成的类似项目情况表</w:t>
      </w:r>
    </w:p>
    <w:p>
      <w:pPr>
        <w:spacing w:line="440" w:lineRule="exact"/>
        <w:jc w:val="center"/>
        <w:rPr>
          <w:rFonts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产品</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规格和型号</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买方名称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买方联系人及电话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概况及投标人履约情况</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rPr>
          <w:rFonts w:ascii="Times New Roman" w:hAnsi="Times New Roman" w:cs="Times New Roman"/>
        </w:rPr>
      </w:pPr>
      <w:r>
        <w:rPr>
          <w:rFonts w:ascii="Times New Roman" w:hAnsi="Times New Roman" w:cs="Times New Roman"/>
        </w:rPr>
        <w:t>注：1.投标人应根据投标人须知第3.5.3项的要求在本表后附相关证明材料；</w:t>
      </w:r>
    </w:p>
    <w:p>
      <w:pPr>
        <w:spacing w:line="440" w:lineRule="exact"/>
        <w:ind w:firstLine="420" w:firstLineChars="200"/>
        <w:rPr>
          <w:rFonts w:ascii="Times New Roman" w:hAnsi="Times New Roman" w:cs="Times New Roman"/>
        </w:rPr>
      </w:pPr>
      <w:permStart w:id="84" w:edGrp="everyone"/>
      <w:r>
        <w:rPr>
          <w:rFonts w:hint="eastAsia" w:ascii="Times New Roman" w:hAnsi="Times New Roman" w:cs="Times New Roman"/>
        </w:rPr>
        <w:t>附：3.5.3 “近年完成的类似项目情况表”应附中标通知书或合同协议书、产品进场验收证书等的复印件，具体时间要求见投标人须知前附表。每张表格只填写一个项目，并标明序号。</w:t>
      </w:r>
    </w:p>
    <w:permEnd w:id="84"/>
    <w:p>
      <w:r>
        <w:rPr>
          <w:rFonts w:hint="eastAsia"/>
        </w:rPr>
        <w:br w:type="page"/>
      </w:r>
    </w:p>
    <w:p>
      <w:pPr>
        <w:pStyle w:val="3"/>
        <w:jc w:val="center"/>
        <w:rPr>
          <w:szCs w:val="21"/>
        </w:rPr>
      </w:pPr>
      <w:r>
        <w:rPr>
          <w:rFonts w:hint="eastAsia"/>
        </w:rPr>
        <w:t>七、</w:t>
      </w:r>
      <w:bookmarkEnd w:id="68"/>
      <w:bookmarkEnd w:id="69"/>
      <w:bookmarkEnd w:id="70"/>
      <w:bookmarkEnd w:id="71"/>
      <w:bookmarkEnd w:id="72"/>
      <w:bookmarkEnd w:id="73"/>
      <w:bookmarkEnd w:id="74"/>
      <w:bookmarkEnd w:id="75"/>
      <w:r>
        <w:rPr>
          <w:rFonts w:hint="eastAsia"/>
        </w:rPr>
        <w:t>投标产品性能指标的详细描述</w:t>
      </w:r>
    </w:p>
    <w:bookmarkEnd w:id="76"/>
    <w:bookmarkEnd w:id="77"/>
    <w:bookmarkEnd w:id="78"/>
    <w:bookmarkEnd w:id="79"/>
    <w:bookmarkEnd w:id="80"/>
    <w:bookmarkEnd w:id="81"/>
    <w:p>
      <w:pPr>
        <w:rPr>
          <w:rFonts w:ascii="Times New Roman" w:hAnsi="Times New Roman" w:cs="Times New Roman"/>
        </w:rPr>
      </w:pPr>
      <w:r>
        <w:rPr>
          <w:rFonts w:ascii="Times New Roman" w:hAnsi="Times New Roman" w:cs="Times New Roman"/>
        </w:rPr>
        <w:br w:type="page"/>
      </w:r>
    </w:p>
    <w:p>
      <w:pPr>
        <w:pStyle w:val="3"/>
        <w:jc w:val="center"/>
      </w:pPr>
      <w:r>
        <w:rPr>
          <w:rFonts w:hint="eastAsia"/>
        </w:rPr>
        <w:t>八、技术支持资料</w:t>
      </w:r>
    </w:p>
    <w:p>
      <w:pPr>
        <w:rPr>
          <w:rFonts w:ascii="Times New Roman" w:hAnsi="Times New Roman" w:cs="Times New Roman"/>
        </w:rPr>
      </w:pPr>
      <w:r>
        <w:rPr>
          <w:rFonts w:ascii="Times New Roman" w:hAnsi="Times New Roman" w:cs="Times New Roman"/>
        </w:rPr>
        <w:br w:type="page"/>
      </w:r>
    </w:p>
    <w:p>
      <w:pPr>
        <w:pStyle w:val="3"/>
        <w:jc w:val="center"/>
      </w:pPr>
      <w:r>
        <w:rPr>
          <w:rFonts w:hint="eastAsia"/>
        </w:rPr>
        <w:t>九、相关服务计划</w:t>
      </w:r>
    </w:p>
    <w:p>
      <w:pPr>
        <w:spacing w:line="440" w:lineRule="exact"/>
        <w:rPr>
          <w:rFonts w:ascii="Times New Roman" w:hAnsi="Times New Roman" w:cs="Times New Roman"/>
        </w:rPr>
      </w:pPr>
      <w:r>
        <w:rPr>
          <w:rFonts w:ascii="Times New Roman" w:hAnsi="Times New Roman" w:cs="Times New Roman"/>
        </w:rPr>
        <w:br w:type="page"/>
      </w:r>
      <w:bookmarkStart w:id="82" w:name="_Toc144974881"/>
      <w:bookmarkStart w:id="83" w:name="_Toc247514305"/>
      <w:bookmarkStart w:id="84" w:name="_Toc152045813"/>
      <w:bookmarkStart w:id="85" w:name="_Toc247530162"/>
      <w:bookmarkStart w:id="86" w:name="_Toc247527853"/>
      <w:bookmarkStart w:id="87" w:name="_Toc152042602"/>
    </w:p>
    <w:bookmarkEnd w:id="82"/>
    <w:bookmarkEnd w:id="83"/>
    <w:bookmarkEnd w:id="84"/>
    <w:bookmarkEnd w:id="85"/>
    <w:bookmarkEnd w:id="86"/>
    <w:bookmarkEnd w:id="87"/>
    <w:p>
      <w:pPr>
        <w:pStyle w:val="3"/>
        <w:jc w:val="center"/>
        <w:rPr>
          <w:rFonts w:ascii="Times New Roman" w:hAnsi="Times New Roman" w:cs="Times New Roman"/>
        </w:rPr>
      </w:pPr>
      <w:bookmarkStart w:id="88" w:name="_Toc271821942"/>
      <w:bookmarkStart w:id="89" w:name="_Toc300835233"/>
      <w:r>
        <w:rPr>
          <w:rFonts w:hint="eastAsia" w:ascii="Times New Roman" w:hAnsi="Times New Roman" w:cs="Times New Roman"/>
        </w:rPr>
        <w:t>十</w:t>
      </w:r>
      <w:r>
        <w:rPr>
          <w:rFonts w:ascii="Times New Roman" w:hAnsi="Times New Roman" w:cs="Times New Roman"/>
        </w:rPr>
        <w:t>、其他资料</w:t>
      </w:r>
      <w:bookmarkEnd w:id="88"/>
      <w:bookmarkEnd w:id="89"/>
    </w:p>
    <w:p>
      <w:pPr>
        <w:ind w:firstLine="420" w:firstLineChars="200"/>
        <w:rPr>
          <w:rFonts w:ascii="Times New Roman" w:hAnsi="Times New Roman"/>
        </w:rPr>
      </w:pPr>
      <w:permStart w:id="85" w:edGrp="everyone"/>
      <w:r>
        <w:rPr>
          <w:rFonts w:hint="eastAsia" w:ascii="Times New Roman" w:hAnsi="Times New Roman"/>
        </w:rPr>
        <w:t>第六章“投标文件格式”未详尽列举，但招标文件要求或投标人认为有必要提供的资料。</w:t>
      </w:r>
    </w:p>
    <w:permEnd w:id="85"/>
    <w:p>
      <w:pPr>
        <w:spacing w:line="400" w:lineRule="exact"/>
        <w:rPr>
          <w:rFonts w:ascii="Times New Roman" w:hAnsi="Times New Roman" w:cs="Times New Roman"/>
        </w:rPr>
      </w:pPr>
    </w:p>
    <w:p>
      <w:pPr>
        <w:rPr>
          <w:rFonts w:ascii="Times New Roman" w:hAnsi="Times New Roman" w:eastAsia="宋体" w:cs="Times New Roman"/>
          <w:kern w:val="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7</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7</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1"/>
  <w:bordersDoNotSurroundFooter w:val="1"/>
  <w:documentProtection w:edit="readOnly"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hZmU1NzVmNjhkMDIxNjU5ZDRhNTBkNWVmYjUyMGYifQ=="/>
  </w:docVars>
  <w:rsids>
    <w:rsidRoot w:val="00393B5E"/>
    <w:rsid w:val="00013BA3"/>
    <w:rsid w:val="00097817"/>
    <w:rsid w:val="000A0463"/>
    <w:rsid w:val="000A4B92"/>
    <w:rsid w:val="000A5E60"/>
    <w:rsid w:val="000D1F68"/>
    <w:rsid w:val="000F04E7"/>
    <w:rsid w:val="00173B99"/>
    <w:rsid w:val="00233B27"/>
    <w:rsid w:val="002609D3"/>
    <w:rsid w:val="002834D1"/>
    <w:rsid w:val="002A5AD8"/>
    <w:rsid w:val="002B03A0"/>
    <w:rsid w:val="002C069E"/>
    <w:rsid w:val="002C3AFD"/>
    <w:rsid w:val="002D1A23"/>
    <w:rsid w:val="0033271D"/>
    <w:rsid w:val="003558C8"/>
    <w:rsid w:val="00393B5E"/>
    <w:rsid w:val="003C02ED"/>
    <w:rsid w:val="0040224D"/>
    <w:rsid w:val="00431343"/>
    <w:rsid w:val="00492DFF"/>
    <w:rsid w:val="004D70BA"/>
    <w:rsid w:val="00507807"/>
    <w:rsid w:val="00523543"/>
    <w:rsid w:val="005433C3"/>
    <w:rsid w:val="00571C74"/>
    <w:rsid w:val="005828D1"/>
    <w:rsid w:val="005A5C89"/>
    <w:rsid w:val="005B2855"/>
    <w:rsid w:val="005C531D"/>
    <w:rsid w:val="005D61D4"/>
    <w:rsid w:val="0062118E"/>
    <w:rsid w:val="00637E57"/>
    <w:rsid w:val="006459F8"/>
    <w:rsid w:val="00657CE3"/>
    <w:rsid w:val="0066519D"/>
    <w:rsid w:val="00697044"/>
    <w:rsid w:val="006C05C7"/>
    <w:rsid w:val="006C4C07"/>
    <w:rsid w:val="00733B0B"/>
    <w:rsid w:val="007376E7"/>
    <w:rsid w:val="0075698A"/>
    <w:rsid w:val="00761E85"/>
    <w:rsid w:val="00764376"/>
    <w:rsid w:val="00795BF1"/>
    <w:rsid w:val="00796B76"/>
    <w:rsid w:val="007A43F2"/>
    <w:rsid w:val="007B2460"/>
    <w:rsid w:val="00831A8F"/>
    <w:rsid w:val="00850CC0"/>
    <w:rsid w:val="008572B3"/>
    <w:rsid w:val="0086770A"/>
    <w:rsid w:val="00874F52"/>
    <w:rsid w:val="00886B03"/>
    <w:rsid w:val="00896ED5"/>
    <w:rsid w:val="00947615"/>
    <w:rsid w:val="009A6CB2"/>
    <w:rsid w:val="009C53B5"/>
    <w:rsid w:val="009F64DB"/>
    <w:rsid w:val="00A12CA6"/>
    <w:rsid w:val="00A43C5B"/>
    <w:rsid w:val="00A561B9"/>
    <w:rsid w:val="00A97643"/>
    <w:rsid w:val="00AA1D97"/>
    <w:rsid w:val="00AF4D61"/>
    <w:rsid w:val="00AF70F2"/>
    <w:rsid w:val="00B00F2F"/>
    <w:rsid w:val="00B23289"/>
    <w:rsid w:val="00B47C3D"/>
    <w:rsid w:val="00BA4CC2"/>
    <w:rsid w:val="00BA7720"/>
    <w:rsid w:val="00BE16C1"/>
    <w:rsid w:val="00BE4CA2"/>
    <w:rsid w:val="00BE7CE1"/>
    <w:rsid w:val="00C1250B"/>
    <w:rsid w:val="00C47562"/>
    <w:rsid w:val="00C739A9"/>
    <w:rsid w:val="00CA0358"/>
    <w:rsid w:val="00CC4D14"/>
    <w:rsid w:val="00CC7AE8"/>
    <w:rsid w:val="00D032BE"/>
    <w:rsid w:val="00D14959"/>
    <w:rsid w:val="00D446A9"/>
    <w:rsid w:val="00D75A52"/>
    <w:rsid w:val="00D80EA5"/>
    <w:rsid w:val="00DA74A8"/>
    <w:rsid w:val="00DB4072"/>
    <w:rsid w:val="00DC0246"/>
    <w:rsid w:val="00DC69DD"/>
    <w:rsid w:val="00DD4487"/>
    <w:rsid w:val="00DD6723"/>
    <w:rsid w:val="00E43F03"/>
    <w:rsid w:val="00E62EE0"/>
    <w:rsid w:val="00EA100A"/>
    <w:rsid w:val="00F02E63"/>
    <w:rsid w:val="00F05E74"/>
    <w:rsid w:val="00F134AF"/>
    <w:rsid w:val="00F40587"/>
    <w:rsid w:val="00FA5B32"/>
    <w:rsid w:val="00FF308E"/>
    <w:rsid w:val="00FF5734"/>
    <w:rsid w:val="011E6004"/>
    <w:rsid w:val="012D66CB"/>
    <w:rsid w:val="0145105E"/>
    <w:rsid w:val="018E53BB"/>
    <w:rsid w:val="019846E3"/>
    <w:rsid w:val="01CB0CDF"/>
    <w:rsid w:val="01CD2334"/>
    <w:rsid w:val="01E140D3"/>
    <w:rsid w:val="01EE4D0C"/>
    <w:rsid w:val="01F16263"/>
    <w:rsid w:val="02016132"/>
    <w:rsid w:val="0212370C"/>
    <w:rsid w:val="021D348F"/>
    <w:rsid w:val="024C62D4"/>
    <w:rsid w:val="026E5FAB"/>
    <w:rsid w:val="026F1774"/>
    <w:rsid w:val="02983D41"/>
    <w:rsid w:val="029F2BC9"/>
    <w:rsid w:val="02A31129"/>
    <w:rsid w:val="02A46690"/>
    <w:rsid w:val="02AC508C"/>
    <w:rsid w:val="02BE075F"/>
    <w:rsid w:val="02F4317E"/>
    <w:rsid w:val="0324584F"/>
    <w:rsid w:val="032652C7"/>
    <w:rsid w:val="033964DC"/>
    <w:rsid w:val="034877EC"/>
    <w:rsid w:val="035021B2"/>
    <w:rsid w:val="03696450"/>
    <w:rsid w:val="038E65F9"/>
    <w:rsid w:val="03C10800"/>
    <w:rsid w:val="03C74BB5"/>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D15E8"/>
    <w:rsid w:val="04CF4810"/>
    <w:rsid w:val="04D63FDF"/>
    <w:rsid w:val="04E621D2"/>
    <w:rsid w:val="04EB08D2"/>
    <w:rsid w:val="04EC7DA2"/>
    <w:rsid w:val="050252F6"/>
    <w:rsid w:val="055625ED"/>
    <w:rsid w:val="0560706F"/>
    <w:rsid w:val="0572490A"/>
    <w:rsid w:val="057E3D65"/>
    <w:rsid w:val="058253F2"/>
    <w:rsid w:val="05872EB9"/>
    <w:rsid w:val="05933026"/>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2232D9"/>
    <w:rsid w:val="074267A8"/>
    <w:rsid w:val="074A7C93"/>
    <w:rsid w:val="07666E00"/>
    <w:rsid w:val="07723470"/>
    <w:rsid w:val="077965A7"/>
    <w:rsid w:val="07832BA1"/>
    <w:rsid w:val="07972327"/>
    <w:rsid w:val="07A85930"/>
    <w:rsid w:val="07EE56D8"/>
    <w:rsid w:val="07F43A9E"/>
    <w:rsid w:val="083726B7"/>
    <w:rsid w:val="08554A0D"/>
    <w:rsid w:val="08563EE1"/>
    <w:rsid w:val="086D3DA1"/>
    <w:rsid w:val="08774BE1"/>
    <w:rsid w:val="088F5820"/>
    <w:rsid w:val="08903F11"/>
    <w:rsid w:val="08932D8F"/>
    <w:rsid w:val="08ED571D"/>
    <w:rsid w:val="08F53A28"/>
    <w:rsid w:val="08F85810"/>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5D1C2A"/>
    <w:rsid w:val="0B685C3C"/>
    <w:rsid w:val="0B7202E7"/>
    <w:rsid w:val="0B725406"/>
    <w:rsid w:val="0B991D46"/>
    <w:rsid w:val="0B9F686D"/>
    <w:rsid w:val="0BDE31B0"/>
    <w:rsid w:val="0C110CA2"/>
    <w:rsid w:val="0C773477"/>
    <w:rsid w:val="0C9F113B"/>
    <w:rsid w:val="0CD3448B"/>
    <w:rsid w:val="0CF072F3"/>
    <w:rsid w:val="0D2466BD"/>
    <w:rsid w:val="0D3A1668"/>
    <w:rsid w:val="0D3C216F"/>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AA3109"/>
    <w:rsid w:val="0EDF4D5E"/>
    <w:rsid w:val="0EF860F0"/>
    <w:rsid w:val="0F024085"/>
    <w:rsid w:val="0F1438EF"/>
    <w:rsid w:val="0F1B4006"/>
    <w:rsid w:val="0F463825"/>
    <w:rsid w:val="0F4B0F6A"/>
    <w:rsid w:val="0F575798"/>
    <w:rsid w:val="0F5F5CB1"/>
    <w:rsid w:val="0F6D192D"/>
    <w:rsid w:val="0F6E4AA0"/>
    <w:rsid w:val="0F886069"/>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B5604C"/>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2EA441C"/>
    <w:rsid w:val="131873D2"/>
    <w:rsid w:val="13274F9C"/>
    <w:rsid w:val="13325EC2"/>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6D2973"/>
    <w:rsid w:val="158374C1"/>
    <w:rsid w:val="15A62ECC"/>
    <w:rsid w:val="15B14179"/>
    <w:rsid w:val="15C516BD"/>
    <w:rsid w:val="166266B1"/>
    <w:rsid w:val="169528F0"/>
    <w:rsid w:val="16C724D4"/>
    <w:rsid w:val="16D411E7"/>
    <w:rsid w:val="16ED0036"/>
    <w:rsid w:val="170756D4"/>
    <w:rsid w:val="170F4587"/>
    <w:rsid w:val="176115DC"/>
    <w:rsid w:val="176D7525"/>
    <w:rsid w:val="17824660"/>
    <w:rsid w:val="178F2FF8"/>
    <w:rsid w:val="179121FE"/>
    <w:rsid w:val="17915931"/>
    <w:rsid w:val="17C41ABF"/>
    <w:rsid w:val="181066D2"/>
    <w:rsid w:val="18175D56"/>
    <w:rsid w:val="18276B10"/>
    <w:rsid w:val="18930C59"/>
    <w:rsid w:val="189B5F22"/>
    <w:rsid w:val="18A70256"/>
    <w:rsid w:val="18A944F8"/>
    <w:rsid w:val="18B73074"/>
    <w:rsid w:val="18DA76F1"/>
    <w:rsid w:val="19034C2D"/>
    <w:rsid w:val="190B7F24"/>
    <w:rsid w:val="1916127C"/>
    <w:rsid w:val="193D465D"/>
    <w:rsid w:val="193D4E12"/>
    <w:rsid w:val="19565565"/>
    <w:rsid w:val="196C6238"/>
    <w:rsid w:val="198A59D6"/>
    <w:rsid w:val="19A075E2"/>
    <w:rsid w:val="19A73D74"/>
    <w:rsid w:val="19AA5416"/>
    <w:rsid w:val="19CE7FF6"/>
    <w:rsid w:val="19D70C6D"/>
    <w:rsid w:val="19E2271F"/>
    <w:rsid w:val="1A075570"/>
    <w:rsid w:val="1A1C623A"/>
    <w:rsid w:val="1A270D5F"/>
    <w:rsid w:val="1A4D4CED"/>
    <w:rsid w:val="1A797469"/>
    <w:rsid w:val="1A8850B8"/>
    <w:rsid w:val="1A9B5FFB"/>
    <w:rsid w:val="1AA066C8"/>
    <w:rsid w:val="1AB46741"/>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80648"/>
    <w:rsid w:val="1C5D5F8B"/>
    <w:rsid w:val="1C6E241C"/>
    <w:rsid w:val="1C9F15DE"/>
    <w:rsid w:val="1CB07DF9"/>
    <w:rsid w:val="1CC3681B"/>
    <w:rsid w:val="1CF251D3"/>
    <w:rsid w:val="1CFF3217"/>
    <w:rsid w:val="1D0C3E62"/>
    <w:rsid w:val="1D1D0D81"/>
    <w:rsid w:val="1D4B1C7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5D00BF"/>
    <w:rsid w:val="1F5E5F75"/>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2EF3388"/>
    <w:rsid w:val="232E56FD"/>
    <w:rsid w:val="233F5F96"/>
    <w:rsid w:val="235F4D23"/>
    <w:rsid w:val="236D4028"/>
    <w:rsid w:val="238A4DFC"/>
    <w:rsid w:val="24226CC5"/>
    <w:rsid w:val="24312A4A"/>
    <w:rsid w:val="244A5E9A"/>
    <w:rsid w:val="244C4BB8"/>
    <w:rsid w:val="24691193"/>
    <w:rsid w:val="246C3A46"/>
    <w:rsid w:val="247152E7"/>
    <w:rsid w:val="24BD0029"/>
    <w:rsid w:val="24FF7718"/>
    <w:rsid w:val="251A7612"/>
    <w:rsid w:val="25237A22"/>
    <w:rsid w:val="252E0774"/>
    <w:rsid w:val="25481BCE"/>
    <w:rsid w:val="256E1E26"/>
    <w:rsid w:val="256E2C8A"/>
    <w:rsid w:val="25812F8D"/>
    <w:rsid w:val="25814DB7"/>
    <w:rsid w:val="25824959"/>
    <w:rsid w:val="25987A23"/>
    <w:rsid w:val="25BC46FF"/>
    <w:rsid w:val="25C517A2"/>
    <w:rsid w:val="25C87116"/>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3D46C2"/>
    <w:rsid w:val="27453115"/>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6B1546"/>
    <w:rsid w:val="2A9154D8"/>
    <w:rsid w:val="2AA04C57"/>
    <w:rsid w:val="2AC067E2"/>
    <w:rsid w:val="2AD750C3"/>
    <w:rsid w:val="2AE77D08"/>
    <w:rsid w:val="2AEA3011"/>
    <w:rsid w:val="2AEB08D9"/>
    <w:rsid w:val="2B151AF7"/>
    <w:rsid w:val="2B252D72"/>
    <w:rsid w:val="2B3E0375"/>
    <w:rsid w:val="2B465B0F"/>
    <w:rsid w:val="2B492499"/>
    <w:rsid w:val="2B652A8D"/>
    <w:rsid w:val="2B6C55DB"/>
    <w:rsid w:val="2B8D5640"/>
    <w:rsid w:val="2B9176D3"/>
    <w:rsid w:val="2BF4029C"/>
    <w:rsid w:val="2C1C6937"/>
    <w:rsid w:val="2C1F4CDE"/>
    <w:rsid w:val="2C202757"/>
    <w:rsid w:val="2C270D43"/>
    <w:rsid w:val="2C5E62B2"/>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90E3A"/>
    <w:rsid w:val="2FA1186B"/>
    <w:rsid w:val="2FB1448A"/>
    <w:rsid w:val="2FC802AE"/>
    <w:rsid w:val="2FE66F94"/>
    <w:rsid w:val="301C41BF"/>
    <w:rsid w:val="302369A0"/>
    <w:rsid w:val="303474C0"/>
    <w:rsid w:val="30550CCF"/>
    <w:rsid w:val="305C41A9"/>
    <w:rsid w:val="307C26FF"/>
    <w:rsid w:val="30820205"/>
    <w:rsid w:val="308B46F0"/>
    <w:rsid w:val="308E41B5"/>
    <w:rsid w:val="30952C59"/>
    <w:rsid w:val="30FF4D69"/>
    <w:rsid w:val="310E5321"/>
    <w:rsid w:val="3113559B"/>
    <w:rsid w:val="311978DB"/>
    <w:rsid w:val="312421F6"/>
    <w:rsid w:val="3127420C"/>
    <w:rsid w:val="313C59EB"/>
    <w:rsid w:val="31477BEB"/>
    <w:rsid w:val="315523B1"/>
    <w:rsid w:val="3198056E"/>
    <w:rsid w:val="31CD31BF"/>
    <w:rsid w:val="31E10F55"/>
    <w:rsid w:val="31FA3D10"/>
    <w:rsid w:val="320B7F80"/>
    <w:rsid w:val="3219008D"/>
    <w:rsid w:val="32215B79"/>
    <w:rsid w:val="322241F2"/>
    <w:rsid w:val="3229379D"/>
    <w:rsid w:val="32294133"/>
    <w:rsid w:val="322D5AFA"/>
    <w:rsid w:val="32514C44"/>
    <w:rsid w:val="328916BE"/>
    <w:rsid w:val="32974C7A"/>
    <w:rsid w:val="32BB4ABE"/>
    <w:rsid w:val="32C8549C"/>
    <w:rsid w:val="32CA16D9"/>
    <w:rsid w:val="32E83928"/>
    <w:rsid w:val="32EF5EB6"/>
    <w:rsid w:val="32F45590"/>
    <w:rsid w:val="331C19F3"/>
    <w:rsid w:val="33380434"/>
    <w:rsid w:val="334234A4"/>
    <w:rsid w:val="33552D94"/>
    <w:rsid w:val="3358288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A82C1D"/>
    <w:rsid w:val="36B34449"/>
    <w:rsid w:val="36C342D9"/>
    <w:rsid w:val="370F2E93"/>
    <w:rsid w:val="370F32ED"/>
    <w:rsid w:val="374E35E0"/>
    <w:rsid w:val="37560CC6"/>
    <w:rsid w:val="377F2AD5"/>
    <w:rsid w:val="378D0CEB"/>
    <w:rsid w:val="379A026D"/>
    <w:rsid w:val="37A2207E"/>
    <w:rsid w:val="37A2434F"/>
    <w:rsid w:val="37ED6D6E"/>
    <w:rsid w:val="380C3B20"/>
    <w:rsid w:val="381039F4"/>
    <w:rsid w:val="381B27FE"/>
    <w:rsid w:val="38262F51"/>
    <w:rsid w:val="38422CE2"/>
    <w:rsid w:val="38464281"/>
    <w:rsid w:val="386E21B0"/>
    <w:rsid w:val="389820A0"/>
    <w:rsid w:val="38AE496C"/>
    <w:rsid w:val="38B54D45"/>
    <w:rsid w:val="38D242CD"/>
    <w:rsid w:val="38EA0422"/>
    <w:rsid w:val="393E0C7A"/>
    <w:rsid w:val="394125EA"/>
    <w:rsid w:val="39470BCD"/>
    <w:rsid w:val="39693A3D"/>
    <w:rsid w:val="39821F75"/>
    <w:rsid w:val="398B5520"/>
    <w:rsid w:val="398C3DB7"/>
    <w:rsid w:val="39AB6275"/>
    <w:rsid w:val="39E17621"/>
    <w:rsid w:val="39F227B1"/>
    <w:rsid w:val="3A151290"/>
    <w:rsid w:val="3A201663"/>
    <w:rsid w:val="3A257964"/>
    <w:rsid w:val="3A292038"/>
    <w:rsid w:val="3A4A1178"/>
    <w:rsid w:val="3A524E6B"/>
    <w:rsid w:val="3A742699"/>
    <w:rsid w:val="3A762A49"/>
    <w:rsid w:val="3A826354"/>
    <w:rsid w:val="3A9D28F5"/>
    <w:rsid w:val="3ACD43C9"/>
    <w:rsid w:val="3ADA62C4"/>
    <w:rsid w:val="3AFF2C64"/>
    <w:rsid w:val="3B135A0E"/>
    <w:rsid w:val="3B2F69DB"/>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509B7"/>
    <w:rsid w:val="3CA509D1"/>
    <w:rsid w:val="3CD537E6"/>
    <w:rsid w:val="3CD93879"/>
    <w:rsid w:val="3D2571D3"/>
    <w:rsid w:val="3D29776B"/>
    <w:rsid w:val="3D4F21FC"/>
    <w:rsid w:val="3D7A2818"/>
    <w:rsid w:val="3D8106EA"/>
    <w:rsid w:val="3D834DF8"/>
    <w:rsid w:val="3DA352B1"/>
    <w:rsid w:val="3DBA61E7"/>
    <w:rsid w:val="3DC14624"/>
    <w:rsid w:val="3DD55956"/>
    <w:rsid w:val="3E100FFC"/>
    <w:rsid w:val="3E201534"/>
    <w:rsid w:val="3E625352"/>
    <w:rsid w:val="3E651EE9"/>
    <w:rsid w:val="3E66679D"/>
    <w:rsid w:val="3E784A78"/>
    <w:rsid w:val="3E8554F5"/>
    <w:rsid w:val="3EB65E71"/>
    <w:rsid w:val="3EC33032"/>
    <w:rsid w:val="3EC61DB3"/>
    <w:rsid w:val="3ECE4FFB"/>
    <w:rsid w:val="3EF62661"/>
    <w:rsid w:val="3F3C595E"/>
    <w:rsid w:val="3F59346C"/>
    <w:rsid w:val="3F657308"/>
    <w:rsid w:val="3F695EA3"/>
    <w:rsid w:val="3F7856B5"/>
    <w:rsid w:val="3F7970EE"/>
    <w:rsid w:val="3F8003ED"/>
    <w:rsid w:val="3F8B5F41"/>
    <w:rsid w:val="3FC519F7"/>
    <w:rsid w:val="3FD0326B"/>
    <w:rsid w:val="3FD34D1A"/>
    <w:rsid w:val="3FED63B1"/>
    <w:rsid w:val="40031733"/>
    <w:rsid w:val="40061D9E"/>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943621"/>
    <w:rsid w:val="41A61C3F"/>
    <w:rsid w:val="41B17185"/>
    <w:rsid w:val="41F05895"/>
    <w:rsid w:val="42040076"/>
    <w:rsid w:val="420C70DA"/>
    <w:rsid w:val="4226611D"/>
    <w:rsid w:val="4251506E"/>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8B6940"/>
    <w:rsid w:val="48970623"/>
    <w:rsid w:val="48A34F21"/>
    <w:rsid w:val="48B05292"/>
    <w:rsid w:val="48B12D0A"/>
    <w:rsid w:val="48B971DC"/>
    <w:rsid w:val="48F556EA"/>
    <w:rsid w:val="49063FA7"/>
    <w:rsid w:val="491946D3"/>
    <w:rsid w:val="4924047E"/>
    <w:rsid w:val="49276380"/>
    <w:rsid w:val="4942732D"/>
    <w:rsid w:val="49441489"/>
    <w:rsid w:val="4948117F"/>
    <w:rsid w:val="494B0B0D"/>
    <w:rsid w:val="497E20AD"/>
    <w:rsid w:val="49820EB7"/>
    <w:rsid w:val="498614D7"/>
    <w:rsid w:val="499416E9"/>
    <w:rsid w:val="49A63EAD"/>
    <w:rsid w:val="49B4166E"/>
    <w:rsid w:val="49BA2C9E"/>
    <w:rsid w:val="49BC3715"/>
    <w:rsid w:val="49C56A6D"/>
    <w:rsid w:val="49F72310"/>
    <w:rsid w:val="49FD2EE4"/>
    <w:rsid w:val="4A0B4FDE"/>
    <w:rsid w:val="4A343D11"/>
    <w:rsid w:val="4A497D35"/>
    <w:rsid w:val="4A8A37D8"/>
    <w:rsid w:val="4A8B4AB2"/>
    <w:rsid w:val="4ABC0E71"/>
    <w:rsid w:val="4AD9595B"/>
    <w:rsid w:val="4AF93EAE"/>
    <w:rsid w:val="4AFC3A3A"/>
    <w:rsid w:val="4B26353C"/>
    <w:rsid w:val="4B311212"/>
    <w:rsid w:val="4B3E6720"/>
    <w:rsid w:val="4B43535A"/>
    <w:rsid w:val="4B476348"/>
    <w:rsid w:val="4B625BF7"/>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A943B0"/>
    <w:rsid w:val="4DC515BB"/>
    <w:rsid w:val="4DCB5984"/>
    <w:rsid w:val="4DD610A9"/>
    <w:rsid w:val="4DD64458"/>
    <w:rsid w:val="4DDD4E1A"/>
    <w:rsid w:val="4E135BFA"/>
    <w:rsid w:val="4E1B2DDB"/>
    <w:rsid w:val="4E250E8C"/>
    <w:rsid w:val="4E355E12"/>
    <w:rsid w:val="4E5D7C3A"/>
    <w:rsid w:val="4E8D762E"/>
    <w:rsid w:val="4E9B1112"/>
    <w:rsid w:val="4EA06365"/>
    <w:rsid w:val="4EBD3915"/>
    <w:rsid w:val="4EC310A1"/>
    <w:rsid w:val="4ECD54B1"/>
    <w:rsid w:val="4ED4046B"/>
    <w:rsid w:val="4EDF4B15"/>
    <w:rsid w:val="4EF43B16"/>
    <w:rsid w:val="4F0E1E8F"/>
    <w:rsid w:val="4F0E54BE"/>
    <w:rsid w:val="4F2B6C13"/>
    <w:rsid w:val="4F3153D3"/>
    <w:rsid w:val="4F5F3ED1"/>
    <w:rsid w:val="4F804E7C"/>
    <w:rsid w:val="4F85516A"/>
    <w:rsid w:val="4F944D8F"/>
    <w:rsid w:val="4FCA5221"/>
    <w:rsid w:val="4FED0FB9"/>
    <w:rsid w:val="507410D2"/>
    <w:rsid w:val="50947199"/>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A30A1"/>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41B11"/>
    <w:rsid w:val="550E49C6"/>
    <w:rsid w:val="556E6B20"/>
    <w:rsid w:val="55A47D96"/>
    <w:rsid w:val="55C94049"/>
    <w:rsid w:val="55DA287E"/>
    <w:rsid w:val="55DD1819"/>
    <w:rsid w:val="55EE6DAD"/>
    <w:rsid w:val="56073162"/>
    <w:rsid w:val="5609127C"/>
    <w:rsid w:val="56243B92"/>
    <w:rsid w:val="563D619D"/>
    <w:rsid w:val="56413F2B"/>
    <w:rsid w:val="56537C47"/>
    <w:rsid w:val="56A010C0"/>
    <w:rsid w:val="56B52846"/>
    <w:rsid w:val="56B96B8E"/>
    <w:rsid w:val="56C747B5"/>
    <w:rsid w:val="56D42684"/>
    <w:rsid w:val="56DD2471"/>
    <w:rsid w:val="57210A6D"/>
    <w:rsid w:val="5744214A"/>
    <w:rsid w:val="574B480A"/>
    <w:rsid w:val="57543081"/>
    <w:rsid w:val="575E5D20"/>
    <w:rsid w:val="5789649C"/>
    <w:rsid w:val="57A373F0"/>
    <w:rsid w:val="57C83C57"/>
    <w:rsid w:val="57FB2FB4"/>
    <w:rsid w:val="5818245E"/>
    <w:rsid w:val="582028C2"/>
    <w:rsid w:val="582908A2"/>
    <w:rsid w:val="583D07DD"/>
    <w:rsid w:val="585F1862"/>
    <w:rsid w:val="58613E05"/>
    <w:rsid w:val="58620D26"/>
    <w:rsid w:val="58706FB1"/>
    <w:rsid w:val="587C5983"/>
    <w:rsid w:val="58E8415E"/>
    <w:rsid w:val="58ED1995"/>
    <w:rsid w:val="58FF1A45"/>
    <w:rsid w:val="591578E8"/>
    <w:rsid w:val="591C580B"/>
    <w:rsid w:val="5926497A"/>
    <w:rsid w:val="592A1893"/>
    <w:rsid w:val="595D3E12"/>
    <w:rsid w:val="59961EFB"/>
    <w:rsid w:val="59A11353"/>
    <w:rsid w:val="59B40569"/>
    <w:rsid w:val="59C4289D"/>
    <w:rsid w:val="5A0336C4"/>
    <w:rsid w:val="5A1D0D82"/>
    <w:rsid w:val="5A20315B"/>
    <w:rsid w:val="5A4C2893"/>
    <w:rsid w:val="5A5546CB"/>
    <w:rsid w:val="5A5827FE"/>
    <w:rsid w:val="5A70211C"/>
    <w:rsid w:val="5A9A53AC"/>
    <w:rsid w:val="5AAB2A29"/>
    <w:rsid w:val="5AAB3211"/>
    <w:rsid w:val="5AAC7307"/>
    <w:rsid w:val="5AB86388"/>
    <w:rsid w:val="5ABF41C0"/>
    <w:rsid w:val="5ACA577B"/>
    <w:rsid w:val="5AD07CB2"/>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07506"/>
    <w:rsid w:val="5CF73D69"/>
    <w:rsid w:val="5D202057"/>
    <w:rsid w:val="5D4700C2"/>
    <w:rsid w:val="5D6C4615"/>
    <w:rsid w:val="5D7C5A81"/>
    <w:rsid w:val="5DD31E8F"/>
    <w:rsid w:val="5DD85F5F"/>
    <w:rsid w:val="5DDF2196"/>
    <w:rsid w:val="5DF704AE"/>
    <w:rsid w:val="5DF954B7"/>
    <w:rsid w:val="5DFF05CD"/>
    <w:rsid w:val="5E1672C2"/>
    <w:rsid w:val="5E1B6033"/>
    <w:rsid w:val="5E2612F9"/>
    <w:rsid w:val="5E534129"/>
    <w:rsid w:val="5E6E3C24"/>
    <w:rsid w:val="5E7255BD"/>
    <w:rsid w:val="5E791BED"/>
    <w:rsid w:val="5E937CCC"/>
    <w:rsid w:val="5EF83794"/>
    <w:rsid w:val="5F0173CC"/>
    <w:rsid w:val="5F1A1A93"/>
    <w:rsid w:val="5F287F7E"/>
    <w:rsid w:val="5F475677"/>
    <w:rsid w:val="5F484198"/>
    <w:rsid w:val="5F50072F"/>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432D9E"/>
    <w:rsid w:val="61683AEB"/>
    <w:rsid w:val="617769BF"/>
    <w:rsid w:val="618A70BC"/>
    <w:rsid w:val="61963F6D"/>
    <w:rsid w:val="61BD1F9D"/>
    <w:rsid w:val="61C55405"/>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06DF6"/>
    <w:rsid w:val="652763A9"/>
    <w:rsid w:val="653B0F51"/>
    <w:rsid w:val="65434194"/>
    <w:rsid w:val="65477730"/>
    <w:rsid w:val="654912E0"/>
    <w:rsid w:val="656A4332"/>
    <w:rsid w:val="65733372"/>
    <w:rsid w:val="65744876"/>
    <w:rsid w:val="657845AE"/>
    <w:rsid w:val="65991D3E"/>
    <w:rsid w:val="659E280B"/>
    <w:rsid w:val="65B74A52"/>
    <w:rsid w:val="65BD55BD"/>
    <w:rsid w:val="65C53449"/>
    <w:rsid w:val="65D90883"/>
    <w:rsid w:val="65F27286"/>
    <w:rsid w:val="6602655A"/>
    <w:rsid w:val="66037BA1"/>
    <w:rsid w:val="660D45C7"/>
    <w:rsid w:val="66280ABB"/>
    <w:rsid w:val="666717B3"/>
    <w:rsid w:val="6668032B"/>
    <w:rsid w:val="667C4290"/>
    <w:rsid w:val="66AB481F"/>
    <w:rsid w:val="66C95898"/>
    <w:rsid w:val="66F8201A"/>
    <w:rsid w:val="671C5A04"/>
    <w:rsid w:val="673F01D2"/>
    <w:rsid w:val="675D7E8D"/>
    <w:rsid w:val="676777C3"/>
    <w:rsid w:val="677D4B8A"/>
    <w:rsid w:val="67802ACE"/>
    <w:rsid w:val="67804B33"/>
    <w:rsid w:val="67C40A09"/>
    <w:rsid w:val="67D020A7"/>
    <w:rsid w:val="67D600B8"/>
    <w:rsid w:val="67E4087E"/>
    <w:rsid w:val="67E95901"/>
    <w:rsid w:val="67EC2FBF"/>
    <w:rsid w:val="6821192D"/>
    <w:rsid w:val="68337E89"/>
    <w:rsid w:val="68337EE8"/>
    <w:rsid w:val="683A6C76"/>
    <w:rsid w:val="685C5B46"/>
    <w:rsid w:val="686F1486"/>
    <w:rsid w:val="688C0656"/>
    <w:rsid w:val="68AE1735"/>
    <w:rsid w:val="68B72950"/>
    <w:rsid w:val="68D60630"/>
    <w:rsid w:val="68F00432"/>
    <w:rsid w:val="68F8555D"/>
    <w:rsid w:val="691D712E"/>
    <w:rsid w:val="695D23C7"/>
    <w:rsid w:val="697E7396"/>
    <w:rsid w:val="69923D53"/>
    <w:rsid w:val="69A009FE"/>
    <w:rsid w:val="69A729C5"/>
    <w:rsid w:val="69BE2739"/>
    <w:rsid w:val="69BF206E"/>
    <w:rsid w:val="69C773AA"/>
    <w:rsid w:val="69E46DF1"/>
    <w:rsid w:val="69E8174D"/>
    <w:rsid w:val="69EB7655"/>
    <w:rsid w:val="69F66247"/>
    <w:rsid w:val="69F820EF"/>
    <w:rsid w:val="69F86AAF"/>
    <w:rsid w:val="6A1F6154"/>
    <w:rsid w:val="6A211646"/>
    <w:rsid w:val="6A2746CC"/>
    <w:rsid w:val="6A341F59"/>
    <w:rsid w:val="6A4F7CF0"/>
    <w:rsid w:val="6A5517EC"/>
    <w:rsid w:val="6A694BA1"/>
    <w:rsid w:val="6A734205"/>
    <w:rsid w:val="6A995680"/>
    <w:rsid w:val="6ABC3292"/>
    <w:rsid w:val="6AC04F0B"/>
    <w:rsid w:val="6AD34458"/>
    <w:rsid w:val="6ADC4801"/>
    <w:rsid w:val="6ADF25FC"/>
    <w:rsid w:val="6B020CD0"/>
    <w:rsid w:val="6B1148AC"/>
    <w:rsid w:val="6B3E0351"/>
    <w:rsid w:val="6B4078AA"/>
    <w:rsid w:val="6B42449D"/>
    <w:rsid w:val="6B451364"/>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782D73"/>
    <w:rsid w:val="6F7C57D6"/>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EF1D98"/>
    <w:rsid w:val="70F06D61"/>
    <w:rsid w:val="70F36F46"/>
    <w:rsid w:val="71231B23"/>
    <w:rsid w:val="713B214A"/>
    <w:rsid w:val="714633CE"/>
    <w:rsid w:val="714A76D4"/>
    <w:rsid w:val="716342F2"/>
    <w:rsid w:val="718621EE"/>
    <w:rsid w:val="71894FD2"/>
    <w:rsid w:val="71A3311F"/>
    <w:rsid w:val="71A84E18"/>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4E4574A"/>
    <w:rsid w:val="75096F5F"/>
    <w:rsid w:val="75326EC3"/>
    <w:rsid w:val="75371D1E"/>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4C11C1"/>
    <w:rsid w:val="777C1603"/>
    <w:rsid w:val="77A14CDE"/>
    <w:rsid w:val="77AA2F7D"/>
    <w:rsid w:val="77C96BD3"/>
    <w:rsid w:val="78266CE5"/>
    <w:rsid w:val="7827421F"/>
    <w:rsid w:val="782B4A23"/>
    <w:rsid w:val="78302F8F"/>
    <w:rsid w:val="784117AB"/>
    <w:rsid w:val="78510397"/>
    <w:rsid w:val="78552936"/>
    <w:rsid w:val="785726D7"/>
    <w:rsid w:val="78731F0E"/>
    <w:rsid w:val="78754CBA"/>
    <w:rsid w:val="78962FA5"/>
    <w:rsid w:val="78C148AC"/>
    <w:rsid w:val="78CA1FEE"/>
    <w:rsid w:val="78CB3FEB"/>
    <w:rsid w:val="78CF4963"/>
    <w:rsid w:val="793B5CE2"/>
    <w:rsid w:val="79404E92"/>
    <w:rsid w:val="795C411F"/>
    <w:rsid w:val="796834B3"/>
    <w:rsid w:val="797B3C8A"/>
    <w:rsid w:val="797F45FC"/>
    <w:rsid w:val="79970647"/>
    <w:rsid w:val="79C75C6C"/>
    <w:rsid w:val="79D9682C"/>
    <w:rsid w:val="79DB75C0"/>
    <w:rsid w:val="79E37881"/>
    <w:rsid w:val="79E4486C"/>
    <w:rsid w:val="79EA2E0E"/>
    <w:rsid w:val="79ED08FA"/>
    <w:rsid w:val="7A067AFA"/>
    <w:rsid w:val="7A0C585A"/>
    <w:rsid w:val="7A2C7450"/>
    <w:rsid w:val="7A326B5A"/>
    <w:rsid w:val="7A553725"/>
    <w:rsid w:val="7A5C2227"/>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176405"/>
    <w:rsid w:val="7C30406C"/>
    <w:rsid w:val="7C365DE1"/>
    <w:rsid w:val="7CA33449"/>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51817"/>
    <w:rsid w:val="7EA916FD"/>
    <w:rsid w:val="7EAB552B"/>
    <w:rsid w:val="7EE53C64"/>
    <w:rsid w:val="7F541580"/>
    <w:rsid w:val="7F590594"/>
    <w:rsid w:val="7F667225"/>
    <w:rsid w:val="7F7B2EF8"/>
    <w:rsid w:val="7F844A6E"/>
    <w:rsid w:val="7FAA1C29"/>
    <w:rsid w:val="7FAC4830"/>
    <w:rsid w:val="7FB659E5"/>
    <w:rsid w:val="7FB7407D"/>
    <w:rsid w:val="7FBD3767"/>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29">
    <w:name w:val="无间隔1"/>
    <w:qFormat/>
    <w:uiPriority w:val="1"/>
    <w:pPr>
      <w:widowControl w:val="0"/>
      <w:spacing w:line="300" w:lineRule="exact"/>
      <w:jc w:val="both"/>
    </w:pPr>
    <w:rPr>
      <w:rFonts w:ascii="Calibri" w:hAnsi="Calibri" w:eastAsia="宋体" w:cs="Times New Roman"/>
      <w:kern w:val="2"/>
      <w:sz w:val="28"/>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61FE6C-B7AB-4A20-8168-44988CC060FE}">
  <ds:schemaRefs/>
</ds:datastoreItem>
</file>

<file path=docProps/app.xml><?xml version="1.0" encoding="utf-8"?>
<Properties xmlns="http://schemas.openxmlformats.org/officeDocument/2006/extended-properties" xmlns:vt="http://schemas.openxmlformats.org/officeDocument/2006/docPropsVTypes">
  <Template>Normal</Template>
  <Pages>45</Pages>
  <Words>14645</Words>
  <Characters>16693</Characters>
  <Lines>139</Lines>
  <Paragraphs>39</Paragraphs>
  <TotalTime>205</TotalTime>
  <ScaleCrop>false</ScaleCrop>
  <LinksUpToDate>false</LinksUpToDate>
  <CharactersWithSpaces>18238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2023-07-04T01:26:47Z</cp:lastPrinted>
  <dcterms:modified xsi:type="dcterms:W3CDTF">2023-07-04T06:49:24Z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3DC1C1C5EC6741F69426F536341F9981</vt:lpwstr>
  </property>
</Properties>
</file>