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0" w:lineRule="atLeast"/>
        <w:ind w:right="0" w:rightChars="0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交流充电桩低压配电材料及配套施工报价清单</w:t>
      </w:r>
    </w:p>
    <w:bookmarkEnd w:id="0"/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0" w:lineRule="atLeast"/>
        <w:ind w:right="0" w:rightChars="0" w:firstLine="480" w:firstLineChars="200"/>
        <w:jc w:val="left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</w:pPr>
    </w:p>
    <w:tbl>
      <w:tblPr>
        <w:tblStyle w:val="6"/>
        <w:tblW w:w="5624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1406"/>
        <w:gridCol w:w="1474"/>
        <w:gridCol w:w="1421"/>
        <w:gridCol w:w="1053"/>
        <w:gridCol w:w="1154"/>
        <w:gridCol w:w="1065"/>
        <w:gridCol w:w="10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规格及型号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单价最高限价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计算数量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1*16mm²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1*10mm²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1*6mm²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三相四线电表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160A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三相漏电保护器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160A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电箱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分支开关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36A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绝缘线管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PVC32mm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绝缘线管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PVC40mm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米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钢筋混凝土基座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10"/>
                <w:rFonts w:eastAsia="宋体"/>
                <w:lang w:val="en-US" w:eastAsia="zh-CN" w:bidi="ar"/>
              </w:rPr>
              <w:t>*70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10"/>
                <w:rFonts w:eastAsia="宋体"/>
                <w:lang w:val="en-US" w:eastAsia="zh-CN" w:bidi="ar"/>
              </w:rPr>
              <w:t>*40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钢构基座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10"/>
                <w:rFonts w:eastAsia="宋体"/>
                <w:lang w:val="en-US" w:eastAsia="zh-CN" w:bidi="ar"/>
              </w:rPr>
              <w:t>*50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10"/>
                <w:rFonts w:eastAsia="宋体"/>
                <w:lang w:val="en-US" w:eastAsia="zh-CN" w:bidi="ar"/>
              </w:rPr>
              <w:t>*25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摄像头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立柱式无线包含2年网费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车位划线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阻车器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阻车器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钢管灌浆混凝土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方钢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10"/>
                <w:rFonts w:eastAsia="宋体"/>
                <w:lang w:val="en-US" w:eastAsia="zh-CN" w:bidi="ar"/>
              </w:rPr>
              <w:t>*</w:t>
            </w:r>
            <w:r>
              <w:rPr>
                <w:rStyle w:val="10"/>
                <w:rFonts w:hint="eastAsia" w:eastAsia="宋体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377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1973"/>
              </w:tabs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综合最高限价不得超过15710元。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44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1、以上材料报价含材料及辅料、运输、施工、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（含税）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2、单个项目按照铜芯电线规格选取其中两种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数量按照150计算 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电表规格选取其中1种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数量1计算、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漏电保护器规格选取其中1种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数量1计算、电表箱按照数量1计算、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绝缘线管规格选取其中1种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数量50计算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、基座规格选取其中1种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数量3计算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其他项按数量1计算，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组合使用计算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选取价格低的一方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00000000"/>
    <w:rsid w:val="0049238F"/>
    <w:rsid w:val="12DF0173"/>
    <w:rsid w:val="14E52B4E"/>
    <w:rsid w:val="160B262F"/>
    <w:rsid w:val="18383533"/>
    <w:rsid w:val="192326F0"/>
    <w:rsid w:val="1FFE5062"/>
    <w:rsid w:val="20D0732C"/>
    <w:rsid w:val="2162440E"/>
    <w:rsid w:val="29932CBF"/>
    <w:rsid w:val="2A7417CD"/>
    <w:rsid w:val="2D722830"/>
    <w:rsid w:val="2F332EFD"/>
    <w:rsid w:val="32BD3743"/>
    <w:rsid w:val="3A122351"/>
    <w:rsid w:val="40664832"/>
    <w:rsid w:val="4BBD5522"/>
    <w:rsid w:val="4DA21C9A"/>
    <w:rsid w:val="4E7038FA"/>
    <w:rsid w:val="55896F3A"/>
    <w:rsid w:val="57324D51"/>
    <w:rsid w:val="5A221EF0"/>
    <w:rsid w:val="5BE32D83"/>
    <w:rsid w:val="650F2864"/>
    <w:rsid w:val="693E6C4B"/>
    <w:rsid w:val="6D0B4828"/>
    <w:rsid w:val="6DD27AD5"/>
    <w:rsid w:val="720A6E64"/>
    <w:rsid w:val="74182C54"/>
    <w:rsid w:val="76C07AF1"/>
    <w:rsid w:val="787E7B6C"/>
    <w:rsid w:val="7BB47CEB"/>
    <w:rsid w:val="7DB14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1618</Words>
  <Characters>1785</Characters>
  <Lines>0</Lines>
  <Paragraphs>0</Paragraphs>
  <TotalTime>29</TotalTime>
  <ScaleCrop>false</ScaleCrop>
  <LinksUpToDate>false</LinksUpToDate>
  <CharactersWithSpaces>2070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Kent.</cp:lastModifiedBy>
  <cp:lastPrinted>2023-04-21T01:29:00Z</cp:lastPrinted>
  <dcterms:modified xsi:type="dcterms:W3CDTF">2023-04-21T08:40:03Z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30D3CD6C18744E0094C543E3CFB8E23D_13</vt:lpwstr>
  </property>
</Properties>
</file>