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asciiTheme="minorEastAsia" w:hAnsiTheme="minorEastAsia" w:cstheme="minorEastAsia"/>
          <w:sz w:val="28"/>
          <w:szCs w:val="28"/>
        </w:rPr>
      </w:pPr>
      <w:r>
        <w:rPr>
          <w:rFonts w:hint="eastAsia" w:asciiTheme="minorEastAsia" w:hAnsiTheme="minorEastAsia" w:cstheme="minorEastAsia"/>
          <w:sz w:val="28"/>
          <w:szCs w:val="28"/>
        </w:rPr>
        <w:t>附件1：采购需求</w:t>
      </w:r>
    </w:p>
    <w:p>
      <w:pPr>
        <w:pStyle w:val="3"/>
        <w:jc w:val="center"/>
        <w:rPr>
          <w:rFonts w:ascii="Times New Roman" w:hAnsi="Times New Roman" w:cs="Times New Roman"/>
        </w:rPr>
      </w:pPr>
      <w:r>
        <w:rPr>
          <w:rFonts w:hint="eastAsia" w:ascii="Times New Roman" w:hAnsi="Times New Roman" w:cs="Times New Roman"/>
        </w:rPr>
        <w:t>采购需求</w:t>
      </w:r>
    </w:p>
    <w:p>
      <w:pPr>
        <w:wordWrap w:val="0"/>
        <w:spacing w:line="480" w:lineRule="exact"/>
        <w:ind w:firstLine="640" w:firstLineChars="200"/>
        <w:rPr>
          <w:rFonts w:ascii="黑体" w:hAnsi="黑体" w:eastAsia="黑体" w:cs="黑体"/>
          <w:sz w:val="32"/>
          <w:szCs w:val="32"/>
        </w:rPr>
      </w:pPr>
      <w:r>
        <w:rPr>
          <w:rFonts w:hint="eastAsia" w:ascii="黑体" w:hAnsi="黑体" w:eastAsia="黑体" w:cs="黑体"/>
          <w:sz w:val="32"/>
          <w:szCs w:val="32"/>
        </w:rPr>
        <w:t>一、采购需求总体说明</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（一）产品要求为一线品牌，发包人推荐品牌为</w:t>
      </w:r>
      <w:r>
        <w:rPr>
          <w:rFonts w:hint="eastAsia" w:asciiTheme="minorEastAsia" w:hAnsiTheme="minorEastAsia" w:cstheme="minorEastAsia"/>
          <w:sz w:val="28"/>
          <w:szCs w:val="28"/>
          <w:highlight w:val="yellow"/>
          <w:lang w:eastAsia="zh-CN"/>
        </w:rPr>
        <w:t>格力</w:t>
      </w:r>
      <w:r>
        <w:rPr>
          <w:rFonts w:hint="eastAsia" w:asciiTheme="minorEastAsia" w:hAnsiTheme="minorEastAsia" w:cstheme="minorEastAsia"/>
          <w:sz w:val="28"/>
          <w:szCs w:val="28"/>
          <w:highlight w:val="yellow"/>
        </w:rPr>
        <w:t>、</w:t>
      </w:r>
      <w:r>
        <w:rPr>
          <w:rFonts w:hint="eastAsia" w:asciiTheme="minorEastAsia" w:hAnsiTheme="minorEastAsia" w:cstheme="minorEastAsia"/>
          <w:sz w:val="28"/>
          <w:szCs w:val="28"/>
          <w:highlight w:val="yellow"/>
          <w:lang w:eastAsia="zh-CN"/>
        </w:rPr>
        <w:t>三菱电机</w:t>
      </w:r>
      <w:r>
        <w:rPr>
          <w:rFonts w:hint="eastAsia" w:asciiTheme="minorEastAsia" w:hAnsiTheme="minorEastAsia" w:cstheme="minorEastAsia"/>
          <w:sz w:val="28"/>
          <w:szCs w:val="28"/>
          <w:highlight w:val="yellow"/>
        </w:rPr>
        <w:t>、大金。</w:t>
      </w:r>
      <w:r>
        <w:rPr>
          <w:rFonts w:hint="eastAsia" w:asciiTheme="minorEastAsia" w:hAnsiTheme="minorEastAsia" w:cstheme="minorEastAsia"/>
          <w:sz w:val="28"/>
          <w:szCs w:val="28"/>
        </w:rPr>
        <w:t>推荐产品品牌或参考产品品牌，是为了说明该产品的技术规格及质量要求，投标产品质量、性能、技术参数等方面优于或相当于推荐产品品牌或参考产品品牌的，均可以参加投标，品牌及技术参数签合同前备查。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2.产品的免费质保期为18个月（自验收合格之日起算）</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3.供货时要求提供与生产厂家或其授权经销商签订的合同、进货单（要求复印件加盖公章）</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4.施工过程中质量控制：施工单位在施工过程中存在不能满足图纸、招标文件、合同要求，督促后，拒不整改，应无条件退出施工现场。拒不整改或整改后仍到不到要求，将不予结算。</w:t>
      </w:r>
    </w:p>
    <w:p>
      <w:pPr>
        <w:wordWrap w:val="0"/>
        <w:spacing w:line="480" w:lineRule="exact"/>
        <w:ind w:firstLine="560" w:firstLineChars="200"/>
      </w:pPr>
      <w:r>
        <w:rPr>
          <w:rFonts w:hint="eastAsia" w:asciiTheme="minorEastAsia" w:hAnsiTheme="minorEastAsia" w:cstheme="minorEastAsia"/>
          <w:sz w:val="28"/>
          <w:szCs w:val="28"/>
        </w:rPr>
        <w:t>5.采购预算（最高投标限价，含税）：人民币（大写）</w:t>
      </w:r>
      <w:r>
        <w:rPr>
          <w:rFonts w:hint="eastAsia" w:asciiTheme="minorEastAsia" w:hAnsiTheme="minorEastAsia" w:cstheme="minorEastAsia"/>
          <w:sz w:val="28"/>
          <w:szCs w:val="28"/>
          <w:u w:val="single"/>
          <w:lang w:val="en-US" w:eastAsia="zh-CN"/>
        </w:rPr>
        <w:t>贰拾叁万贰仟零柒拾柒元叁角柒分</w:t>
      </w:r>
      <w:r>
        <w:rPr>
          <w:rFonts w:hint="eastAsia" w:asciiTheme="minorEastAsia" w:hAnsiTheme="minorEastAsia" w:cstheme="minorEastAsia"/>
          <w:sz w:val="28"/>
          <w:szCs w:val="28"/>
        </w:rPr>
        <w:t>，（小写）</w:t>
      </w:r>
      <w:r>
        <w:rPr>
          <w:rFonts w:hint="eastAsia" w:asciiTheme="minorEastAsia" w:hAnsiTheme="minorEastAsia" w:cstheme="minorEastAsia"/>
          <w:sz w:val="28"/>
          <w:szCs w:val="28"/>
          <w:u w:val="single"/>
          <w:lang w:val="en-US" w:eastAsia="zh-CN"/>
        </w:rPr>
        <w:t>232077.37元</w:t>
      </w:r>
      <w:r>
        <w:rPr>
          <w:rFonts w:hint="eastAsia" w:asciiTheme="minorEastAsia" w:hAnsiTheme="minorEastAsia" w:cstheme="minorEastAsia"/>
          <w:sz w:val="28"/>
          <w:szCs w:val="28"/>
        </w:rPr>
        <w:t>；投标报价不得高于最高投标限价，否则按无效投标处理；投标报价包括但不限于采购、安装、调试、检测、售后服务、税费等所有费用，所有招标文件中未尽事宜均视为包含在投标报价中，不得另行计取。</w:t>
      </w:r>
    </w:p>
    <w:p>
      <w:pPr>
        <w:wordWrap w:val="0"/>
        <w:spacing w:line="480" w:lineRule="exact"/>
        <w:ind w:firstLine="640" w:firstLineChars="200"/>
        <w:rPr>
          <w:rFonts w:ascii="黑体" w:hAnsi="黑体" w:eastAsia="黑体" w:cs="黑体"/>
          <w:sz w:val="32"/>
          <w:szCs w:val="32"/>
        </w:rPr>
      </w:pPr>
      <w:r>
        <w:rPr>
          <w:rFonts w:hint="eastAsia" w:ascii="黑体" w:hAnsi="黑体" w:eastAsia="黑体" w:cs="黑体"/>
          <w:sz w:val="32"/>
          <w:szCs w:val="32"/>
        </w:rPr>
        <w:t>二、采购内容及技术要求：</w:t>
      </w:r>
    </w:p>
    <w:tbl>
      <w:tblPr>
        <w:tblStyle w:val="10"/>
        <w:tblW w:w="8218" w:type="dxa"/>
        <w:tblInd w:w="93" w:type="dxa"/>
        <w:tblLayout w:type="fixed"/>
        <w:tblCellMar>
          <w:top w:w="0" w:type="dxa"/>
          <w:left w:w="108" w:type="dxa"/>
          <w:bottom w:w="0" w:type="dxa"/>
          <w:right w:w="108" w:type="dxa"/>
        </w:tblCellMar>
      </w:tblPr>
      <w:tblGrid>
        <w:gridCol w:w="1664"/>
        <w:gridCol w:w="3022"/>
        <w:gridCol w:w="1145"/>
        <w:gridCol w:w="1294"/>
        <w:gridCol w:w="1093"/>
      </w:tblGrid>
      <w:tr>
        <w:tblPrEx>
          <w:tblCellMar>
            <w:top w:w="0" w:type="dxa"/>
            <w:left w:w="108" w:type="dxa"/>
            <w:bottom w:w="0" w:type="dxa"/>
            <w:right w:w="108" w:type="dxa"/>
          </w:tblCellMar>
        </w:tblPrEx>
        <w:trPr>
          <w:trHeight w:val="627" w:hRule="atLeast"/>
        </w:trPr>
        <w:tc>
          <w:tcPr>
            <w:tcW w:w="166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商品名称</w:t>
            </w:r>
          </w:p>
        </w:tc>
        <w:tc>
          <w:tcPr>
            <w:tcW w:w="3022"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规格型号</w:t>
            </w:r>
          </w:p>
        </w:tc>
        <w:tc>
          <w:tcPr>
            <w:tcW w:w="1145"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数量（台）</w:t>
            </w:r>
          </w:p>
        </w:tc>
        <w:tc>
          <w:tcPr>
            <w:tcW w:w="129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区域</w:t>
            </w:r>
          </w:p>
        </w:tc>
        <w:tc>
          <w:tcPr>
            <w:tcW w:w="1093"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面积（M2）</w:t>
            </w:r>
          </w:p>
        </w:tc>
      </w:tr>
      <w:tr>
        <w:tblPrEx>
          <w:tblCellMar>
            <w:top w:w="0" w:type="dxa"/>
            <w:left w:w="108" w:type="dxa"/>
            <w:bottom w:w="0" w:type="dxa"/>
            <w:right w:w="108" w:type="dxa"/>
          </w:tblCellMar>
        </w:tblPrEx>
        <w:trPr>
          <w:trHeight w:val="2732"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额定制冷量（W）：≥5600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额定制热量（W）：≥6300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*循环风量（m³/h）：850</w:t>
            </w:r>
          </w:p>
          <w:p>
            <w:pPr>
              <w:widowControl/>
              <w:spacing w:after="75"/>
              <w:ind w:right="-99" w:rightChars="-47"/>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财务室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23</w:t>
            </w:r>
          </w:p>
        </w:tc>
      </w:tr>
      <w:tr>
        <w:tblPrEx>
          <w:tblCellMar>
            <w:top w:w="0" w:type="dxa"/>
            <w:left w:w="108" w:type="dxa"/>
            <w:bottom w:w="0" w:type="dxa"/>
            <w:right w:w="108" w:type="dxa"/>
          </w:tblCellMar>
        </w:tblPrEx>
        <w:trPr>
          <w:trHeight w:val="6094"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额定制冷量（W）：≥5600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额定制热量（W）：≥6300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*循环风量（m³/h）：850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总经理办公室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eastAsia="宋体" w:cs="宋体"/>
                <w:color w:val="000000"/>
                <w:kern w:val="0"/>
                <w:sz w:val="24"/>
                <w:lang w:val="en-US" w:eastAsia="zh-CN" w:bidi="ar"/>
              </w:rPr>
              <w:t>20</w:t>
            </w:r>
          </w:p>
        </w:tc>
      </w:tr>
      <w:tr>
        <w:tblPrEx>
          <w:tblCellMar>
            <w:top w:w="0" w:type="dxa"/>
            <w:left w:w="108" w:type="dxa"/>
            <w:bottom w:w="0" w:type="dxa"/>
            <w:right w:w="108" w:type="dxa"/>
          </w:tblCellMar>
        </w:tblPrEx>
        <w:trPr>
          <w:trHeight w:val="4764"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额定制冷量（W）：≥7100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额定制热量（W）：≥8000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*内机噪音dB（A）：≤37</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*循环风量（m³/h）：1100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综合办公室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33</w:t>
            </w:r>
          </w:p>
        </w:tc>
      </w:tr>
      <w:tr>
        <w:tblPrEx>
          <w:tblCellMar>
            <w:top w:w="0" w:type="dxa"/>
            <w:left w:w="108" w:type="dxa"/>
            <w:bottom w:w="0" w:type="dxa"/>
            <w:right w:w="108" w:type="dxa"/>
          </w:tblCellMar>
        </w:tblPrEx>
        <w:trPr>
          <w:trHeight w:val="6094"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*高效中静压风管式室内机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额定制冷量（W）：≥8000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额定制热量（W）：≥9000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*功率（W）：≤100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*内机噪音dB（A）：≤37</w:t>
            </w:r>
          </w:p>
          <w:p>
            <w:pPr>
              <w:widowControl/>
              <w:spacing w:after="75"/>
              <w:ind w:left="164" w:right="-99" w:rightChars="-47" w:hanging="163" w:hangingChars="78"/>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*循环风量（m³/h）：1250</w:t>
            </w:r>
          </w:p>
          <w:p>
            <w:pPr>
              <w:widowControl/>
              <w:spacing w:after="75"/>
              <w:ind w:left="164" w:right="-99" w:rightChars="-47" w:hanging="163" w:hangingChars="78"/>
              <w:rPr>
                <w:rFonts w:hint="eastAsia"/>
              </w:rPr>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小会议室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33</w:t>
            </w:r>
          </w:p>
        </w:tc>
      </w:tr>
      <w:tr>
        <w:tblPrEx>
          <w:tblCellMar>
            <w:top w:w="0" w:type="dxa"/>
            <w:left w:w="108" w:type="dxa"/>
            <w:bottom w:w="0" w:type="dxa"/>
            <w:right w:w="108" w:type="dxa"/>
          </w:tblCellMar>
        </w:tblPrEx>
        <w:trPr>
          <w:trHeight w:val="6018"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*高效中静压风管式室内机变频/定频：变频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额定制冷量（W）：≥12500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额定制热量（W）：≥14000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功率（W）：≤170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*内机噪音dB（A）：≤42</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*循环风量（m³/h）：≥2000</w:t>
            </w:r>
          </w:p>
          <w:p>
            <w:pPr>
              <w:widowControl/>
              <w:spacing w:after="75"/>
              <w:ind w:left="164" w:right="-99" w:rightChars="-47" w:hanging="163" w:hangingChars="78"/>
              <w:jc w:val="left"/>
              <w:rPr>
                <w:rFonts w:eastAsia="仿宋_GB2312"/>
              </w:rPr>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会议室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52</w:t>
            </w:r>
          </w:p>
        </w:tc>
      </w:tr>
      <w:tr>
        <w:tblPrEx>
          <w:tblCellMar>
            <w:top w:w="0" w:type="dxa"/>
            <w:left w:w="108" w:type="dxa"/>
            <w:bottom w:w="0" w:type="dxa"/>
            <w:right w:w="108" w:type="dxa"/>
          </w:tblCellMar>
        </w:tblPrEx>
        <w:trPr>
          <w:trHeight w:val="6094"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额定制冷量（W）：≥5600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额定制热量（W）：≥6300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*循环风量（m³/h）：850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质量部办公室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4"/>
                <w:lang w:eastAsia="zh-CN"/>
              </w:rPr>
            </w:pPr>
            <w:r>
              <w:rPr>
                <w:rFonts w:hint="eastAsia" w:ascii="宋体" w:hAnsi="宋体" w:eastAsia="宋体" w:cs="宋体"/>
                <w:color w:val="000000"/>
                <w:kern w:val="0"/>
                <w:sz w:val="24"/>
                <w:lang w:bidi="ar"/>
              </w:rPr>
              <w:t>2</w:t>
            </w:r>
            <w:r>
              <w:rPr>
                <w:rFonts w:hint="eastAsia" w:ascii="宋体" w:hAnsi="宋体" w:eastAsia="宋体" w:cs="宋体"/>
                <w:color w:val="000000"/>
                <w:kern w:val="0"/>
                <w:sz w:val="24"/>
                <w:lang w:val="en-US" w:eastAsia="zh-CN" w:bidi="ar"/>
              </w:rPr>
              <w:t>6</w:t>
            </w:r>
            <w:bookmarkStart w:id="0" w:name="_GoBack"/>
            <w:bookmarkEnd w:id="0"/>
          </w:p>
        </w:tc>
      </w:tr>
      <w:tr>
        <w:tblPrEx>
          <w:tblCellMar>
            <w:top w:w="0" w:type="dxa"/>
            <w:left w:w="108" w:type="dxa"/>
            <w:bottom w:w="0" w:type="dxa"/>
            <w:right w:w="108" w:type="dxa"/>
          </w:tblCellMar>
        </w:tblPrEx>
        <w:trPr>
          <w:trHeight w:val="6094"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*高效中静压风管式室内机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额定制冷量（W）：≥8000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额定制热量（W）：≥9000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*功率（W）：≤100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*内机噪音dB（A）：≤37</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*循环风量（m³/h）：1250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开放办公室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63</w:t>
            </w:r>
          </w:p>
        </w:tc>
      </w:tr>
      <w:tr>
        <w:tblPrEx>
          <w:tblCellMar>
            <w:top w:w="0" w:type="dxa"/>
            <w:left w:w="108" w:type="dxa"/>
            <w:bottom w:w="0" w:type="dxa"/>
            <w:right w:w="108" w:type="dxa"/>
          </w:tblCellMar>
        </w:tblPrEx>
        <w:trPr>
          <w:trHeight w:val="1565"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额定制冷量（W）：≥5600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额定制热量（W）：≥6300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*循环风量（m³/h）：850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天平室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26</w:t>
            </w:r>
          </w:p>
        </w:tc>
      </w:tr>
      <w:tr>
        <w:tblPrEx>
          <w:tblCellMar>
            <w:top w:w="0" w:type="dxa"/>
            <w:left w:w="108" w:type="dxa"/>
            <w:bottom w:w="0" w:type="dxa"/>
            <w:right w:w="108" w:type="dxa"/>
          </w:tblCellMar>
        </w:tblPrEx>
        <w:trPr>
          <w:trHeight w:val="6018"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*高效中静压风管式室内机变频/定频：变频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额定制冷量（W）：≥10000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额定制热量（W）：≥11200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功率（W）：≤110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*内机噪音dB（A）：≤40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*循环风量（m³/h）：1500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样品室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46</w:t>
            </w:r>
          </w:p>
        </w:tc>
      </w:tr>
      <w:tr>
        <w:tblPrEx>
          <w:tblCellMar>
            <w:top w:w="0" w:type="dxa"/>
            <w:left w:w="108" w:type="dxa"/>
            <w:bottom w:w="0" w:type="dxa"/>
            <w:right w:w="108" w:type="dxa"/>
          </w:tblCellMar>
        </w:tblPrEx>
        <w:trPr>
          <w:trHeight w:val="580" w:hRule="atLeast"/>
        </w:trPr>
        <w:tc>
          <w:tcPr>
            <w:tcW w:w="166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*高效中静压风管式室内机变频/定频：变频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额定制冷量（W）：≥10000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额定制热量（W）：≥11200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功率（W）：≤110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*内机噪音dB（A）：≤40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*循环风量（m³/h）：1500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高温室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15</w:t>
            </w:r>
          </w:p>
        </w:tc>
      </w:tr>
      <w:tr>
        <w:tblPrEx>
          <w:tblCellMar>
            <w:top w:w="0" w:type="dxa"/>
            <w:left w:w="108" w:type="dxa"/>
            <w:bottom w:w="0" w:type="dxa"/>
            <w:right w:w="108" w:type="dxa"/>
          </w:tblCellMar>
        </w:tblPrEx>
        <w:trPr>
          <w:trHeight w:val="580" w:hRule="atLeast"/>
        </w:trPr>
        <w:tc>
          <w:tcPr>
            <w:tcW w:w="166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30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BOD室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15</w:t>
            </w:r>
          </w:p>
        </w:tc>
      </w:tr>
      <w:tr>
        <w:tblPrEx>
          <w:tblCellMar>
            <w:top w:w="0" w:type="dxa"/>
            <w:left w:w="108" w:type="dxa"/>
            <w:bottom w:w="0" w:type="dxa"/>
            <w:right w:w="108" w:type="dxa"/>
          </w:tblCellMar>
        </w:tblPrEx>
        <w:trPr>
          <w:trHeight w:val="2273" w:hRule="atLeast"/>
        </w:trPr>
        <w:tc>
          <w:tcPr>
            <w:tcW w:w="166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30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比色室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15</w:t>
            </w:r>
          </w:p>
        </w:tc>
      </w:tr>
      <w:tr>
        <w:tblPrEx>
          <w:tblCellMar>
            <w:top w:w="0" w:type="dxa"/>
            <w:left w:w="108" w:type="dxa"/>
            <w:bottom w:w="0" w:type="dxa"/>
            <w:right w:w="108" w:type="dxa"/>
          </w:tblCellMar>
        </w:tblPrEx>
        <w:trPr>
          <w:trHeight w:val="6018"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*高效中静压风管式室内机变频/定频：变频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额定制冷量（W）：≥10000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额定制热量（W）：≥11200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功率（W）：≤110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*内机噪音dB（A）：≤40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*循环风量（m³/h）：1500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理化一室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47</w:t>
            </w:r>
          </w:p>
        </w:tc>
      </w:tr>
      <w:tr>
        <w:tblPrEx>
          <w:tblCellMar>
            <w:top w:w="0" w:type="dxa"/>
            <w:left w:w="108" w:type="dxa"/>
            <w:bottom w:w="0" w:type="dxa"/>
            <w:right w:w="108" w:type="dxa"/>
          </w:tblCellMar>
        </w:tblPrEx>
        <w:trPr>
          <w:trHeight w:val="5391"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额定制冷量（W）：≥5600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额定制热量（W）：≥6300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*循环风量（m³/h）：850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理化二室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24</w:t>
            </w:r>
          </w:p>
        </w:tc>
      </w:tr>
      <w:tr>
        <w:tblPrEx>
          <w:tblCellMar>
            <w:top w:w="0" w:type="dxa"/>
            <w:left w:w="108" w:type="dxa"/>
            <w:bottom w:w="0" w:type="dxa"/>
            <w:right w:w="108" w:type="dxa"/>
          </w:tblCellMar>
        </w:tblPrEx>
        <w:trPr>
          <w:trHeight w:val="6094"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额定制冷量（W）：≥5600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额定制热量（W）：≥6300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*循环风量（m³/h）：850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理化三室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24</w:t>
            </w:r>
          </w:p>
        </w:tc>
      </w:tr>
      <w:tr>
        <w:tblPrEx>
          <w:tblCellMar>
            <w:top w:w="0" w:type="dxa"/>
            <w:left w:w="108" w:type="dxa"/>
            <w:bottom w:w="0" w:type="dxa"/>
            <w:right w:w="108" w:type="dxa"/>
          </w:tblCellMar>
        </w:tblPrEx>
        <w:trPr>
          <w:trHeight w:val="6094"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额定制冷量（W）：≥5600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额定制热量（W）：≥6300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*循环风量（m³/h）：850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有机前处理</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24</w:t>
            </w:r>
          </w:p>
        </w:tc>
      </w:tr>
      <w:tr>
        <w:tblPrEx>
          <w:tblCellMar>
            <w:top w:w="0" w:type="dxa"/>
            <w:left w:w="108" w:type="dxa"/>
            <w:bottom w:w="0" w:type="dxa"/>
            <w:right w:w="108" w:type="dxa"/>
          </w:tblCellMar>
        </w:tblPrEx>
        <w:trPr>
          <w:trHeight w:val="787"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额定制冷量（W）：≥5600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额定制热量（W）：≥6300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*循环风量（m³/h）：850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无机前处理</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24</w:t>
            </w:r>
          </w:p>
        </w:tc>
      </w:tr>
      <w:tr>
        <w:tblPrEx>
          <w:tblCellMar>
            <w:top w:w="0" w:type="dxa"/>
            <w:left w:w="108" w:type="dxa"/>
            <w:bottom w:w="0" w:type="dxa"/>
            <w:right w:w="108" w:type="dxa"/>
          </w:tblCellMar>
        </w:tblPrEx>
        <w:trPr>
          <w:trHeight w:val="6094"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额定制冷量（W）：≥7100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额定制热量（W）：≥8000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*内机噪音dB（A）：≤37</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*循环风量（m³/h）：1100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仪器分析一室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32</w:t>
            </w:r>
          </w:p>
        </w:tc>
      </w:tr>
      <w:tr>
        <w:tblPrEx>
          <w:tblCellMar>
            <w:top w:w="0" w:type="dxa"/>
            <w:left w:w="108" w:type="dxa"/>
            <w:bottom w:w="0" w:type="dxa"/>
            <w:right w:w="108" w:type="dxa"/>
          </w:tblCellMar>
        </w:tblPrEx>
        <w:trPr>
          <w:trHeight w:val="2343" w:hRule="atLeast"/>
        </w:trPr>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额定制冷量（W）：≥7100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额定制热量（W）：≥8000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*内机噪音dB（A）：≤37</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*循环风量（m³/h）：1100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中国电器产品功能评价证书复印件）</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仪器分析二室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32</w:t>
            </w:r>
          </w:p>
        </w:tc>
      </w:tr>
      <w:tr>
        <w:tblPrEx>
          <w:tblCellMar>
            <w:top w:w="0" w:type="dxa"/>
            <w:left w:w="108" w:type="dxa"/>
            <w:bottom w:w="0" w:type="dxa"/>
            <w:right w:w="108" w:type="dxa"/>
          </w:tblCellMar>
        </w:tblPrEx>
        <w:trPr>
          <w:trHeight w:val="637" w:hRule="atLeast"/>
        </w:trPr>
        <w:tc>
          <w:tcPr>
            <w:tcW w:w="16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风管式内机</w:t>
            </w:r>
          </w:p>
        </w:tc>
        <w:tc>
          <w:tcPr>
            <w:tcW w:w="30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*高效静音风管式室内机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变频/定频：变频</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电机类型：直流电机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冷暖类型：冷暖</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额定制冷量（W）：≥7100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额定制热量（W）：≥8000</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*功率（W）：≤55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*内机噪音dB（A）：≤37</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*循环风量（m³/h）：1100</w:t>
            </w:r>
          </w:p>
          <w:p>
            <w:pPr>
              <w:widowControl/>
              <w:spacing w:after="75"/>
              <w:ind w:left="164" w:right="-99" w:rightChars="-47" w:hanging="163" w:hangingChars="78"/>
              <w:jc w:val="left"/>
            </w:pPr>
            <w:r>
              <w:rPr>
                <w:rFonts w:hint="eastAsia"/>
              </w:rPr>
              <w:t>机组具备：线控器具有遥控器接收、断电记忆、掉电记忆、停电再启动、火警联动、自动分配地址、故障代码显示（提供</w:t>
            </w:r>
            <w:r>
              <w:rPr>
                <w:rFonts w:hint="eastAsia"/>
                <w:lang w:eastAsia="zh-CN"/>
              </w:rPr>
              <w:t>第三方认证机构出具的</w:t>
            </w:r>
            <w:r>
              <w:rPr>
                <w:rFonts w:hint="eastAsia"/>
              </w:rPr>
              <w:t>提供中国电器产品功能评价证书复印件）</w:t>
            </w:r>
          </w:p>
        </w:tc>
        <w:tc>
          <w:tcPr>
            <w:tcW w:w="11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样品配制室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8</w:t>
            </w:r>
          </w:p>
        </w:tc>
      </w:tr>
      <w:tr>
        <w:tblPrEx>
          <w:tblCellMar>
            <w:top w:w="0" w:type="dxa"/>
            <w:left w:w="108" w:type="dxa"/>
            <w:bottom w:w="0" w:type="dxa"/>
            <w:right w:w="108" w:type="dxa"/>
          </w:tblCellMar>
        </w:tblPrEx>
        <w:trPr>
          <w:trHeight w:val="637" w:hRule="atLeast"/>
        </w:trPr>
        <w:tc>
          <w:tcPr>
            <w:tcW w:w="16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30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采样准备室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8</w:t>
            </w:r>
          </w:p>
        </w:tc>
      </w:tr>
      <w:tr>
        <w:tblPrEx>
          <w:tblCellMar>
            <w:top w:w="0" w:type="dxa"/>
            <w:left w:w="108" w:type="dxa"/>
            <w:bottom w:w="0" w:type="dxa"/>
            <w:right w:w="108" w:type="dxa"/>
          </w:tblCellMar>
        </w:tblPrEx>
        <w:trPr>
          <w:trHeight w:val="4820" w:hRule="atLeast"/>
        </w:trPr>
        <w:tc>
          <w:tcPr>
            <w:tcW w:w="16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30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1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休息室</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8</w:t>
            </w:r>
          </w:p>
        </w:tc>
      </w:tr>
      <w:tr>
        <w:tblPrEx>
          <w:tblCellMar>
            <w:top w:w="0" w:type="dxa"/>
            <w:left w:w="108" w:type="dxa"/>
            <w:bottom w:w="0" w:type="dxa"/>
            <w:right w:w="108" w:type="dxa"/>
          </w:tblCellMar>
        </w:tblPrEx>
        <w:trPr>
          <w:trHeight w:val="4062" w:hRule="atLeast"/>
        </w:trPr>
        <w:tc>
          <w:tcPr>
            <w:tcW w:w="46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室外机</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*额定制冷量（KW）：≥</w:t>
            </w:r>
            <w:r>
              <w:rPr>
                <w:rFonts w:ascii="仿宋_GB2312" w:hAnsi="仿宋_GB2312" w:eastAsia="仿宋_GB2312" w:cs="仿宋_GB2312"/>
                <w:color w:val="666666"/>
                <w:szCs w:val="21"/>
                <w:shd w:val="clear" w:color="auto" w:fill="FFFFFF"/>
              </w:rPr>
              <w:t>6</w:t>
            </w:r>
            <w:r>
              <w:rPr>
                <w:rFonts w:hint="eastAsia" w:ascii="仿宋_GB2312" w:hAnsi="仿宋_GB2312" w:eastAsia="仿宋_GB2312" w:cs="仿宋_GB2312"/>
                <w:color w:val="666666"/>
                <w:szCs w:val="21"/>
                <w:shd w:val="clear" w:color="auto" w:fill="FFFFFF"/>
              </w:rPr>
              <w:t>1.5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*额定制热量（KW）：≥69</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*额定制冷功率（KW）：≤17.75</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*额定制热功率（KW）：≤17.01</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*IPLV</w:t>
            </w:r>
            <w:r>
              <w:rPr>
                <w:rFonts w:ascii="仿宋_GB2312" w:hAnsi="仿宋_GB2312" w:eastAsia="仿宋_GB2312" w:cs="仿宋_GB2312"/>
                <w:color w:val="666666"/>
                <w:szCs w:val="21"/>
                <w:shd w:val="clear" w:color="auto" w:fill="FFFFFF"/>
              </w:rPr>
              <w:t>(</w:t>
            </w:r>
            <w:r>
              <w:rPr>
                <w:rFonts w:hint="eastAsia" w:ascii="仿宋_GB2312" w:hAnsi="仿宋_GB2312" w:eastAsia="仿宋_GB2312" w:cs="仿宋_GB2312"/>
                <w:color w:val="666666"/>
                <w:szCs w:val="21"/>
                <w:shd w:val="clear" w:color="auto" w:fill="FFFFFF"/>
              </w:rPr>
              <w:t>W/W</w:t>
            </w:r>
            <w:r>
              <w:rPr>
                <w:rFonts w:ascii="仿宋_GB2312" w:hAnsi="仿宋_GB2312" w:eastAsia="仿宋_GB2312" w:cs="仿宋_GB2312"/>
                <w:color w:val="666666"/>
                <w:szCs w:val="21"/>
                <w:shd w:val="clear" w:color="auto" w:fill="FFFFFF"/>
              </w:rPr>
              <w:t>):</w:t>
            </w:r>
            <w:r>
              <w:rPr>
                <w:rFonts w:hint="eastAsia" w:ascii="仿宋_GB2312" w:hAnsi="仿宋_GB2312" w:eastAsia="仿宋_GB2312" w:cs="仿宋_GB2312"/>
                <w:color w:val="666666"/>
                <w:szCs w:val="21"/>
                <w:shd w:val="clear" w:color="auto" w:fill="FFFFFF"/>
              </w:rPr>
              <w:t>≥8.8</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备注：</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*所投多联机模块组合系统具备模块轮换功能而不是只能按照机组顺序进行轮换，有效兼顾机组能耗和寿命（提供专利证书原件或复印件加盖制造商公章）</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*所投多联机具有回油专利，高落差无需回油弯，系统阻力小，安装维护更方便（提供专利证书原件或复印件加盖制造商公章）</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*所投多联机内外机通讯采用多主CAN网络，可靠性高，响应快速。（提供证明材料原件或复印件加盖制造商公章）</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*所投多联机外机标配底部热气旁通功能，而非选配电加热，防止换热器底部结冰，（提供证明材料原件或复印件加盖制造商公章）</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*所投多联机压缩机油加热技术要求同时具备绕组和电加热，大幅减少调试时间（提供证明材料原件或复印件加盖制造商公章）</w:t>
            </w:r>
          </w:p>
          <w:p>
            <w:pPr>
              <w:widowControl/>
              <w:spacing w:after="75"/>
              <w:ind w:left="164" w:right="-99" w:rightChars="-47" w:hanging="163" w:hangingChars="78"/>
              <w:jc w:val="left"/>
              <w:rPr>
                <w:rFonts w:ascii="仿宋_GB2312" w:hAnsi="仿宋_GB2312" w:eastAsia="仿宋_GB2312" w:cs="仿宋_GB2312"/>
                <w:color w:val="666666"/>
                <w:szCs w:val="21"/>
                <w:shd w:val="clear" w:color="auto" w:fill="FFFFFF"/>
              </w:rPr>
            </w:pPr>
            <w:r>
              <w:rPr>
                <w:rFonts w:hint="eastAsia" w:ascii="仿宋_GB2312" w:hAnsi="仿宋_GB2312" w:eastAsia="仿宋_GB2312" w:cs="仿宋_GB2312"/>
                <w:color w:val="666666"/>
                <w:szCs w:val="21"/>
                <w:shd w:val="clear" w:color="auto" w:fill="FFFFFF"/>
              </w:rPr>
              <w:t>*所投多联机运行范围：制冷：-5至55℃，制热：-25至27℃（提供证明材料原件或复印件加盖制造商公章）</w:t>
            </w:r>
          </w:p>
          <w:p>
            <w:pPr>
              <w:widowControl/>
              <w:spacing w:after="75"/>
              <w:ind w:left="164" w:right="-99" w:rightChars="-47" w:hanging="163" w:hangingChars="78"/>
              <w:jc w:val="left"/>
            </w:pPr>
            <w:r>
              <w:rPr>
                <w:rFonts w:hint="eastAsia" w:ascii="仿宋_GB2312" w:hAnsi="仿宋_GB2312" w:eastAsia="仿宋_GB2312" w:cs="仿宋_GB2312"/>
                <w:color w:val="666666"/>
                <w:szCs w:val="21"/>
                <w:shd w:val="clear" w:color="auto" w:fill="FFFFFF"/>
              </w:rPr>
              <w:t>*所投多联机具备双增焓EEV阀控制技术，制冷剂充注状态自动判定功能，芯片液冷恒温技术，冷媒压力探测技术，油温实时监测功能、感温元件自修复功能</w:t>
            </w:r>
            <w:r>
              <w:rPr>
                <w:rFonts w:hint="eastAsia"/>
              </w:rPr>
              <w:t>（提供</w:t>
            </w:r>
            <w:r>
              <w:rPr>
                <w:rFonts w:hint="eastAsia"/>
                <w:lang w:eastAsia="zh-CN"/>
              </w:rPr>
              <w:t>第三方认证机构出具的</w:t>
            </w:r>
            <w:r>
              <w:rPr>
                <w:rFonts w:hint="eastAsia"/>
              </w:rPr>
              <w:t>中国电器产品功能评价证书复印件）</w:t>
            </w:r>
          </w:p>
          <w:p>
            <w:pPr>
              <w:widowControl/>
              <w:spacing w:after="75"/>
              <w:ind w:right="-99" w:rightChars="-47"/>
              <w:jc w:val="left"/>
              <w:rPr>
                <w:rFonts w:hint="eastAsia" w:ascii="仿宋_GB2312" w:hAnsi="仿宋_GB2312" w:eastAsia="仿宋_GB2312" w:cs="仿宋_GB2312"/>
                <w:color w:val="666666"/>
                <w:szCs w:val="21"/>
                <w:shd w:val="clear" w:color="auto" w:fill="FFFFFF"/>
              </w:rPr>
            </w:pP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580" w:hRule="atLeast"/>
        </w:trPr>
        <w:tc>
          <w:tcPr>
            <w:tcW w:w="46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设备小计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37" w:hRule="atLeast"/>
        </w:trPr>
        <w:tc>
          <w:tcPr>
            <w:tcW w:w="46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多联机安装费</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台</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21</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37" w:hRule="atLeast"/>
        </w:trPr>
        <w:tc>
          <w:tcPr>
            <w:tcW w:w="46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线控器</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台</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19</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37" w:hRule="atLeast"/>
        </w:trPr>
        <w:tc>
          <w:tcPr>
            <w:tcW w:w="46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出风口</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项</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637" w:hRule="atLeast"/>
        </w:trPr>
        <w:tc>
          <w:tcPr>
            <w:tcW w:w="46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回风口</w:t>
            </w:r>
          </w:p>
        </w:tc>
        <w:tc>
          <w:tcPr>
            <w:tcW w:w="1145"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项</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1264" w:hRule="atLeast"/>
        </w:trPr>
        <w:tc>
          <w:tcPr>
            <w:tcW w:w="46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中央空调保温通风管道夹筋铝箔岩棉管通风软管200玻纤布厚暖风管</w:t>
            </w:r>
          </w:p>
        </w:tc>
        <w:tc>
          <w:tcPr>
            <w:tcW w:w="1145"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项</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r>
        <w:tblPrEx>
          <w:tblCellMar>
            <w:top w:w="0" w:type="dxa"/>
            <w:left w:w="108" w:type="dxa"/>
            <w:bottom w:w="0" w:type="dxa"/>
            <w:right w:w="108" w:type="dxa"/>
          </w:tblCellMar>
        </w:tblPrEx>
        <w:trPr>
          <w:trHeight w:val="590" w:hRule="atLeast"/>
        </w:trPr>
        <w:tc>
          <w:tcPr>
            <w:tcW w:w="46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辅材</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rPr>
            </w:pPr>
          </w:p>
        </w:tc>
      </w:tr>
    </w:tbl>
    <w:p/>
    <w:p>
      <w:pPr>
        <w:wordWrap w:val="0"/>
        <w:spacing w:line="43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5YzA1ZmM2MzU1YjQ5MGM2NzY3NzE2NGIwMDcxYTAifQ=="/>
  </w:docVars>
  <w:rsids>
    <w:rsidRoot w:val="009613ED"/>
    <w:rsid w:val="00044BC6"/>
    <w:rsid w:val="000949EF"/>
    <w:rsid w:val="00134148"/>
    <w:rsid w:val="00225403"/>
    <w:rsid w:val="002E2FE4"/>
    <w:rsid w:val="002E3A9F"/>
    <w:rsid w:val="003339BF"/>
    <w:rsid w:val="003C148E"/>
    <w:rsid w:val="00537807"/>
    <w:rsid w:val="007E63C5"/>
    <w:rsid w:val="007F121B"/>
    <w:rsid w:val="007F72B2"/>
    <w:rsid w:val="00855338"/>
    <w:rsid w:val="008A2E01"/>
    <w:rsid w:val="009613ED"/>
    <w:rsid w:val="00AD1294"/>
    <w:rsid w:val="00C0745B"/>
    <w:rsid w:val="00D34C26"/>
    <w:rsid w:val="00DB29B0"/>
    <w:rsid w:val="00E22F87"/>
    <w:rsid w:val="00F25095"/>
    <w:rsid w:val="00F67EBA"/>
    <w:rsid w:val="00FF2734"/>
    <w:rsid w:val="01594B35"/>
    <w:rsid w:val="01E0373D"/>
    <w:rsid w:val="02832A46"/>
    <w:rsid w:val="032A1114"/>
    <w:rsid w:val="035229D7"/>
    <w:rsid w:val="037405E1"/>
    <w:rsid w:val="037E320E"/>
    <w:rsid w:val="038A2B72"/>
    <w:rsid w:val="038F541B"/>
    <w:rsid w:val="03CD040C"/>
    <w:rsid w:val="041A71AD"/>
    <w:rsid w:val="04254059"/>
    <w:rsid w:val="04724634"/>
    <w:rsid w:val="04B62533"/>
    <w:rsid w:val="04D354F8"/>
    <w:rsid w:val="04F036EB"/>
    <w:rsid w:val="04FC6AE0"/>
    <w:rsid w:val="05B253F0"/>
    <w:rsid w:val="05B747B5"/>
    <w:rsid w:val="063C0027"/>
    <w:rsid w:val="066824AC"/>
    <w:rsid w:val="066F1D0E"/>
    <w:rsid w:val="06AE3E0A"/>
    <w:rsid w:val="07794418"/>
    <w:rsid w:val="07F95559"/>
    <w:rsid w:val="082924B3"/>
    <w:rsid w:val="08334683"/>
    <w:rsid w:val="084C6B81"/>
    <w:rsid w:val="086504F8"/>
    <w:rsid w:val="09075A53"/>
    <w:rsid w:val="094762F4"/>
    <w:rsid w:val="09630EDC"/>
    <w:rsid w:val="09C01ECA"/>
    <w:rsid w:val="09CF6571"/>
    <w:rsid w:val="0B316DB7"/>
    <w:rsid w:val="0B364677"/>
    <w:rsid w:val="0B4D3BF1"/>
    <w:rsid w:val="0B7F5D75"/>
    <w:rsid w:val="0D0E5602"/>
    <w:rsid w:val="0E023569"/>
    <w:rsid w:val="0E3F3599"/>
    <w:rsid w:val="0EE32E18"/>
    <w:rsid w:val="0F4A52C7"/>
    <w:rsid w:val="117B6FDE"/>
    <w:rsid w:val="118B7221"/>
    <w:rsid w:val="12250BF7"/>
    <w:rsid w:val="122B630F"/>
    <w:rsid w:val="13E640E2"/>
    <w:rsid w:val="1409144A"/>
    <w:rsid w:val="15E50ECA"/>
    <w:rsid w:val="16675465"/>
    <w:rsid w:val="16757273"/>
    <w:rsid w:val="1720040C"/>
    <w:rsid w:val="17602EFE"/>
    <w:rsid w:val="176C557E"/>
    <w:rsid w:val="17B120CF"/>
    <w:rsid w:val="17B77C73"/>
    <w:rsid w:val="17D11706"/>
    <w:rsid w:val="18963AA9"/>
    <w:rsid w:val="19255C97"/>
    <w:rsid w:val="19C37774"/>
    <w:rsid w:val="19FF0946"/>
    <w:rsid w:val="1A29745A"/>
    <w:rsid w:val="1A4C143C"/>
    <w:rsid w:val="1B862808"/>
    <w:rsid w:val="1BA50EE0"/>
    <w:rsid w:val="1BBC447B"/>
    <w:rsid w:val="1C2A3722"/>
    <w:rsid w:val="1E594203"/>
    <w:rsid w:val="1EFB67BF"/>
    <w:rsid w:val="1EFC62AD"/>
    <w:rsid w:val="1F586514"/>
    <w:rsid w:val="1F6B2440"/>
    <w:rsid w:val="1FE17043"/>
    <w:rsid w:val="21C916A0"/>
    <w:rsid w:val="221C0459"/>
    <w:rsid w:val="22204F24"/>
    <w:rsid w:val="223B582C"/>
    <w:rsid w:val="22654504"/>
    <w:rsid w:val="22E31A52"/>
    <w:rsid w:val="232437D5"/>
    <w:rsid w:val="23622351"/>
    <w:rsid w:val="23AA508F"/>
    <w:rsid w:val="253A6668"/>
    <w:rsid w:val="255D6CCF"/>
    <w:rsid w:val="25D7012F"/>
    <w:rsid w:val="25E87F6B"/>
    <w:rsid w:val="26650304"/>
    <w:rsid w:val="267C4AB4"/>
    <w:rsid w:val="26A24E49"/>
    <w:rsid w:val="27CC5A46"/>
    <w:rsid w:val="280451E0"/>
    <w:rsid w:val="28205DAC"/>
    <w:rsid w:val="2827766D"/>
    <w:rsid w:val="284D3501"/>
    <w:rsid w:val="286E3521"/>
    <w:rsid w:val="28812CD5"/>
    <w:rsid w:val="2940049A"/>
    <w:rsid w:val="299D3B3E"/>
    <w:rsid w:val="2A6C69F4"/>
    <w:rsid w:val="2B7D1B09"/>
    <w:rsid w:val="2CA862FE"/>
    <w:rsid w:val="2CBF5B79"/>
    <w:rsid w:val="2D1438BD"/>
    <w:rsid w:val="2D81293A"/>
    <w:rsid w:val="2DB72D51"/>
    <w:rsid w:val="2DFF6D95"/>
    <w:rsid w:val="2EA72D69"/>
    <w:rsid w:val="2FA81E31"/>
    <w:rsid w:val="3025488D"/>
    <w:rsid w:val="319941E5"/>
    <w:rsid w:val="31FA5DAE"/>
    <w:rsid w:val="32306382"/>
    <w:rsid w:val="323435E7"/>
    <w:rsid w:val="326E7E26"/>
    <w:rsid w:val="32CD123E"/>
    <w:rsid w:val="32DD707A"/>
    <w:rsid w:val="335A6BD0"/>
    <w:rsid w:val="343C3F54"/>
    <w:rsid w:val="344F3C87"/>
    <w:rsid w:val="34D348B8"/>
    <w:rsid w:val="35613C72"/>
    <w:rsid w:val="35B91D00"/>
    <w:rsid w:val="35F951F0"/>
    <w:rsid w:val="35FC6972"/>
    <w:rsid w:val="367E56C3"/>
    <w:rsid w:val="36C559EE"/>
    <w:rsid w:val="37476E97"/>
    <w:rsid w:val="37C9180B"/>
    <w:rsid w:val="388008B3"/>
    <w:rsid w:val="38CF35E8"/>
    <w:rsid w:val="39A9599C"/>
    <w:rsid w:val="39E15381"/>
    <w:rsid w:val="3A2B6F44"/>
    <w:rsid w:val="3B2A0FAA"/>
    <w:rsid w:val="3B8211F1"/>
    <w:rsid w:val="3B8406BA"/>
    <w:rsid w:val="3BBB7E54"/>
    <w:rsid w:val="3BD322AF"/>
    <w:rsid w:val="3C2F4ACA"/>
    <w:rsid w:val="3CC37E02"/>
    <w:rsid w:val="3D424389"/>
    <w:rsid w:val="3DBC7F10"/>
    <w:rsid w:val="3ED01E68"/>
    <w:rsid w:val="3FD00372"/>
    <w:rsid w:val="4019701E"/>
    <w:rsid w:val="407C4056"/>
    <w:rsid w:val="40E8793D"/>
    <w:rsid w:val="412F5BD2"/>
    <w:rsid w:val="4162149D"/>
    <w:rsid w:val="418331C2"/>
    <w:rsid w:val="41C54C46"/>
    <w:rsid w:val="42075BA1"/>
    <w:rsid w:val="421649E1"/>
    <w:rsid w:val="42634B4F"/>
    <w:rsid w:val="43313FC3"/>
    <w:rsid w:val="439E2535"/>
    <w:rsid w:val="43CC0E50"/>
    <w:rsid w:val="44C2414A"/>
    <w:rsid w:val="452A0524"/>
    <w:rsid w:val="459359FA"/>
    <w:rsid w:val="46A12F7F"/>
    <w:rsid w:val="47217705"/>
    <w:rsid w:val="47361E51"/>
    <w:rsid w:val="47564260"/>
    <w:rsid w:val="485D7FA6"/>
    <w:rsid w:val="489A45C2"/>
    <w:rsid w:val="49247038"/>
    <w:rsid w:val="4932021F"/>
    <w:rsid w:val="494444F5"/>
    <w:rsid w:val="4AC46DB0"/>
    <w:rsid w:val="4BCE6E1F"/>
    <w:rsid w:val="4BED10E7"/>
    <w:rsid w:val="4CA26BF2"/>
    <w:rsid w:val="4D047E1C"/>
    <w:rsid w:val="4D4E1987"/>
    <w:rsid w:val="4D9A16A2"/>
    <w:rsid w:val="4E32640A"/>
    <w:rsid w:val="4EC40452"/>
    <w:rsid w:val="4F2C6C47"/>
    <w:rsid w:val="50047BC4"/>
    <w:rsid w:val="502A587C"/>
    <w:rsid w:val="504D489E"/>
    <w:rsid w:val="50DC76CD"/>
    <w:rsid w:val="514364CA"/>
    <w:rsid w:val="51D72884"/>
    <w:rsid w:val="52AD43DD"/>
    <w:rsid w:val="53174839"/>
    <w:rsid w:val="537E791D"/>
    <w:rsid w:val="53E96ECD"/>
    <w:rsid w:val="54372316"/>
    <w:rsid w:val="546122D3"/>
    <w:rsid w:val="54FB1595"/>
    <w:rsid w:val="555C7B5A"/>
    <w:rsid w:val="56026953"/>
    <w:rsid w:val="56A936C4"/>
    <w:rsid w:val="56F73FDE"/>
    <w:rsid w:val="56FE3F90"/>
    <w:rsid w:val="58044C05"/>
    <w:rsid w:val="582F0BA0"/>
    <w:rsid w:val="58600F69"/>
    <w:rsid w:val="58C87EC4"/>
    <w:rsid w:val="591B0458"/>
    <w:rsid w:val="59590F26"/>
    <w:rsid w:val="5A1A187F"/>
    <w:rsid w:val="5B205522"/>
    <w:rsid w:val="5B353327"/>
    <w:rsid w:val="5BB13D97"/>
    <w:rsid w:val="5C3435DF"/>
    <w:rsid w:val="5C472023"/>
    <w:rsid w:val="5D662547"/>
    <w:rsid w:val="5DE863B9"/>
    <w:rsid w:val="5F0E2C19"/>
    <w:rsid w:val="5F6C3445"/>
    <w:rsid w:val="5F8029B3"/>
    <w:rsid w:val="5FDC6467"/>
    <w:rsid w:val="6022031E"/>
    <w:rsid w:val="604653D4"/>
    <w:rsid w:val="60CD01D3"/>
    <w:rsid w:val="60D3511D"/>
    <w:rsid w:val="60EB2945"/>
    <w:rsid w:val="61F07FCA"/>
    <w:rsid w:val="624C1682"/>
    <w:rsid w:val="627831CA"/>
    <w:rsid w:val="641C32D6"/>
    <w:rsid w:val="642E19FC"/>
    <w:rsid w:val="65695331"/>
    <w:rsid w:val="65C47781"/>
    <w:rsid w:val="65FE5602"/>
    <w:rsid w:val="660C2B22"/>
    <w:rsid w:val="66833198"/>
    <w:rsid w:val="66B94E0C"/>
    <w:rsid w:val="672E75A8"/>
    <w:rsid w:val="675D47D7"/>
    <w:rsid w:val="6783033A"/>
    <w:rsid w:val="679715F1"/>
    <w:rsid w:val="67AE7AD6"/>
    <w:rsid w:val="682269E1"/>
    <w:rsid w:val="686D4FB3"/>
    <w:rsid w:val="687E455F"/>
    <w:rsid w:val="68891983"/>
    <w:rsid w:val="69270753"/>
    <w:rsid w:val="69766FE4"/>
    <w:rsid w:val="69A02DFB"/>
    <w:rsid w:val="6A162110"/>
    <w:rsid w:val="6A7603B2"/>
    <w:rsid w:val="6B827EC3"/>
    <w:rsid w:val="6B87372B"/>
    <w:rsid w:val="6BBC75A6"/>
    <w:rsid w:val="6BC730D8"/>
    <w:rsid w:val="6BDD159D"/>
    <w:rsid w:val="6BF568E6"/>
    <w:rsid w:val="6C8D2FC3"/>
    <w:rsid w:val="6F3E2828"/>
    <w:rsid w:val="71107D1F"/>
    <w:rsid w:val="71836742"/>
    <w:rsid w:val="7279151A"/>
    <w:rsid w:val="72802C82"/>
    <w:rsid w:val="731E270E"/>
    <w:rsid w:val="73C61A83"/>
    <w:rsid w:val="75041948"/>
    <w:rsid w:val="757A2C7A"/>
    <w:rsid w:val="75BD0595"/>
    <w:rsid w:val="7608705F"/>
    <w:rsid w:val="76984A3E"/>
    <w:rsid w:val="76E63B99"/>
    <w:rsid w:val="770B1E2E"/>
    <w:rsid w:val="77471FC0"/>
    <w:rsid w:val="777FA5D6"/>
    <w:rsid w:val="77B42785"/>
    <w:rsid w:val="787E1A12"/>
    <w:rsid w:val="78A5543C"/>
    <w:rsid w:val="78AC47D1"/>
    <w:rsid w:val="78C95383"/>
    <w:rsid w:val="78D45AD6"/>
    <w:rsid w:val="79D83AC2"/>
    <w:rsid w:val="7C6333F8"/>
    <w:rsid w:val="7DE41F56"/>
    <w:rsid w:val="7E0856E7"/>
    <w:rsid w:val="7E2B43EA"/>
    <w:rsid w:val="7E2C7000"/>
    <w:rsid w:val="7E39499E"/>
    <w:rsid w:val="7E596D8E"/>
    <w:rsid w:val="7E786F03"/>
    <w:rsid w:val="7ED625A7"/>
    <w:rsid w:val="7F3B240A"/>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lang w:val="en-US" w:eastAsia="zh-CN" w:bidi="ar-SA"/>
    </w:rPr>
  </w:style>
  <w:style w:type="paragraph" w:styleId="9">
    <w:name w:val="Body Text First Indent 2"/>
    <w:basedOn w:val="6"/>
    <w:next w:val="1"/>
    <w:unhideWhenUsed/>
    <w:qFormat/>
    <w:uiPriority w:val="0"/>
    <w:pPr>
      <w:ind w:firstLine="42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14">
    <w:name w:val="Table Paragraph"/>
    <w:basedOn w:val="1"/>
    <w:qFormat/>
    <w:uiPriority w:val="1"/>
    <w:pPr>
      <w:autoSpaceDE w:val="0"/>
      <w:autoSpaceDN w:val="0"/>
      <w:jc w:val="left"/>
    </w:pPr>
    <w:rPr>
      <w:rFonts w:ascii="宋体" w:hAnsi="宋体" w:eastAsia="宋体" w:cs="宋体"/>
      <w:kern w:val="0"/>
      <w:sz w:val="22"/>
    </w:rPr>
  </w:style>
  <w:style w:type="table" w:customStyle="1" w:styleId="15">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6">
    <w:name w:val="font71"/>
    <w:basedOn w:val="12"/>
    <w:qFormat/>
    <w:uiPriority w:val="0"/>
    <w:rPr>
      <w:rFonts w:hint="eastAsia" w:ascii="宋体" w:hAnsi="宋体" w:eastAsia="宋体" w:cs="宋体"/>
      <w:color w:val="000000"/>
      <w:sz w:val="36"/>
      <w:szCs w:val="3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4260</Words>
  <Characters>4613</Characters>
  <Lines>29</Lines>
  <Paragraphs>8</Paragraphs>
  <TotalTime>4</TotalTime>
  <ScaleCrop>false</ScaleCrop>
  <LinksUpToDate>false</LinksUpToDate>
  <CharactersWithSpaces>4619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机灵的蜂蜜</cp:lastModifiedBy>
  <cp:lastPrinted>2023-03-22T08:52:00Z</cp:lastPrinted>
  <dcterms:modified xsi:type="dcterms:W3CDTF">2023-03-23T01:31:56Z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F494A32193634BEA94A8B7C3300B84CD</vt:lpwstr>
  </property>
</Properties>
</file>