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ordWrap w:val="0"/>
        <w:spacing w:line="520" w:lineRule="exact"/>
        <w:jc w:val="center"/>
        <w:rPr>
          <w:rFonts w:ascii="Times New Roman" w:hAnsi="Times New Roman" w:eastAsia="黑体" w:cs="Times New Roman"/>
          <w:kern w:val="0"/>
          <w:sz w:val="32"/>
          <w:szCs w:val="32"/>
        </w:rPr>
      </w:pPr>
    </w:p>
    <w:p>
      <w:pPr>
        <w:wordWrap w:val="0"/>
        <w:jc w:val="center"/>
        <w:rPr>
          <w:rFonts w:ascii="Times New Roman" w:hAnsi="Times New Roman" w:eastAsia="黑体" w:cs="Times New Roman"/>
          <w:kern w:val="0"/>
          <w:sz w:val="32"/>
          <w:szCs w:val="32"/>
        </w:rPr>
      </w:pPr>
      <w:permStart w:id="0" w:edGrp="everyone"/>
      <w:r>
        <w:rPr>
          <w:rFonts w:hint="eastAsia" w:ascii="Times New Roman" w:hAnsi="Times New Roman" w:eastAsia="黑体" w:cs="Times New Roman"/>
          <w:color w:val="000000" w:themeColor="text1"/>
          <w:kern w:val="0"/>
          <w:sz w:val="32"/>
          <w:szCs w:val="32"/>
          <w:u w:val="single"/>
          <w14:textFill>
            <w14:solidFill>
              <w14:schemeClr w14:val="tx1"/>
            </w14:solidFill>
          </w14:textFill>
        </w:rPr>
        <w:t>亳州市新能源设施布局国土空间专项规划（2023-2035年）</w:t>
      </w:r>
      <w:permEnd w:id="0"/>
    </w:p>
    <w:p>
      <w:pPr>
        <w:wordWrap w:val="0"/>
        <w:jc w:val="center"/>
        <w:rPr>
          <w:rFonts w:ascii="Times New Roman" w:hAnsi="Times New Roman" w:eastAsia="黑体" w:cs="Times New Roman"/>
          <w:kern w:val="0"/>
          <w:sz w:val="32"/>
          <w:szCs w:val="32"/>
        </w:rPr>
      </w:pPr>
    </w:p>
    <w:p>
      <w:pPr>
        <w:wordWrap w:val="0"/>
        <w:jc w:val="center"/>
        <w:rPr>
          <w:rFonts w:ascii="Times New Roman" w:hAnsi="Times New Roman" w:eastAsia="黑体" w:cs="Times New Roman"/>
          <w:kern w:val="0"/>
          <w:sz w:val="32"/>
          <w:szCs w:val="32"/>
        </w:rPr>
      </w:pPr>
    </w:p>
    <w:p>
      <w:pPr>
        <w:wordWrap w:val="0"/>
        <w:jc w:val="center"/>
        <w:rPr>
          <w:rFonts w:ascii="Times New Roman" w:hAnsi="Times New Roman" w:eastAsia="方正小标宋简体" w:cs="Times New Roman"/>
          <w:color w:val="FFFFFF" w:themeColor="background1"/>
          <w:kern w:val="0"/>
          <w:sz w:val="84"/>
          <w:szCs w:val="84"/>
          <w14:textFill>
            <w14:noFill/>
          </w14:textFill>
        </w:rPr>
      </w:pPr>
      <w:r>
        <w:rPr>
          <w:rFonts w:ascii="Times New Roman" w:hAnsi="Times New Roman" w:eastAsia="方正小标宋简体" w:cs="Times New Roman"/>
          <w:kern w:val="0"/>
          <w:sz w:val="84"/>
          <w:szCs w:val="84"/>
        </w:rPr>
        <w:t>招</w:t>
      </w:r>
    </w:p>
    <w:p>
      <w:pPr>
        <w:wordWrap w:val="0"/>
        <w:jc w:val="center"/>
        <w:rPr>
          <w:rFonts w:ascii="Times New Roman" w:hAnsi="Times New Roman" w:eastAsia="方正小标宋简体" w:cs="Times New Roman"/>
          <w:kern w:val="0"/>
          <w:sz w:val="84"/>
          <w:szCs w:val="84"/>
        </w:rPr>
      </w:pPr>
      <w:r>
        <w:rPr>
          <w:rFonts w:ascii="Times New Roman" w:hAnsi="Times New Roman" w:eastAsia="方正小标宋简体" w:cs="Times New Roman"/>
          <w:kern w:val="0"/>
          <w:sz w:val="84"/>
          <w:szCs w:val="84"/>
        </w:rPr>
        <w:t>标</w:t>
      </w:r>
    </w:p>
    <w:p>
      <w:pPr>
        <w:wordWrap w:val="0"/>
        <w:jc w:val="center"/>
        <w:rPr>
          <w:rFonts w:ascii="Times New Roman" w:hAnsi="Times New Roman" w:eastAsia="方正小标宋简体" w:cs="Times New Roman"/>
          <w:kern w:val="0"/>
          <w:sz w:val="84"/>
          <w:szCs w:val="84"/>
        </w:rPr>
      </w:pPr>
      <w:r>
        <w:rPr>
          <w:rFonts w:ascii="Times New Roman" w:hAnsi="Times New Roman" w:eastAsia="方正小标宋简体" w:cs="Times New Roman"/>
          <w:kern w:val="0"/>
          <w:sz w:val="84"/>
          <w:szCs w:val="84"/>
        </w:rPr>
        <w:t>文</w:t>
      </w:r>
    </w:p>
    <w:p>
      <w:pPr>
        <w:wordWrap w:val="0"/>
        <w:jc w:val="center"/>
        <w:rPr>
          <w:rFonts w:ascii="Times New Roman" w:hAnsi="Times New Roman" w:eastAsia="方正小标宋简体" w:cs="Times New Roman"/>
          <w:kern w:val="0"/>
          <w:sz w:val="84"/>
          <w:szCs w:val="84"/>
        </w:rPr>
      </w:pPr>
      <w:r>
        <w:rPr>
          <w:rFonts w:ascii="Times New Roman" w:hAnsi="Times New Roman" w:eastAsia="方正小标宋简体" w:cs="Times New Roman"/>
          <w:kern w:val="0"/>
          <w:sz w:val="84"/>
          <w:szCs w:val="84"/>
        </w:rPr>
        <w:t>件</w:t>
      </w:r>
    </w:p>
    <w:p>
      <w:pPr>
        <w:wordWrap w:val="0"/>
        <w:jc w:val="center"/>
        <w:rPr>
          <w:rFonts w:ascii="Times New Roman" w:hAnsi="Times New Roman" w:eastAsia="楷体" w:cs="Times New Roman"/>
          <w:kern w:val="0"/>
          <w:sz w:val="28"/>
          <w:szCs w:val="28"/>
        </w:rPr>
      </w:pPr>
    </w:p>
    <w:p>
      <w:pPr>
        <w:wordWrap w:val="0"/>
        <w:jc w:val="center"/>
        <w:rPr>
          <w:rFonts w:ascii="Times New Roman" w:hAnsi="Times New Roman" w:eastAsia="楷体" w:cs="Times New Roman"/>
          <w:kern w:val="0"/>
          <w:sz w:val="28"/>
          <w:szCs w:val="28"/>
        </w:rPr>
      </w:pPr>
      <w:r>
        <w:rPr>
          <w:rFonts w:ascii="Times New Roman" w:hAnsi="Times New Roman" w:eastAsia="楷体" w:cs="Times New Roman"/>
          <w:kern w:val="0"/>
          <w:sz w:val="28"/>
          <w:szCs w:val="28"/>
        </w:rPr>
        <w:t>项目编号：</w:t>
      </w:r>
      <w:permStart w:id="1" w:edGrp="everyone"/>
      <w:r>
        <w:rPr>
          <w:rFonts w:ascii="Times New Roman" w:hAnsi="Times New Roman" w:eastAsia="楷体" w:cs="Times New Roman"/>
          <w:kern w:val="0"/>
          <w:sz w:val="28"/>
          <w:szCs w:val="28"/>
        </w:rPr>
        <w:t>BZJK-20</w:t>
      </w:r>
      <w:r>
        <w:rPr>
          <w:rFonts w:hint="eastAsia" w:ascii="Times New Roman" w:hAnsi="Times New Roman" w:eastAsia="楷体" w:cs="Times New Roman"/>
          <w:kern w:val="0"/>
          <w:sz w:val="28"/>
          <w:szCs w:val="28"/>
        </w:rPr>
        <w:t>2</w:t>
      </w:r>
      <w:r>
        <w:rPr>
          <w:rFonts w:hint="eastAsia" w:ascii="Times New Roman" w:hAnsi="Times New Roman" w:eastAsia="楷体" w:cs="Times New Roman"/>
          <w:kern w:val="0"/>
          <w:sz w:val="28"/>
          <w:szCs w:val="28"/>
          <w:lang w:val="en-US" w:eastAsia="zh-CN"/>
        </w:rPr>
        <w:t>3</w:t>
      </w:r>
      <w:r>
        <w:rPr>
          <w:rFonts w:ascii="Times New Roman" w:hAnsi="Times New Roman" w:eastAsia="楷体" w:cs="Times New Roman"/>
          <w:kern w:val="0"/>
          <w:sz w:val="28"/>
          <w:szCs w:val="28"/>
        </w:rPr>
        <w:t>-</w:t>
      </w:r>
      <w:r>
        <w:rPr>
          <w:rFonts w:hint="eastAsia" w:ascii="Times New Roman" w:hAnsi="Times New Roman" w:eastAsia="楷体" w:cs="Times New Roman"/>
          <w:kern w:val="0"/>
          <w:sz w:val="28"/>
          <w:szCs w:val="28"/>
          <w:u w:val="single"/>
          <w:lang w:val="en-US" w:eastAsia="zh-CN"/>
        </w:rPr>
        <w:t>005</w:t>
      </w:r>
      <w:r>
        <w:rPr>
          <w:rFonts w:ascii="Times New Roman" w:hAnsi="Times New Roman" w:eastAsia="楷体" w:cs="Times New Roman"/>
          <w:kern w:val="0"/>
          <w:sz w:val="28"/>
          <w:szCs w:val="28"/>
        </w:rPr>
        <w:t>号</w:t>
      </w:r>
      <w:permEnd w:id="1"/>
    </w:p>
    <w:p>
      <w:pPr>
        <w:wordWrap w:val="0"/>
        <w:jc w:val="center"/>
        <w:rPr>
          <w:rFonts w:ascii="Times New Roman" w:hAnsi="Times New Roman" w:eastAsia="楷体" w:cs="Times New Roman"/>
          <w:kern w:val="0"/>
          <w:sz w:val="28"/>
          <w:szCs w:val="28"/>
        </w:rPr>
      </w:pPr>
    </w:p>
    <w:p>
      <w:pPr>
        <w:wordWrap w:val="0"/>
        <w:rPr>
          <w:rFonts w:ascii="Times New Roman" w:hAnsi="Times New Roman" w:eastAsia="楷体" w:cs="Times New Roman"/>
          <w:kern w:val="0"/>
          <w:sz w:val="32"/>
          <w:szCs w:val="32"/>
        </w:rPr>
      </w:pPr>
    </w:p>
    <w:p>
      <w:pPr>
        <w:wordWrap w:val="0"/>
        <w:rPr>
          <w:rFonts w:ascii="Times New Roman" w:hAnsi="Times New Roman" w:eastAsia="楷体" w:cs="Times New Roman"/>
          <w:kern w:val="0"/>
          <w:sz w:val="32"/>
          <w:szCs w:val="32"/>
        </w:rPr>
      </w:pPr>
    </w:p>
    <w:p>
      <w:pPr>
        <w:wordWrap w:val="0"/>
        <w:ind w:left="1260" w:leftChars="600"/>
        <w:jc w:val="left"/>
        <w:rPr>
          <w:rFonts w:ascii="Times New Roman" w:hAnsi="Times New Roman" w:eastAsia="楷体" w:cs="Times New Roman"/>
          <w:kern w:val="0"/>
          <w:sz w:val="32"/>
          <w:szCs w:val="32"/>
        </w:rPr>
      </w:pPr>
      <w:r>
        <w:rPr>
          <w:rFonts w:ascii="Times New Roman" w:hAnsi="Times New Roman" w:eastAsia="楷体" w:cs="Times New Roman"/>
          <w:kern w:val="0"/>
          <w:sz w:val="32"/>
          <w:szCs w:val="32"/>
        </w:rPr>
        <w:t>招标单位：</w:t>
      </w:r>
      <w:permStart w:id="2" w:edGrp="everyone"/>
      <w:r>
        <w:rPr>
          <w:rFonts w:hint="eastAsia" w:ascii="Times New Roman" w:hAnsi="Times New Roman" w:eastAsia="楷体" w:cs="Times New Roman"/>
          <w:kern w:val="0"/>
          <w:sz w:val="32"/>
          <w:szCs w:val="32"/>
          <w:lang w:val="en-US" w:eastAsia="zh-CN"/>
        </w:rPr>
        <w:t>亳州新能源发展有限公司</w:t>
      </w:r>
      <w:permEnd w:id="2"/>
    </w:p>
    <w:p>
      <w:pPr>
        <w:wordWrap w:val="0"/>
        <w:ind w:left="1260" w:leftChars="600"/>
        <w:jc w:val="left"/>
        <w:rPr>
          <w:rFonts w:ascii="Times New Roman" w:hAnsi="Times New Roman" w:eastAsia="楷体" w:cs="Times New Roman"/>
          <w:kern w:val="0"/>
          <w:sz w:val="32"/>
          <w:szCs w:val="32"/>
        </w:rPr>
      </w:pPr>
      <w:r>
        <w:rPr>
          <w:rFonts w:ascii="Times New Roman" w:hAnsi="Times New Roman" w:eastAsia="楷体" w:cs="Times New Roman"/>
          <w:kern w:val="0"/>
          <w:sz w:val="32"/>
          <w:szCs w:val="32"/>
        </w:rPr>
        <w:t>编制日期：</w:t>
      </w:r>
      <w:permStart w:id="3" w:edGrp="everyone"/>
      <w:r>
        <w:rPr>
          <w:rFonts w:hint="eastAsia" w:ascii="Times New Roman" w:hAnsi="Times New Roman" w:eastAsia="楷体" w:cs="Times New Roman"/>
          <w:kern w:val="0"/>
          <w:sz w:val="32"/>
          <w:szCs w:val="32"/>
          <w:lang w:val="en-US" w:eastAsia="zh-CN"/>
        </w:rPr>
        <w:t>二〇二三</w:t>
      </w:r>
      <w:r>
        <w:rPr>
          <w:rFonts w:hint="eastAsia" w:ascii="Times New Roman" w:hAnsi="Times New Roman" w:eastAsia="楷体" w:cs="Times New Roman"/>
          <w:kern w:val="0"/>
          <w:sz w:val="32"/>
          <w:szCs w:val="32"/>
        </w:rPr>
        <w:t>年</w:t>
      </w:r>
      <w:r>
        <w:rPr>
          <w:rFonts w:hint="eastAsia" w:ascii="Times New Roman" w:hAnsi="Times New Roman" w:eastAsia="楷体" w:cs="Times New Roman"/>
          <w:kern w:val="0"/>
          <w:sz w:val="32"/>
          <w:szCs w:val="32"/>
          <w:lang w:val="en-US" w:eastAsia="zh-CN"/>
        </w:rPr>
        <w:t>二</w:t>
      </w:r>
      <w:r>
        <w:rPr>
          <w:rFonts w:hint="eastAsia" w:ascii="Times New Roman" w:hAnsi="Times New Roman" w:eastAsia="楷体" w:cs="Times New Roman"/>
          <w:kern w:val="0"/>
          <w:sz w:val="32"/>
          <w:szCs w:val="32"/>
        </w:rPr>
        <w:t>月</w:t>
      </w:r>
      <w:r>
        <w:rPr>
          <w:rFonts w:hint="eastAsia" w:ascii="Times New Roman" w:hAnsi="Times New Roman" w:eastAsia="楷体" w:cs="Times New Roman"/>
          <w:kern w:val="0"/>
          <w:sz w:val="32"/>
          <w:szCs w:val="32"/>
          <w:lang w:val="en-US" w:eastAsia="zh-CN"/>
        </w:rPr>
        <w:t>十五</w:t>
      </w:r>
      <w:r>
        <w:rPr>
          <w:rFonts w:hint="eastAsia" w:ascii="Times New Roman" w:hAnsi="Times New Roman" w:eastAsia="楷体" w:cs="Times New Roman"/>
          <w:kern w:val="0"/>
          <w:sz w:val="32"/>
          <w:szCs w:val="32"/>
        </w:rPr>
        <w:t>日</w:t>
      </w:r>
      <w:permEnd w:id="3"/>
    </w:p>
    <w:p>
      <w:pPr>
        <w:wordWrap w:val="0"/>
        <w:ind w:firstLine="1280" w:firstLineChars="400"/>
        <w:jc w:val="left"/>
        <w:rPr>
          <w:rFonts w:ascii="Times New Roman" w:hAnsi="Times New Roman" w:eastAsia="楷体" w:cs="Times New Roman"/>
          <w:kern w:val="0"/>
          <w:sz w:val="32"/>
          <w:szCs w:val="32"/>
        </w:rPr>
      </w:pPr>
      <w:r>
        <w:rPr>
          <w:rFonts w:ascii="Times New Roman" w:hAnsi="Times New Roman" w:eastAsia="楷体" w:cs="Times New Roman"/>
          <w:kern w:val="0"/>
          <w:sz w:val="32"/>
          <w:szCs w:val="32"/>
        </w:rPr>
        <w:br w:type="page"/>
      </w:r>
    </w:p>
    <w:p>
      <w:pPr>
        <w:wordWrap w:val="0"/>
        <w:jc w:val="center"/>
        <w:rPr>
          <w:rFonts w:ascii="Times New Roman" w:hAnsi="Times New Roman" w:eastAsia="黑体" w:cs="Times New Roman"/>
          <w:kern w:val="0"/>
          <w:sz w:val="32"/>
          <w:szCs w:val="32"/>
        </w:rPr>
      </w:pPr>
      <w:r>
        <w:rPr>
          <w:rFonts w:ascii="Times New Roman" w:hAnsi="Times New Roman" w:eastAsia="黑体" w:cs="Times New Roman"/>
          <w:kern w:val="0"/>
          <w:sz w:val="32"/>
          <w:szCs w:val="32"/>
        </w:rPr>
        <w:t>目录</w:t>
      </w:r>
    </w:p>
    <w:p>
      <w:pPr>
        <w:wordWrap w:val="0"/>
        <w:jc w:val="center"/>
        <w:rPr>
          <w:rFonts w:ascii="Times New Roman" w:hAnsi="Times New Roman" w:eastAsia="黑体" w:cs="Times New Roman"/>
          <w:kern w:val="0"/>
          <w:sz w:val="32"/>
          <w:szCs w:val="32"/>
        </w:rPr>
      </w:pPr>
    </w:p>
    <w:p>
      <w:pPr>
        <w:wordWrap w:val="0"/>
        <w:jc w:val="center"/>
        <w:rPr>
          <w:rFonts w:ascii="Times New Roman" w:hAnsi="Times New Roman" w:eastAsia="黑体" w:cs="Times New Roman"/>
          <w:kern w:val="0"/>
          <w:sz w:val="32"/>
          <w:szCs w:val="32"/>
        </w:rPr>
      </w:pPr>
      <w:permStart w:id="4" w:edGrp="everyone"/>
      <w:r>
        <w:rPr>
          <w:rFonts w:ascii="Times New Roman" w:hAnsi="Times New Roman" w:eastAsia="黑体" w:cs="Times New Roman"/>
          <w:kern w:val="0"/>
          <w:sz w:val="32"/>
          <w:szCs w:val="32"/>
        </w:rPr>
        <w:t>第一章 招标公告.......................................................................1</w:t>
      </w:r>
    </w:p>
    <w:p>
      <w:pPr>
        <w:wordWrap w:val="0"/>
        <w:jc w:val="center"/>
        <w:rPr>
          <w:rFonts w:ascii="Times New Roman" w:hAnsi="Times New Roman" w:eastAsia="黑体" w:cs="Times New Roman"/>
          <w:kern w:val="0"/>
          <w:sz w:val="32"/>
          <w:szCs w:val="32"/>
        </w:rPr>
      </w:pPr>
      <w:r>
        <w:rPr>
          <w:rFonts w:ascii="Times New Roman" w:hAnsi="Times New Roman" w:eastAsia="黑体" w:cs="Times New Roman"/>
          <w:kern w:val="0"/>
          <w:sz w:val="32"/>
          <w:szCs w:val="32"/>
        </w:rPr>
        <w:t>第二章 投标人须知...................................................................</w:t>
      </w:r>
      <w:r>
        <w:rPr>
          <w:rFonts w:hint="eastAsia" w:ascii="Times New Roman" w:hAnsi="Times New Roman" w:eastAsia="黑体" w:cs="Times New Roman"/>
          <w:kern w:val="0"/>
          <w:sz w:val="32"/>
          <w:szCs w:val="32"/>
        </w:rPr>
        <w:t>4</w:t>
      </w:r>
    </w:p>
    <w:p>
      <w:pPr>
        <w:wordWrap w:val="0"/>
        <w:jc w:val="center"/>
        <w:rPr>
          <w:rFonts w:ascii="Times New Roman" w:hAnsi="Times New Roman" w:eastAsia="黑体" w:cs="Times New Roman"/>
          <w:kern w:val="0"/>
          <w:sz w:val="32"/>
          <w:szCs w:val="32"/>
        </w:rPr>
      </w:pPr>
      <w:r>
        <w:rPr>
          <w:rFonts w:ascii="Times New Roman" w:hAnsi="Times New Roman" w:eastAsia="黑体" w:cs="Times New Roman"/>
          <w:kern w:val="0"/>
          <w:sz w:val="32"/>
          <w:szCs w:val="32"/>
        </w:rPr>
        <w:t>第三章 评标办法</w:t>
      </w:r>
      <w:r>
        <w:rPr>
          <w:rFonts w:hint="eastAsia" w:ascii="Times New Roman" w:hAnsi="Times New Roman" w:eastAsia="黑体" w:cs="Times New Roman"/>
          <w:kern w:val="0"/>
          <w:sz w:val="32"/>
          <w:szCs w:val="32"/>
        </w:rPr>
        <w:t>（综合评估法）</w:t>
      </w:r>
      <w:r>
        <w:rPr>
          <w:rFonts w:ascii="Times New Roman" w:hAnsi="Times New Roman" w:eastAsia="黑体" w:cs="Times New Roman"/>
          <w:kern w:val="0"/>
          <w:sz w:val="32"/>
          <w:szCs w:val="32"/>
        </w:rPr>
        <w:t>.....................................</w:t>
      </w:r>
      <w:r>
        <w:rPr>
          <w:rFonts w:hint="eastAsia" w:ascii="Times New Roman" w:hAnsi="Times New Roman" w:eastAsia="黑体" w:cs="Times New Roman"/>
          <w:kern w:val="0"/>
          <w:sz w:val="32"/>
          <w:szCs w:val="32"/>
        </w:rPr>
        <w:t>..</w:t>
      </w:r>
      <w:r>
        <w:rPr>
          <w:rFonts w:ascii="Times New Roman" w:hAnsi="Times New Roman" w:eastAsia="黑体" w:cs="Times New Roman"/>
          <w:kern w:val="0"/>
          <w:sz w:val="32"/>
          <w:szCs w:val="32"/>
        </w:rPr>
        <w:t>..</w:t>
      </w:r>
      <w:r>
        <w:rPr>
          <w:rFonts w:hint="eastAsia" w:ascii="Times New Roman" w:hAnsi="Times New Roman" w:eastAsia="黑体" w:cs="Times New Roman"/>
          <w:kern w:val="0"/>
          <w:sz w:val="32"/>
          <w:szCs w:val="32"/>
        </w:rPr>
        <w:t>11</w:t>
      </w:r>
    </w:p>
    <w:p>
      <w:pPr>
        <w:wordWrap w:val="0"/>
        <w:jc w:val="center"/>
        <w:rPr>
          <w:rFonts w:hint="eastAsia" w:ascii="Times New Roman" w:hAnsi="Times New Roman" w:eastAsia="黑体" w:cs="Times New Roman"/>
          <w:kern w:val="0"/>
          <w:sz w:val="32"/>
          <w:szCs w:val="32"/>
          <w:lang w:eastAsia="zh-CN"/>
        </w:rPr>
      </w:pPr>
      <w:r>
        <w:rPr>
          <w:rFonts w:ascii="Times New Roman" w:hAnsi="Times New Roman" w:eastAsia="黑体" w:cs="Times New Roman"/>
          <w:kern w:val="0"/>
          <w:sz w:val="32"/>
          <w:szCs w:val="32"/>
        </w:rPr>
        <w:t>第四章 合同条款及格式......................................</w:t>
      </w:r>
      <w:r>
        <w:rPr>
          <w:rFonts w:hint="eastAsia" w:ascii="Times New Roman" w:hAnsi="Times New Roman" w:eastAsia="黑体" w:cs="Times New Roman"/>
          <w:kern w:val="0"/>
          <w:sz w:val="32"/>
          <w:szCs w:val="32"/>
        </w:rPr>
        <w:t>.</w:t>
      </w:r>
      <w:r>
        <w:rPr>
          <w:rFonts w:ascii="Times New Roman" w:hAnsi="Times New Roman" w:eastAsia="黑体" w:cs="Times New Roman"/>
          <w:kern w:val="0"/>
          <w:sz w:val="32"/>
          <w:szCs w:val="32"/>
        </w:rPr>
        <w:t>..</w:t>
      </w:r>
      <w:r>
        <w:rPr>
          <w:rFonts w:hint="eastAsia" w:ascii="Times New Roman" w:hAnsi="Times New Roman" w:eastAsia="黑体" w:cs="Times New Roman"/>
          <w:kern w:val="0"/>
          <w:sz w:val="32"/>
          <w:szCs w:val="32"/>
        </w:rPr>
        <w:t>........</w:t>
      </w:r>
      <w:r>
        <w:rPr>
          <w:rFonts w:ascii="Times New Roman" w:hAnsi="Times New Roman" w:eastAsia="黑体" w:cs="Times New Roman"/>
          <w:kern w:val="0"/>
          <w:sz w:val="32"/>
          <w:szCs w:val="32"/>
        </w:rPr>
        <w:t>........</w:t>
      </w:r>
      <w:r>
        <w:rPr>
          <w:rFonts w:hint="eastAsia" w:ascii="Times New Roman" w:hAnsi="Times New Roman" w:eastAsia="黑体" w:cs="Times New Roman"/>
          <w:kern w:val="0"/>
          <w:sz w:val="32"/>
          <w:szCs w:val="32"/>
        </w:rPr>
        <w:t>1</w:t>
      </w:r>
      <w:r>
        <w:rPr>
          <w:rFonts w:hint="eastAsia" w:ascii="Times New Roman" w:hAnsi="Times New Roman" w:eastAsia="黑体" w:cs="Times New Roman"/>
          <w:kern w:val="0"/>
          <w:sz w:val="32"/>
          <w:szCs w:val="32"/>
          <w:lang w:val="en-US" w:eastAsia="zh-CN"/>
        </w:rPr>
        <w:t>9</w:t>
      </w:r>
    </w:p>
    <w:p>
      <w:pPr>
        <w:wordWrap w:val="0"/>
        <w:jc w:val="center"/>
        <w:rPr>
          <w:rFonts w:hint="default" w:ascii="Times New Roman" w:hAnsi="Times New Roman" w:eastAsia="黑体" w:cs="Times New Roman"/>
          <w:kern w:val="0"/>
          <w:sz w:val="32"/>
          <w:szCs w:val="32"/>
          <w:lang w:val="en-US" w:eastAsia="zh-CN"/>
        </w:rPr>
      </w:pPr>
      <w:r>
        <w:rPr>
          <w:rFonts w:ascii="Times New Roman" w:hAnsi="Times New Roman" w:eastAsia="黑体" w:cs="Times New Roman"/>
          <w:kern w:val="0"/>
          <w:sz w:val="32"/>
          <w:szCs w:val="32"/>
        </w:rPr>
        <w:t>第</w:t>
      </w:r>
      <w:r>
        <w:rPr>
          <w:rFonts w:hint="eastAsia" w:ascii="Times New Roman" w:hAnsi="Times New Roman" w:eastAsia="黑体" w:cs="Times New Roman"/>
          <w:kern w:val="0"/>
          <w:sz w:val="32"/>
          <w:szCs w:val="32"/>
        </w:rPr>
        <w:t>五</w:t>
      </w:r>
      <w:r>
        <w:rPr>
          <w:rFonts w:ascii="Times New Roman" w:hAnsi="Times New Roman" w:eastAsia="黑体" w:cs="Times New Roman"/>
          <w:kern w:val="0"/>
          <w:sz w:val="32"/>
          <w:szCs w:val="32"/>
        </w:rPr>
        <w:t xml:space="preserve">章 </w:t>
      </w:r>
      <w:r>
        <w:rPr>
          <w:rFonts w:hint="eastAsia" w:ascii="Times New Roman" w:hAnsi="Times New Roman" w:eastAsia="黑体" w:cs="Times New Roman"/>
          <w:kern w:val="0"/>
          <w:sz w:val="32"/>
          <w:szCs w:val="32"/>
        </w:rPr>
        <w:t>发包人要求</w:t>
      </w:r>
      <w:r>
        <w:rPr>
          <w:rFonts w:ascii="Times New Roman" w:hAnsi="Times New Roman" w:eastAsia="黑体" w:cs="Times New Roman"/>
          <w:kern w:val="0"/>
          <w:sz w:val="32"/>
          <w:szCs w:val="32"/>
        </w:rPr>
        <w:t>...................................</w:t>
      </w:r>
      <w:r>
        <w:rPr>
          <w:rFonts w:hint="eastAsia" w:ascii="Times New Roman" w:hAnsi="Times New Roman" w:eastAsia="黑体" w:cs="Times New Roman"/>
          <w:kern w:val="0"/>
          <w:sz w:val="32"/>
          <w:szCs w:val="32"/>
        </w:rPr>
        <w:t>.</w:t>
      </w:r>
      <w:r>
        <w:rPr>
          <w:rFonts w:ascii="Times New Roman" w:hAnsi="Times New Roman" w:eastAsia="黑体" w:cs="Times New Roman"/>
          <w:kern w:val="0"/>
          <w:sz w:val="32"/>
          <w:szCs w:val="32"/>
        </w:rPr>
        <w:t>..........</w:t>
      </w:r>
      <w:r>
        <w:rPr>
          <w:rFonts w:hint="eastAsia" w:ascii="Times New Roman" w:hAnsi="Times New Roman" w:eastAsia="黑体" w:cs="Times New Roman"/>
          <w:kern w:val="0"/>
          <w:sz w:val="32"/>
          <w:szCs w:val="32"/>
        </w:rPr>
        <w:t>.</w:t>
      </w:r>
      <w:r>
        <w:rPr>
          <w:rFonts w:ascii="Times New Roman" w:hAnsi="Times New Roman" w:eastAsia="黑体" w:cs="Times New Roman"/>
          <w:kern w:val="0"/>
          <w:sz w:val="32"/>
          <w:szCs w:val="32"/>
        </w:rPr>
        <w:t>..</w:t>
      </w:r>
      <w:r>
        <w:rPr>
          <w:rFonts w:hint="eastAsia" w:ascii="Times New Roman" w:hAnsi="Times New Roman" w:eastAsia="黑体" w:cs="Times New Roman"/>
          <w:kern w:val="0"/>
          <w:sz w:val="32"/>
          <w:szCs w:val="32"/>
        </w:rPr>
        <w:t>........</w:t>
      </w:r>
      <w:r>
        <w:rPr>
          <w:rFonts w:ascii="Times New Roman" w:hAnsi="Times New Roman" w:eastAsia="黑体" w:cs="Times New Roman"/>
          <w:kern w:val="0"/>
          <w:sz w:val="32"/>
          <w:szCs w:val="32"/>
        </w:rPr>
        <w:t>........</w:t>
      </w:r>
      <w:r>
        <w:rPr>
          <w:rFonts w:hint="eastAsia" w:ascii="Times New Roman" w:hAnsi="Times New Roman" w:eastAsia="黑体" w:cs="Times New Roman"/>
          <w:kern w:val="0"/>
          <w:sz w:val="32"/>
          <w:szCs w:val="32"/>
          <w:lang w:val="en-US" w:eastAsia="zh-CN"/>
        </w:rPr>
        <w:t>20</w:t>
      </w:r>
    </w:p>
    <w:p>
      <w:pPr>
        <w:wordWrap w:val="0"/>
        <w:jc w:val="center"/>
        <w:rPr>
          <w:rFonts w:hint="eastAsia" w:ascii="Times New Roman" w:hAnsi="Times New Roman" w:eastAsia="黑体" w:cs="Times New Roman"/>
          <w:kern w:val="0"/>
          <w:sz w:val="32"/>
          <w:szCs w:val="32"/>
          <w:lang w:eastAsia="zh-CN"/>
        </w:rPr>
      </w:pPr>
      <w:r>
        <w:rPr>
          <w:rFonts w:ascii="Times New Roman" w:hAnsi="Times New Roman" w:eastAsia="黑体" w:cs="Times New Roman"/>
          <w:kern w:val="0"/>
          <w:sz w:val="32"/>
          <w:szCs w:val="32"/>
        </w:rPr>
        <w:t>第</w:t>
      </w:r>
      <w:r>
        <w:rPr>
          <w:rFonts w:hint="eastAsia" w:ascii="Times New Roman" w:hAnsi="Times New Roman" w:eastAsia="黑体" w:cs="Times New Roman"/>
          <w:kern w:val="0"/>
          <w:sz w:val="32"/>
          <w:szCs w:val="32"/>
        </w:rPr>
        <w:t>六</w:t>
      </w:r>
      <w:r>
        <w:rPr>
          <w:rFonts w:ascii="Times New Roman" w:hAnsi="Times New Roman" w:eastAsia="黑体" w:cs="Times New Roman"/>
          <w:kern w:val="0"/>
          <w:sz w:val="32"/>
          <w:szCs w:val="32"/>
        </w:rPr>
        <w:t xml:space="preserve">章 </w:t>
      </w:r>
      <w:r>
        <w:rPr>
          <w:rFonts w:hint="eastAsia" w:ascii="Times New Roman" w:hAnsi="Times New Roman" w:eastAsia="黑体" w:cs="Times New Roman"/>
          <w:kern w:val="0"/>
          <w:sz w:val="32"/>
          <w:szCs w:val="32"/>
        </w:rPr>
        <w:t>投标文件格式</w:t>
      </w:r>
      <w:r>
        <w:rPr>
          <w:rFonts w:ascii="Times New Roman" w:hAnsi="Times New Roman" w:eastAsia="黑体" w:cs="Times New Roman"/>
          <w:kern w:val="0"/>
          <w:sz w:val="32"/>
          <w:szCs w:val="32"/>
        </w:rPr>
        <w:t>............................</w:t>
      </w:r>
      <w:r>
        <w:rPr>
          <w:rFonts w:hint="eastAsia" w:ascii="Times New Roman" w:hAnsi="Times New Roman" w:eastAsia="黑体" w:cs="Times New Roman"/>
          <w:kern w:val="0"/>
          <w:sz w:val="32"/>
          <w:szCs w:val="32"/>
        </w:rPr>
        <w:t>............</w:t>
      </w:r>
      <w:r>
        <w:rPr>
          <w:rFonts w:ascii="Times New Roman" w:hAnsi="Times New Roman" w:eastAsia="黑体" w:cs="Times New Roman"/>
          <w:kern w:val="0"/>
          <w:sz w:val="32"/>
          <w:szCs w:val="32"/>
        </w:rPr>
        <w:t>..........</w:t>
      </w:r>
      <w:r>
        <w:rPr>
          <w:rFonts w:hint="eastAsia" w:ascii="Times New Roman" w:hAnsi="Times New Roman" w:eastAsia="黑体" w:cs="Times New Roman"/>
          <w:kern w:val="0"/>
          <w:sz w:val="32"/>
          <w:szCs w:val="32"/>
        </w:rPr>
        <w:t>....</w:t>
      </w:r>
      <w:r>
        <w:rPr>
          <w:rFonts w:ascii="Times New Roman" w:hAnsi="Times New Roman" w:eastAsia="黑体" w:cs="Times New Roman"/>
          <w:kern w:val="0"/>
          <w:sz w:val="32"/>
          <w:szCs w:val="32"/>
        </w:rPr>
        <w:t>.......</w:t>
      </w:r>
      <w:r>
        <w:rPr>
          <w:rFonts w:hint="eastAsia" w:ascii="Times New Roman" w:hAnsi="Times New Roman" w:eastAsia="黑体" w:cs="Times New Roman"/>
          <w:kern w:val="0"/>
          <w:sz w:val="32"/>
          <w:szCs w:val="32"/>
        </w:rPr>
        <w:t>2</w:t>
      </w:r>
      <w:r>
        <w:rPr>
          <w:rFonts w:hint="eastAsia" w:ascii="Times New Roman" w:hAnsi="Times New Roman" w:eastAsia="黑体" w:cs="Times New Roman"/>
          <w:kern w:val="0"/>
          <w:sz w:val="32"/>
          <w:szCs w:val="32"/>
          <w:lang w:val="en-US" w:eastAsia="zh-CN"/>
        </w:rPr>
        <w:t>3</w:t>
      </w:r>
    </w:p>
    <w:permEnd w:id="4"/>
    <w:p>
      <w:pPr>
        <w:wordWrap w:val="0"/>
        <w:rPr>
          <w:rFonts w:ascii="Times New Roman" w:hAnsi="Times New Roman" w:eastAsia="黑体" w:cs="Times New Roman"/>
          <w:kern w:val="0"/>
          <w:sz w:val="32"/>
          <w:szCs w:val="32"/>
        </w:rPr>
      </w:pPr>
    </w:p>
    <w:p>
      <w:pPr>
        <w:wordWrap w:val="0"/>
        <w:spacing w:line="400" w:lineRule="exact"/>
        <w:jc w:val="center"/>
        <w:rPr>
          <w:rFonts w:ascii="Times New Roman" w:hAnsi="Times New Roman" w:eastAsia="黑体" w:cs="Times New Roman"/>
          <w:kern w:val="0"/>
          <w:sz w:val="32"/>
          <w:szCs w:val="32"/>
        </w:rPr>
      </w:pPr>
    </w:p>
    <w:p>
      <w:pPr>
        <w:wordWrap w:val="0"/>
        <w:spacing w:line="400" w:lineRule="exact"/>
        <w:jc w:val="left"/>
        <w:rPr>
          <w:rFonts w:ascii="Times New Roman" w:hAnsi="Times New Roman" w:eastAsia="黑体" w:cs="Times New Roman"/>
          <w:kern w:val="0"/>
          <w:sz w:val="32"/>
          <w:szCs w:val="32"/>
        </w:rPr>
      </w:pPr>
    </w:p>
    <w:p>
      <w:pPr>
        <w:wordWrap w:val="0"/>
        <w:spacing w:line="400" w:lineRule="exact"/>
        <w:jc w:val="left"/>
        <w:rPr>
          <w:rFonts w:ascii="Times New Roman" w:hAnsi="Times New Roman" w:eastAsia="黑体" w:cs="Times New Roman"/>
          <w:kern w:val="0"/>
          <w:sz w:val="32"/>
          <w:szCs w:val="32"/>
        </w:rPr>
      </w:pPr>
    </w:p>
    <w:p>
      <w:pPr>
        <w:wordWrap w:val="0"/>
        <w:spacing w:line="400" w:lineRule="exact"/>
        <w:jc w:val="left"/>
        <w:rPr>
          <w:rFonts w:ascii="Times New Roman" w:hAnsi="Times New Roman" w:eastAsia="黑体" w:cs="Times New Roman"/>
          <w:kern w:val="0"/>
          <w:sz w:val="32"/>
          <w:szCs w:val="32"/>
        </w:rPr>
      </w:pPr>
    </w:p>
    <w:p>
      <w:pPr>
        <w:wordWrap w:val="0"/>
        <w:spacing w:line="400" w:lineRule="exact"/>
        <w:jc w:val="left"/>
        <w:rPr>
          <w:rFonts w:ascii="Times New Roman" w:hAnsi="Times New Roman" w:eastAsia="黑体" w:cs="Times New Roman"/>
          <w:kern w:val="0"/>
          <w:sz w:val="32"/>
          <w:szCs w:val="32"/>
        </w:rPr>
      </w:pPr>
    </w:p>
    <w:p>
      <w:pPr>
        <w:wordWrap w:val="0"/>
        <w:spacing w:line="400" w:lineRule="exact"/>
        <w:jc w:val="left"/>
        <w:rPr>
          <w:rFonts w:ascii="Times New Roman" w:hAnsi="Times New Roman" w:eastAsia="黑体" w:cs="Times New Roman"/>
          <w:kern w:val="0"/>
          <w:sz w:val="32"/>
          <w:szCs w:val="32"/>
        </w:rPr>
      </w:pPr>
    </w:p>
    <w:p>
      <w:pPr>
        <w:wordWrap w:val="0"/>
        <w:spacing w:line="400" w:lineRule="exact"/>
        <w:jc w:val="left"/>
        <w:rPr>
          <w:rFonts w:ascii="Times New Roman" w:hAnsi="Times New Roman" w:eastAsia="黑体" w:cs="Times New Roman"/>
          <w:kern w:val="0"/>
          <w:sz w:val="32"/>
          <w:szCs w:val="32"/>
        </w:rPr>
      </w:pPr>
    </w:p>
    <w:p>
      <w:pPr>
        <w:wordWrap w:val="0"/>
        <w:spacing w:line="520" w:lineRule="exact"/>
        <w:ind w:firstLine="1280" w:firstLineChars="400"/>
        <w:jc w:val="left"/>
        <w:rPr>
          <w:rFonts w:ascii="Times New Roman" w:hAnsi="Times New Roman" w:eastAsia="仿宋_GB2312" w:cs="Times New Roman"/>
          <w:kern w:val="0"/>
          <w:sz w:val="32"/>
          <w:szCs w:val="32"/>
        </w:rPr>
      </w:pPr>
    </w:p>
    <w:p>
      <w:pPr>
        <w:wordWrap w:val="0"/>
        <w:spacing w:line="520" w:lineRule="exact"/>
        <w:jc w:val="center"/>
        <w:rPr>
          <w:rFonts w:ascii="Times New Roman" w:hAnsi="Times New Roman" w:eastAsia="仿宋_GB2312" w:cs="Times New Roman"/>
          <w:kern w:val="0"/>
          <w:sz w:val="32"/>
          <w:szCs w:val="32"/>
        </w:rPr>
        <w:sectPr>
          <w:footerReference r:id="rId3" w:type="default"/>
          <w:pgSz w:w="11906" w:h="16838"/>
          <w:pgMar w:top="1440" w:right="1800" w:bottom="1440" w:left="1800" w:header="851" w:footer="992" w:gutter="0"/>
          <w:pgNumType w:fmt="numberInDash" w:start="1"/>
          <w:cols w:space="0" w:num="1"/>
          <w:docGrid w:type="lines" w:linePitch="312" w:charSpace="0"/>
        </w:sectPr>
      </w:pPr>
    </w:p>
    <w:p>
      <w:pPr>
        <w:wordWrap w:val="0"/>
        <w:spacing w:line="480" w:lineRule="exact"/>
        <w:jc w:val="center"/>
        <w:rPr>
          <w:rFonts w:asciiTheme="majorEastAsia" w:hAnsiTheme="majorEastAsia" w:eastAsiaTheme="majorEastAsia" w:cstheme="majorEastAsia"/>
          <w:b/>
          <w:bCs/>
          <w:sz w:val="32"/>
          <w:szCs w:val="32"/>
        </w:rPr>
      </w:pPr>
      <w:r>
        <w:rPr>
          <w:rFonts w:hint="eastAsia" w:asciiTheme="majorEastAsia" w:hAnsiTheme="majorEastAsia" w:eastAsiaTheme="majorEastAsia" w:cstheme="majorEastAsia"/>
          <w:b/>
          <w:bCs/>
          <w:sz w:val="32"/>
          <w:szCs w:val="32"/>
        </w:rPr>
        <w:t>第一章 招标公告</w:t>
      </w:r>
    </w:p>
    <w:p>
      <w:pPr>
        <w:wordWrap w:val="0"/>
        <w:spacing w:line="480" w:lineRule="exact"/>
        <w:ind w:firstLine="560" w:firstLineChars="200"/>
        <w:rPr>
          <w:rFonts w:ascii="Times New Roman" w:hAnsi="Times New Roman" w:eastAsia="仿宋_GB2312" w:cs="Times New Roman"/>
          <w:sz w:val="28"/>
          <w:szCs w:val="28"/>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黑体" w:cs="Times New Roman"/>
          <w:sz w:val="28"/>
          <w:szCs w:val="28"/>
        </w:rPr>
      </w:pPr>
      <w:permStart w:id="5" w:edGrp="everyone"/>
      <w:r>
        <w:rPr>
          <w:rFonts w:hint="default" w:ascii="Times New Roman" w:hAnsi="Times New Roman" w:eastAsia="黑体" w:cs="Times New Roman"/>
          <w:sz w:val="28"/>
          <w:szCs w:val="28"/>
        </w:rPr>
        <w:t>亳州市新能源设施布局国土空间专项规划（2023-2035年）</w:t>
      </w:r>
      <w:permEnd w:id="5"/>
      <w:r>
        <w:rPr>
          <w:rFonts w:hint="default" w:ascii="Times New Roman" w:hAnsi="Times New Roman" w:eastAsia="黑体" w:cs="Times New Roman"/>
          <w:sz w:val="28"/>
          <w:szCs w:val="28"/>
        </w:rPr>
        <w:t>招标公告</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rPr>
      </w:pPr>
      <w:bookmarkStart w:id="0" w:name="_Toc246996166"/>
      <w:bookmarkStart w:id="1" w:name="_Toc296602410"/>
      <w:bookmarkStart w:id="2" w:name="_Toc247085680"/>
      <w:bookmarkStart w:id="3" w:name="_Toc179632536"/>
      <w:bookmarkStart w:id="4" w:name="_Toc152042295"/>
      <w:bookmarkStart w:id="5" w:name="_Toc152045519"/>
      <w:bookmarkStart w:id="6" w:name="_Toc246996909"/>
      <w:bookmarkStart w:id="7" w:name="_Toc144974487"/>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rPr>
      </w:pPr>
      <w:r>
        <w:rPr>
          <w:rFonts w:hint="default" w:ascii="Times New Roman" w:hAnsi="Times New Roman" w:eastAsia="黑体" w:cs="Times New Roman"/>
          <w:sz w:val="28"/>
          <w:szCs w:val="28"/>
        </w:rPr>
        <w:t>一、招标条件</w:t>
      </w:r>
      <w:bookmarkEnd w:id="0"/>
      <w:bookmarkEnd w:id="1"/>
      <w:bookmarkEnd w:id="2"/>
      <w:bookmarkEnd w:id="3"/>
      <w:bookmarkEnd w:id="4"/>
      <w:bookmarkEnd w:id="5"/>
      <w:bookmarkEnd w:id="6"/>
      <w:bookmarkEnd w:id="7"/>
      <w:r>
        <w:rPr>
          <w:rFonts w:hint="default" w:ascii="Times New Roman" w:hAnsi="Times New Roman" w:eastAsia="仿宋_GB2312" w:cs="Times New Roman"/>
          <w:sz w:val="28"/>
          <w:szCs w:val="28"/>
        </w:rPr>
        <w:tab/>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cs="Times New Roman"/>
          <w:sz w:val="28"/>
          <w:szCs w:val="28"/>
          <w:lang w:val="en-US" w:eastAsia="zh-CN"/>
        </w:rPr>
      </w:pPr>
      <w:bookmarkStart w:id="8" w:name="_Toc152045520"/>
      <w:bookmarkStart w:id="9" w:name="_Toc179632537"/>
      <w:bookmarkStart w:id="10" w:name="_Toc152042296"/>
      <w:bookmarkStart w:id="11" w:name="_Toc144974488"/>
      <w:bookmarkStart w:id="12" w:name="_Toc246996910"/>
      <w:bookmarkStart w:id="13" w:name="_Toc247085681"/>
      <w:bookmarkStart w:id="14" w:name="_Toc296602411"/>
      <w:bookmarkStart w:id="15" w:name="_Toc246996167"/>
      <w:r>
        <w:rPr>
          <w:rFonts w:hint="default" w:ascii="Times New Roman" w:hAnsi="Times New Roman" w:cs="Times New Roman"/>
          <w:sz w:val="28"/>
          <w:szCs w:val="28"/>
          <w:lang w:val="en-US" w:eastAsia="zh-CN"/>
        </w:rPr>
        <w:t>（一）项目名称：</w:t>
      </w:r>
      <w:permStart w:id="6" w:edGrp="everyone"/>
      <w:r>
        <w:rPr>
          <w:rFonts w:hint="default" w:ascii="Times New Roman" w:hAnsi="Times New Roman" w:cs="Times New Roman"/>
          <w:sz w:val="28"/>
          <w:szCs w:val="28"/>
          <w:lang w:val="en-US" w:eastAsia="zh-CN"/>
        </w:rPr>
        <w:t>亳州市新能源设施布局国土空间专项规划（2023-2035年）</w:t>
      </w:r>
    </w:p>
    <w:permEnd w:id="6"/>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cs="Times New Roman"/>
          <w:sz w:val="28"/>
          <w:szCs w:val="28"/>
          <w:lang w:val="en-US" w:eastAsia="zh-CN"/>
        </w:rPr>
      </w:pPr>
      <w:r>
        <w:rPr>
          <w:rFonts w:hint="default" w:ascii="Times New Roman" w:hAnsi="Times New Roman" w:cs="Times New Roman"/>
          <w:sz w:val="28"/>
          <w:szCs w:val="28"/>
          <w:lang w:val="en-US" w:eastAsia="zh-CN"/>
        </w:rPr>
        <w:t>（二）资金来源：</w:t>
      </w:r>
      <w:permStart w:id="7" w:edGrp="everyone"/>
      <w:r>
        <w:rPr>
          <w:rFonts w:hint="default" w:ascii="Times New Roman" w:hAnsi="Times New Roman" w:cs="Times New Roman"/>
          <w:sz w:val="28"/>
          <w:szCs w:val="28"/>
          <w:lang w:val="en-US" w:eastAsia="zh-CN"/>
        </w:rPr>
        <w:t>企业自筹</w:t>
      </w:r>
    </w:p>
    <w:permEnd w:id="7"/>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cs="Times New Roman"/>
          <w:sz w:val="28"/>
          <w:szCs w:val="28"/>
          <w:lang w:val="en-US" w:eastAsia="zh-CN"/>
        </w:rPr>
      </w:pPr>
      <w:r>
        <w:rPr>
          <w:rFonts w:hint="default" w:ascii="Times New Roman" w:hAnsi="Times New Roman" w:cs="Times New Roman"/>
          <w:sz w:val="28"/>
          <w:szCs w:val="28"/>
          <w:lang w:val="en-US" w:eastAsia="zh-CN"/>
        </w:rPr>
        <w:t>（三）招标人：</w:t>
      </w:r>
      <w:permStart w:id="8" w:edGrp="everyone"/>
      <w:r>
        <w:rPr>
          <w:rFonts w:hint="default" w:ascii="Times New Roman" w:hAnsi="Times New Roman" w:cs="Times New Roman"/>
          <w:sz w:val="28"/>
          <w:szCs w:val="28"/>
          <w:lang w:val="en-US" w:eastAsia="zh-CN"/>
        </w:rPr>
        <w:t>亳州新能源发展有限公司</w:t>
      </w:r>
    </w:p>
    <w:permEnd w:id="8"/>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cs="Times New Roman"/>
          <w:sz w:val="28"/>
          <w:szCs w:val="28"/>
          <w:lang w:val="en-US" w:eastAsia="zh-CN"/>
        </w:rPr>
      </w:pPr>
      <w:r>
        <w:rPr>
          <w:rFonts w:hint="default" w:ascii="Times New Roman" w:hAnsi="Times New Roman" w:cs="Times New Roman"/>
          <w:sz w:val="28"/>
          <w:szCs w:val="28"/>
          <w:lang w:val="en-US" w:eastAsia="zh-CN"/>
        </w:rPr>
        <w:t>项目已具备招标条件，现对该项目进行公开招标。</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黑体" w:cs="Times New Roman"/>
          <w:sz w:val="28"/>
          <w:szCs w:val="28"/>
        </w:rPr>
      </w:pPr>
      <w:r>
        <w:rPr>
          <w:rFonts w:hint="default" w:ascii="Times New Roman" w:hAnsi="Times New Roman" w:eastAsia="黑体" w:cs="Times New Roman"/>
          <w:sz w:val="28"/>
          <w:szCs w:val="28"/>
        </w:rPr>
        <w:t>二、项目概况与招标范围</w:t>
      </w:r>
      <w:bookmarkEnd w:id="8"/>
      <w:bookmarkEnd w:id="9"/>
      <w:bookmarkEnd w:id="10"/>
      <w:bookmarkEnd w:id="11"/>
      <w:bookmarkEnd w:id="12"/>
      <w:bookmarkEnd w:id="13"/>
      <w:bookmarkEnd w:id="14"/>
      <w:bookmarkEnd w:id="15"/>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cs="Times New Roman"/>
          <w:sz w:val="28"/>
          <w:szCs w:val="28"/>
          <w:lang w:val="en-US" w:eastAsia="zh-CN"/>
        </w:rPr>
      </w:pPr>
      <w:r>
        <w:rPr>
          <w:rFonts w:hint="default" w:ascii="Times New Roman" w:hAnsi="Times New Roman" w:cs="Times New Roman"/>
          <w:sz w:val="28"/>
          <w:szCs w:val="28"/>
          <w:lang w:val="en-US" w:eastAsia="zh-CN"/>
        </w:rPr>
        <w:t>（一）项目概况：</w:t>
      </w:r>
      <w:permStart w:id="9" w:edGrp="everyone"/>
      <w:r>
        <w:rPr>
          <w:rFonts w:hint="eastAsia" w:ascii="Times New Roman" w:hAnsi="Times New Roman" w:cs="Times New Roman"/>
          <w:sz w:val="28"/>
          <w:szCs w:val="28"/>
          <w:lang w:val="en-US" w:eastAsia="zh-CN"/>
        </w:rPr>
        <w:t>按照</w:t>
      </w:r>
      <w:r>
        <w:rPr>
          <w:rFonts w:hint="default" w:ascii="Times New Roman" w:hAnsi="Times New Roman" w:cs="Times New Roman"/>
          <w:sz w:val="28"/>
          <w:szCs w:val="28"/>
          <w:lang w:val="en-US" w:eastAsia="zh-CN"/>
        </w:rPr>
        <w:t>市政府</w:t>
      </w:r>
      <w:r>
        <w:rPr>
          <w:rFonts w:hint="eastAsia" w:ascii="Times New Roman" w:hAnsi="Times New Roman" w:cs="Times New Roman"/>
          <w:sz w:val="28"/>
          <w:szCs w:val="28"/>
          <w:lang w:val="en-US" w:eastAsia="zh-CN"/>
        </w:rPr>
        <w:t>工作要求</w:t>
      </w:r>
      <w:r>
        <w:rPr>
          <w:rFonts w:hint="default" w:ascii="Times New Roman" w:hAnsi="Times New Roman" w:cs="Times New Roman"/>
          <w:sz w:val="28"/>
          <w:szCs w:val="28"/>
          <w:lang w:val="en-US" w:eastAsia="zh-CN"/>
        </w:rPr>
        <w:t>，</w:t>
      </w:r>
      <w:bookmarkStart w:id="137" w:name="_GoBack"/>
      <w:bookmarkEnd w:id="137"/>
      <w:r>
        <w:rPr>
          <w:rFonts w:hint="default" w:ascii="Times New Roman" w:hAnsi="Times New Roman" w:cs="Times New Roman"/>
          <w:sz w:val="28"/>
          <w:szCs w:val="28"/>
          <w:lang w:val="en-US" w:eastAsia="zh-CN"/>
        </w:rPr>
        <w:t>通过摸清全市新能源资源空间分布和现状新能源设施布局情况，以提升新能源生产消费比重为导向，完善光伏、风能、储能、制氢等新能源设施空间布局。</w:t>
      </w:r>
      <w:permEnd w:id="9"/>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cs="Times New Roman"/>
          <w:sz w:val="28"/>
          <w:szCs w:val="28"/>
          <w:lang w:val="en-US" w:eastAsia="zh-CN"/>
        </w:rPr>
      </w:pPr>
      <w:r>
        <w:rPr>
          <w:rFonts w:hint="default" w:ascii="Times New Roman" w:hAnsi="Times New Roman" w:cs="Times New Roman"/>
          <w:sz w:val="28"/>
          <w:szCs w:val="28"/>
          <w:lang w:val="en-US" w:eastAsia="zh-CN"/>
        </w:rPr>
        <w:t>（二）招标范围：</w:t>
      </w:r>
      <w:permStart w:id="10" w:edGrp="everyone"/>
      <w:r>
        <w:rPr>
          <w:rFonts w:hint="default" w:ascii="Times New Roman" w:hAnsi="Times New Roman" w:cs="Times New Roman"/>
          <w:sz w:val="28"/>
          <w:szCs w:val="28"/>
          <w:lang w:val="en-US" w:eastAsia="zh-CN"/>
        </w:rPr>
        <w:t>按照《安徽省国土空间专项规划衔接技术导则（试行）》等相关技术规范的要求编制新能源设施布局国土空间专项规划成果，并建设专项规划数据库。1.全面梳理全市光伏、风能、储能、制氢等新能源设施布局空间资源状况；2.开展上述现状新能源资源利用评估，梳理现状设施布局存在的问题，识别资源空间利用潜力；3.科学统筹光伏、风能、储能、制氢等新能源设施总体布局，明确市域上述设施布局的重点区域，合理引导建设项目布局和建设时序，并衔接国土空间总体规划、电力设施专项规划、能源发展“十四五”规划等相关规划，保障新能源设施布局项目的用地空间和并网条件。</w:t>
      </w:r>
    </w:p>
    <w:permEnd w:id="10"/>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cs="Times New Roman"/>
          <w:sz w:val="28"/>
          <w:szCs w:val="28"/>
          <w:lang w:val="en-US" w:eastAsia="zh-CN"/>
        </w:rPr>
      </w:pPr>
      <w:r>
        <w:rPr>
          <w:rFonts w:hint="default" w:ascii="Times New Roman" w:hAnsi="Times New Roman" w:cs="Times New Roman"/>
          <w:sz w:val="28"/>
          <w:szCs w:val="28"/>
          <w:lang w:val="en-US" w:eastAsia="zh-CN"/>
        </w:rPr>
        <w:t>（三）质量标准：</w:t>
      </w:r>
      <w:permStart w:id="11" w:edGrp="everyone"/>
      <w:r>
        <w:rPr>
          <w:rFonts w:hint="default" w:ascii="Times New Roman" w:hAnsi="Times New Roman" w:cs="Times New Roman"/>
          <w:sz w:val="28"/>
          <w:szCs w:val="28"/>
          <w:lang w:val="en-US" w:eastAsia="zh-CN"/>
        </w:rPr>
        <w:t>符合国家、地方、行业现行相关规范合格标准，通过政府主管部门审查，取得有批准权限的机关批复。</w:t>
      </w:r>
      <w:permEnd w:id="11"/>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cs="Times New Roman"/>
          <w:sz w:val="28"/>
          <w:szCs w:val="28"/>
          <w:lang w:val="en-US" w:eastAsia="zh-CN"/>
        </w:rPr>
      </w:pPr>
      <w:r>
        <w:rPr>
          <w:rFonts w:hint="default" w:ascii="Times New Roman" w:hAnsi="Times New Roman" w:cs="Times New Roman"/>
          <w:sz w:val="28"/>
          <w:szCs w:val="28"/>
          <w:lang w:val="en-US" w:eastAsia="zh-CN"/>
        </w:rPr>
        <w:t>（四）服务期限：</w:t>
      </w:r>
      <w:permStart w:id="12" w:edGrp="everyone"/>
      <w:r>
        <w:rPr>
          <w:rFonts w:hint="default" w:ascii="Times New Roman" w:hAnsi="Times New Roman" w:cs="Times New Roman"/>
          <w:sz w:val="28"/>
          <w:szCs w:val="28"/>
          <w:lang w:val="en-US" w:eastAsia="zh-CN"/>
        </w:rPr>
        <w:t>自合同签订之日起 1年。合同签订后按照时间节点完成以下四个阶段工作：资料收集现状调研（1个月）、规划编制（2个月）、征求意见修改完善（1个月）、审查报批（1个月）。</w:t>
      </w:r>
      <w:permEnd w:id="12"/>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cs="Times New Roman"/>
          <w:sz w:val="28"/>
          <w:szCs w:val="28"/>
          <w:lang w:val="en-US" w:eastAsia="zh-CN"/>
        </w:rPr>
      </w:pPr>
      <w:r>
        <w:rPr>
          <w:rFonts w:hint="default" w:ascii="Times New Roman" w:hAnsi="Times New Roman" w:cs="Times New Roman"/>
          <w:sz w:val="28"/>
          <w:szCs w:val="28"/>
          <w:lang w:val="en-US" w:eastAsia="zh-CN"/>
        </w:rPr>
        <w:t>（五）最高投标限价</w:t>
      </w:r>
      <w:permStart w:id="13" w:edGrp="everyone"/>
      <w:r>
        <w:rPr>
          <w:rFonts w:hint="default" w:ascii="Times New Roman" w:hAnsi="Times New Roman" w:cs="Times New Roman"/>
          <w:sz w:val="28"/>
          <w:szCs w:val="28"/>
          <w:lang w:val="en-US" w:eastAsia="zh-CN"/>
        </w:rPr>
        <w:t>（含税）</w:t>
      </w:r>
      <w:permEnd w:id="13"/>
      <w:r>
        <w:rPr>
          <w:rFonts w:hint="default" w:ascii="Times New Roman" w:hAnsi="Times New Roman" w:cs="Times New Roman"/>
          <w:sz w:val="28"/>
          <w:szCs w:val="28"/>
          <w:lang w:val="en-US" w:eastAsia="zh-CN"/>
        </w:rPr>
        <w:t>：</w:t>
      </w:r>
      <w:permStart w:id="14" w:edGrp="everyone"/>
      <w:r>
        <w:rPr>
          <w:rFonts w:hint="default" w:ascii="Times New Roman" w:hAnsi="Times New Roman" w:cs="Times New Roman"/>
          <w:sz w:val="28"/>
          <w:szCs w:val="28"/>
          <w:lang w:val="en-US" w:eastAsia="zh-CN"/>
        </w:rPr>
        <w:t>96万元</w:t>
      </w:r>
      <w:permEnd w:id="14"/>
      <w:r>
        <w:rPr>
          <w:rFonts w:hint="default" w:ascii="Times New Roman" w:hAnsi="Times New Roman" w:cs="Times New Roman"/>
          <w:sz w:val="28"/>
          <w:szCs w:val="28"/>
          <w:lang w:val="en-US" w:eastAsia="zh-CN"/>
        </w:rPr>
        <w:t>，按</w:t>
      </w:r>
      <w:permStart w:id="15" w:edGrp="everyone"/>
      <w:r>
        <w:rPr>
          <w:rFonts w:hint="default" w:ascii="Times New Roman" w:hAnsi="Times New Roman" w:cs="Times New Roman"/>
          <w:sz w:val="28"/>
          <w:szCs w:val="28"/>
          <w:lang w:val="en-US" w:eastAsia="zh-CN"/>
        </w:rPr>
        <w:t>固定总价</w:t>
      </w:r>
      <w:permEnd w:id="15"/>
      <w:r>
        <w:rPr>
          <w:rFonts w:hint="default" w:ascii="Times New Roman" w:hAnsi="Times New Roman" w:cs="Times New Roman"/>
          <w:sz w:val="28"/>
          <w:szCs w:val="28"/>
          <w:lang w:val="en-US" w:eastAsia="zh-CN"/>
        </w:rPr>
        <w:t>报价。投标报价超出限价的，按照无效投标处理；投标报价低于最高投标限价的70%的，视为可能影响合同履约的异常低价。投标报价应包括为完成本项目招标范围内各阶段工作内容所需的全部费用，中标后不予调整，其他未尽事宜应统一考虑在报价内。不含税价格不因国家税率变化而改变，在合同履行期间，如遇国家税率调整，则价税合计的价格应相应调整，以开具发票的时间为准。</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黑体" w:cs="Times New Roman"/>
          <w:sz w:val="28"/>
          <w:szCs w:val="28"/>
        </w:rPr>
      </w:pPr>
      <w:r>
        <w:rPr>
          <w:rFonts w:hint="default" w:ascii="Times New Roman" w:hAnsi="Times New Roman" w:eastAsia="黑体" w:cs="Times New Roman"/>
          <w:sz w:val="28"/>
          <w:szCs w:val="28"/>
        </w:rPr>
        <w:t>三、投标人资格要求</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cs="Times New Roman"/>
          <w:sz w:val="28"/>
          <w:szCs w:val="28"/>
          <w:lang w:val="en-US" w:eastAsia="zh-CN"/>
        </w:rPr>
      </w:pPr>
      <w:r>
        <w:rPr>
          <w:rFonts w:hint="default" w:ascii="Times New Roman" w:hAnsi="Times New Roman" w:cs="Times New Roman"/>
          <w:sz w:val="28"/>
          <w:szCs w:val="28"/>
          <w:lang w:val="en-US" w:eastAsia="zh-CN"/>
        </w:rPr>
        <w:t>（一）具有</w:t>
      </w:r>
      <w:permStart w:id="16" w:edGrp="everyone"/>
      <w:r>
        <w:rPr>
          <w:rFonts w:hint="default" w:ascii="Times New Roman" w:hAnsi="Times New Roman" w:cs="Times New Roman"/>
          <w:sz w:val="28"/>
          <w:szCs w:val="28"/>
          <w:lang w:val="en-US" w:eastAsia="zh-CN"/>
        </w:rPr>
        <w:t>独立法人资格</w:t>
      </w:r>
      <w:permEnd w:id="16"/>
      <w:r>
        <w:rPr>
          <w:rFonts w:hint="default" w:ascii="Times New Roman" w:hAnsi="Times New Roman" w:cs="Times New Roman"/>
          <w:sz w:val="28"/>
          <w:szCs w:val="28"/>
          <w:lang w:val="en-US" w:eastAsia="zh-CN"/>
        </w:rPr>
        <w:t>，并在人员、设备、资金等方面具有承担本项目的能力；</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cs="Times New Roman"/>
          <w:sz w:val="28"/>
          <w:szCs w:val="28"/>
          <w:lang w:val="en-US" w:eastAsia="zh-CN"/>
        </w:rPr>
      </w:pPr>
      <w:r>
        <w:rPr>
          <w:rFonts w:hint="default" w:ascii="Times New Roman" w:hAnsi="Times New Roman" w:cs="Times New Roman"/>
          <w:sz w:val="28"/>
          <w:szCs w:val="28"/>
          <w:lang w:val="en-US" w:eastAsia="zh-CN"/>
        </w:rPr>
        <w:t>（二）具有</w:t>
      </w:r>
      <w:permStart w:id="17" w:edGrp="everyone"/>
      <w:r>
        <w:rPr>
          <w:rFonts w:hint="default" w:ascii="Times New Roman" w:hAnsi="Times New Roman" w:cs="Times New Roman"/>
          <w:sz w:val="28"/>
          <w:szCs w:val="28"/>
          <w:lang w:val="en-US" w:eastAsia="zh-CN"/>
        </w:rPr>
        <w:t>甲级及以上城乡规划编制资质</w:t>
      </w:r>
      <w:permEnd w:id="17"/>
      <w:r>
        <w:rPr>
          <w:rFonts w:hint="default" w:ascii="Times New Roman" w:hAnsi="Times New Roman" w:cs="Times New Roman"/>
          <w:sz w:val="28"/>
          <w:szCs w:val="28"/>
          <w:lang w:val="en-US" w:eastAsia="zh-CN"/>
        </w:rPr>
        <w:t>；</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cs="Times New Roman"/>
          <w:sz w:val="28"/>
          <w:szCs w:val="28"/>
          <w:lang w:val="en-US" w:eastAsia="zh-CN"/>
        </w:rPr>
      </w:pPr>
      <w:r>
        <w:rPr>
          <w:rFonts w:hint="default" w:ascii="Times New Roman" w:hAnsi="Times New Roman" w:cs="Times New Roman"/>
          <w:sz w:val="28"/>
          <w:szCs w:val="28"/>
          <w:lang w:val="en-US" w:eastAsia="zh-CN"/>
        </w:rPr>
        <w:t>（三）项目负责人具备</w:t>
      </w:r>
      <w:permStart w:id="18" w:edGrp="everyone"/>
      <w:r>
        <w:rPr>
          <w:rFonts w:hint="default" w:ascii="Times New Roman" w:hAnsi="Times New Roman" w:cs="Times New Roman"/>
          <w:sz w:val="28"/>
          <w:szCs w:val="28"/>
          <w:lang w:val="en-US" w:eastAsia="zh-CN"/>
        </w:rPr>
        <w:t>城乡规划或土地规划高级工程师及以上职称</w:t>
      </w:r>
      <w:permEnd w:id="18"/>
      <w:r>
        <w:rPr>
          <w:rFonts w:hint="default" w:ascii="Times New Roman" w:hAnsi="Times New Roman" w:cs="Times New Roman"/>
          <w:sz w:val="28"/>
          <w:szCs w:val="28"/>
          <w:lang w:val="en-US" w:eastAsia="zh-CN"/>
        </w:rPr>
        <w:t>；</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cs="Times New Roman"/>
          <w:sz w:val="28"/>
          <w:szCs w:val="28"/>
          <w:lang w:val="en-US" w:eastAsia="zh-CN"/>
        </w:rPr>
      </w:pPr>
      <w:r>
        <w:rPr>
          <w:rFonts w:hint="default" w:ascii="Times New Roman" w:hAnsi="Times New Roman" w:cs="Times New Roman"/>
          <w:sz w:val="28"/>
          <w:szCs w:val="28"/>
          <w:lang w:val="en-US" w:eastAsia="zh-CN"/>
        </w:rPr>
        <w:t>（四）提供</w:t>
      </w:r>
      <w:permStart w:id="19" w:edGrp="everyone"/>
      <w:r>
        <w:rPr>
          <w:rFonts w:hint="default" w:ascii="Times New Roman" w:hAnsi="Times New Roman" w:cs="Times New Roman"/>
          <w:sz w:val="28"/>
          <w:szCs w:val="28"/>
          <w:lang w:val="en-US" w:eastAsia="zh-CN"/>
        </w:rPr>
        <w:t>2019</w:t>
      </w:r>
      <w:permEnd w:id="19"/>
      <w:r>
        <w:rPr>
          <w:rFonts w:hint="default" w:ascii="Times New Roman" w:hAnsi="Times New Roman" w:cs="Times New Roman"/>
          <w:sz w:val="28"/>
          <w:szCs w:val="28"/>
          <w:lang w:val="en-US" w:eastAsia="zh-CN"/>
        </w:rPr>
        <w:t>年至今企业类似项目业绩</w:t>
      </w:r>
      <w:permStart w:id="20" w:edGrp="everyone"/>
      <w:r>
        <w:rPr>
          <w:rFonts w:hint="default" w:ascii="Times New Roman" w:hAnsi="Times New Roman" w:cs="Times New Roman"/>
          <w:sz w:val="28"/>
          <w:szCs w:val="28"/>
          <w:lang w:val="en-US" w:eastAsia="zh-CN"/>
        </w:rPr>
        <w:t xml:space="preserve"> 1 </w:t>
      </w:r>
      <w:permEnd w:id="20"/>
      <w:r>
        <w:rPr>
          <w:rFonts w:hint="default" w:ascii="Times New Roman" w:hAnsi="Times New Roman" w:cs="Times New Roman"/>
          <w:sz w:val="28"/>
          <w:szCs w:val="28"/>
          <w:lang w:val="en-US" w:eastAsia="zh-CN"/>
        </w:rPr>
        <w:t>个，以</w:t>
      </w:r>
      <w:permStart w:id="21" w:edGrp="everyone"/>
      <w:r>
        <w:rPr>
          <w:rFonts w:hint="default" w:ascii="Times New Roman" w:hAnsi="Times New Roman" w:cs="Times New Roman"/>
          <w:sz w:val="28"/>
          <w:szCs w:val="28"/>
          <w:lang w:val="en-US" w:eastAsia="zh-CN"/>
        </w:rPr>
        <w:t>合同签订时间</w:t>
      </w:r>
      <w:permEnd w:id="21"/>
      <w:r>
        <w:rPr>
          <w:rFonts w:hint="default" w:ascii="Times New Roman" w:hAnsi="Times New Roman" w:cs="Times New Roman"/>
          <w:sz w:val="28"/>
          <w:szCs w:val="28"/>
          <w:lang w:val="en-US" w:eastAsia="zh-CN"/>
        </w:rPr>
        <w:t>为准。类似项目业绩指：</w:t>
      </w:r>
      <w:permStart w:id="22" w:edGrp="everyone"/>
      <w:r>
        <w:rPr>
          <w:rFonts w:hint="default" w:ascii="Times New Roman" w:hAnsi="Times New Roman" w:cs="Times New Roman"/>
          <w:sz w:val="28"/>
          <w:szCs w:val="28"/>
          <w:lang w:val="en-US" w:eastAsia="zh-CN"/>
        </w:rPr>
        <w:t>资源保护与利用类或市政设施类县级及以上国土空间专项规划业绩</w:t>
      </w:r>
      <w:permEnd w:id="22"/>
      <w:r>
        <w:rPr>
          <w:rFonts w:hint="default" w:ascii="Times New Roman" w:hAnsi="Times New Roman" w:cs="Times New Roman"/>
          <w:sz w:val="28"/>
          <w:szCs w:val="28"/>
          <w:lang w:val="en-US" w:eastAsia="zh-CN"/>
        </w:rPr>
        <w:t>；</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cs="Times New Roman"/>
          <w:sz w:val="28"/>
          <w:szCs w:val="28"/>
          <w:lang w:val="en-US" w:eastAsia="zh-CN"/>
        </w:rPr>
      </w:pPr>
      <w:r>
        <w:rPr>
          <w:rFonts w:hint="default" w:ascii="Times New Roman" w:hAnsi="Times New Roman" w:cs="Times New Roman"/>
          <w:sz w:val="28"/>
          <w:szCs w:val="28"/>
          <w:lang w:val="en-US" w:eastAsia="zh-CN"/>
        </w:rPr>
        <w:t>注：</w:t>
      </w:r>
      <w:permStart w:id="23" w:edGrp="everyone"/>
      <w:r>
        <w:rPr>
          <w:rFonts w:hint="default" w:ascii="Times New Roman" w:hAnsi="Times New Roman" w:cs="Times New Roman"/>
          <w:sz w:val="28"/>
          <w:szCs w:val="28"/>
          <w:lang w:val="en-US" w:eastAsia="zh-CN"/>
        </w:rPr>
        <w:t>提供业绩合同的复印件，并装订入投标文件中</w:t>
      </w:r>
      <w:permEnd w:id="23"/>
      <w:r>
        <w:rPr>
          <w:rFonts w:hint="default" w:ascii="Times New Roman" w:hAnsi="Times New Roman" w:cs="Times New Roman"/>
          <w:sz w:val="28"/>
          <w:szCs w:val="28"/>
          <w:lang w:val="en-US" w:eastAsia="zh-CN"/>
        </w:rPr>
        <w:t>。</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cs="Times New Roman"/>
          <w:sz w:val="28"/>
          <w:szCs w:val="28"/>
          <w:lang w:val="en-US" w:eastAsia="zh-CN"/>
        </w:rPr>
      </w:pPr>
      <w:r>
        <w:rPr>
          <w:rFonts w:hint="default" w:ascii="Times New Roman" w:hAnsi="Times New Roman" w:cs="Times New Roman"/>
          <w:sz w:val="28"/>
          <w:szCs w:val="28"/>
          <w:lang w:val="en-US" w:eastAsia="zh-CN"/>
        </w:rPr>
        <w:t>（五）投标人（含分公司，不含子公司）存在以下不良信用记录情形之一的，不得推荐为中标候选人，不得确定为中标人。</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cs="Times New Roman"/>
          <w:sz w:val="28"/>
          <w:szCs w:val="28"/>
          <w:lang w:val="en-US" w:eastAsia="zh-CN"/>
        </w:rPr>
      </w:pPr>
      <w:r>
        <w:rPr>
          <w:rFonts w:hint="default" w:ascii="Times New Roman" w:hAnsi="Times New Roman" w:cs="Times New Roman"/>
          <w:sz w:val="28"/>
          <w:szCs w:val="28"/>
          <w:lang w:val="en-US" w:eastAsia="zh-CN"/>
        </w:rPr>
        <w:t>（1）投标人被人民法院列入失信被执行人的；</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cs="Times New Roman"/>
          <w:sz w:val="28"/>
          <w:szCs w:val="28"/>
          <w:lang w:val="en-US" w:eastAsia="zh-CN"/>
        </w:rPr>
      </w:pPr>
      <w:r>
        <w:rPr>
          <w:rFonts w:hint="default" w:ascii="Times New Roman" w:hAnsi="Times New Roman" w:cs="Times New Roman"/>
          <w:sz w:val="28"/>
          <w:szCs w:val="28"/>
          <w:lang w:val="en-US" w:eastAsia="zh-CN"/>
        </w:rPr>
        <w:t>（2）投标人被市场监督管理部门列入企业经营异常名录的；</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cs="Times New Roman"/>
          <w:sz w:val="28"/>
          <w:szCs w:val="28"/>
          <w:lang w:val="en-US" w:eastAsia="zh-CN"/>
        </w:rPr>
      </w:pPr>
      <w:r>
        <w:rPr>
          <w:rFonts w:hint="default" w:ascii="Times New Roman" w:hAnsi="Times New Roman" w:cs="Times New Roman"/>
          <w:sz w:val="28"/>
          <w:szCs w:val="28"/>
          <w:lang w:val="en-US" w:eastAsia="zh-CN"/>
        </w:rPr>
        <w:t>（3）投标人被税务部门列入重大税收违法案件当事人名单的；</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cs="Times New Roman"/>
          <w:sz w:val="28"/>
          <w:szCs w:val="28"/>
          <w:lang w:val="en-US" w:eastAsia="zh-CN"/>
        </w:rPr>
      </w:pPr>
      <w:r>
        <w:rPr>
          <w:rFonts w:hint="default" w:ascii="Times New Roman" w:hAnsi="Times New Roman" w:cs="Times New Roman"/>
          <w:sz w:val="28"/>
          <w:szCs w:val="28"/>
          <w:lang w:val="en-US" w:eastAsia="zh-CN"/>
        </w:rPr>
        <w:t>注：以上情形以“信用中国”（www.creditchina.gov.cn）发布的为准，有限制期限的按规定期限执行（以现场查询为准）。</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cs="Times New Roman"/>
          <w:sz w:val="28"/>
          <w:szCs w:val="28"/>
          <w:lang w:val="en-US" w:eastAsia="zh-CN"/>
        </w:rPr>
      </w:pPr>
      <w:r>
        <w:rPr>
          <w:rFonts w:hint="default" w:ascii="Times New Roman" w:hAnsi="Times New Roman" w:cs="Times New Roman"/>
          <w:sz w:val="28"/>
          <w:szCs w:val="28"/>
          <w:lang w:val="en-US" w:eastAsia="zh-CN"/>
        </w:rPr>
        <w:t>（六）投标人如在以往承接交控集团及下属企业项目过程中被记入“黑名单”，不得参加本次招标投标活动；</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cs="Times New Roman"/>
          <w:sz w:val="28"/>
          <w:szCs w:val="28"/>
          <w:lang w:val="en-US" w:eastAsia="zh-CN"/>
        </w:rPr>
      </w:pPr>
      <w:r>
        <w:rPr>
          <w:rFonts w:hint="default" w:ascii="Times New Roman" w:hAnsi="Times New Roman" w:cs="Times New Roman"/>
          <w:sz w:val="28"/>
          <w:szCs w:val="28"/>
          <w:lang w:val="en-US" w:eastAsia="zh-CN"/>
        </w:rPr>
        <w:t>（七）本次招标</w:t>
      </w:r>
      <w:permStart w:id="24" w:edGrp="everyone"/>
      <w:r>
        <w:rPr>
          <w:rFonts w:hint="default" w:ascii="Times New Roman" w:hAnsi="Times New Roman" w:cs="Times New Roman"/>
          <w:sz w:val="28"/>
          <w:szCs w:val="28"/>
          <w:lang w:val="en-US" w:eastAsia="zh-CN"/>
        </w:rPr>
        <w:t>不接受</w:t>
      </w:r>
      <w:permEnd w:id="24"/>
      <w:r>
        <w:rPr>
          <w:rFonts w:hint="default" w:ascii="Times New Roman" w:hAnsi="Times New Roman" w:cs="Times New Roman"/>
          <w:sz w:val="28"/>
          <w:szCs w:val="28"/>
          <w:lang w:val="en-US" w:eastAsia="zh-CN"/>
        </w:rPr>
        <w:t>联合体投标。</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黑体" w:cs="Times New Roman"/>
          <w:sz w:val="28"/>
          <w:szCs w:val="28"/>
        </w:rPr>
      </w:pPr>
      <w:r>
        <w:rPr>
          <w:rFonts w:hint="default" w:ascii="Times New Roman" w:hAnsi="Times New Roman" w:eastAsia="黑体" w:cs="Times New Roman"/>
          <w:sz w:val="28"/>
          <w:szCs w:val="28"/>
        </w:rPr>
        <w:t>四、招标文件的获取</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cs="Times New Roman"/>
          <w:sz w:val="28"/>
          <w:szCs w:val="28"/>
          <w:lang w:val="en-US" w:eastAsia="zh-CN"/>
        </w:rPr>
      </w:pPr>
      <w:r>
        <w:rPr>
          <w:rFonts w:hint="default" w:ascii="Times New Roman" w:hAnsi="Times New Roman" w:cs="Times New Roman"/>
          <w:sz w:val="28"/>
          <w:szCs w:val="28"/>
          <w:lang w:val="en-US" w:eastAsia="zh-CN"/>
        </w:rPr>
        <w:t>凡有意参加投标者，请于投标文件递交截止时间前到亳州交通投资控股集团有限公司官网（www.bzjkjt.com）、安徽省招标投标信息网（www.ahtba.org.cn）或优质采云采购平台（www.youzhicai.com）自行下载电子招标文件及其他附件。</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黑体" w:cs="Times New Roman"/>
          <w:sz w:val="28"/>
          <w:szCs w:val="28"/>
        </w:rPr>
      </w:pPr>
      <w:r>
        <w:rPr>
          <w:rFonts w:hint="default" w:ascii="Times New Roman" w:hAnsi="Times New Roman" w:eastAsia="黑体" w:cs="Times New Roman"/>
          <w:sz w:val="28"/>
          <w:szCs w:val="28"/>
        </w:rPr>
        <w:t>五、投标文件的递交</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cs="Times New Roman"/>
          <w:sz w:val="28"/>
          <w:szCs w:val="28"/>
          <w:lang w:val="en-US" w:eastAsia="zh-CN"/>
        </w:rPr>
      </w:pPr>
      <w:r>
        <w:rPr>
          <w:rFonts w:hint="default" w:ascii="Times New Roman" w:hAnsi="Times New Roman" w:cs="Times New Roman"/>
          <w:sz w:val="28"/>
          <w:szCs w:val="28"/>
          <w:lang w:val="en-US" w:eastAsia="zh-CN"/>
        </w:rPr>
        <w:t>（一）开标时间（投标截止时间）：</w:t>
      </w:r>
      <w:permStart w:id="25" w:edGrp="everyone"/>
      <w:r>
        <w:rPr>
          <w:rFonts w:hint="default" w:ascii="Times New Roman" w:hAnsi="Times New Roman" w:cs="Times New Roman"/>
          <w:sz w:val="28"/>
          <w:szCs w:val="28"/>
          <w:lang w:val="en-US" w:eastAsia="zh-CN"/>
        </w:rPr>
        <w:t>2023年2月23日9时00分</w:t>
      </w:r>
      <w:permEnd w:id="25"/>
      <w:r>
        <w:rPr>
          <w:rFonts w:hint="default" w:ascii="Times New Roman" w:hAnsi="Times New Roman" w:cs="Times New Roman"/>
          <w:sz w:val="28"/>
          <w:szCs w:val="28"/>
          <w:lang w:val="en-US" w:eastAsia="zh-CN"/>
        </w:rPr>
        <w:t>（北京时间）；</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cs="Times New Roman"/>
          <w:sz w:val="28"/>
          <w:szCs w:val="28"/>
          <w:lang w:val="en-US" w:eastAsia="zh-CN"/>
        </w:rPr>
      </w:pPr>
      <w:r>
        <w:rPr>
          <w:rFonts w:hint="default" w:ascii="Times New Roman" w:hAnsi="Times New Roman" w:cs="Times New Roman"/>
          <w:sz w:val="28"/>
          <w:szCs w:val="28"/>
          <w:lang w:val="en-US" w:eastAsia="zh-CN"/>
        </w:rPr>
        <w:t>（二）开标地点：亳州交通投资控股集团有限公司15楼开标室（药都大道与希夷大道交叉口东北角15楼）；</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cs="Times New Roman"/>
          <w:sz w:val="28"/>
          <w:szCs w:val="28"/>
          <w:lang w:val="en-US" w:eastAsia="zh-CN"/>
        </w:rPr>
      </w:pPr>
      <w:r>
        <w:rPr>
          <w:rFonts w:hint="default" w:ascii="Times New Roman" w:hAnsi="Times New Roman" w:cs="Times New Roman"/>
          <w:sz w:val="28"/>
          <w:szCs w:val="28"/>
          <w:lang w:val="en-US" w:eastAsia="zh-CN"/>
        </w:rPr>
        <w:t>（三）逾期送达的、未送达指定地点的或者不按照招标文件要求密封的投标文件，招标人将予以拒收；</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cs="Times New Roman"/>
          <w:sz w:val="28"/>
          <w:szCs w:val="28"/>
          <w:lang w:val="en-US" w:eastAsia="zh-CN"/>
        </w:rPr>
      </w:pPr>
      <w:r>
        <w:rPr>
          <w:rFonts w:hint="default" w:ascii="Times New Roman" w:hAnsi="Times New Roman" w:cs="Times New Roman"/>
          <w:sz w:val="28"/>
          <w:szCs w:val="28"/>
          <w:lang w:val="en-US" w:eastAsia="zh-CN"/>
        </w:rPr>
        <w:t>（四）本次招标</w:t>
      </w:r>
      <w:permStart w:id="26" w:edGrp="everyone"/>
      <w:r>
        <w:rPr>
          <w:rFonts w:hint="default" w:ascii="Times New Roman" w:hAnsi="Times New Roman" w:cs="Times New Roman"/>
          <w:sz w:val="28"/>
          <w:szCs w:val="28"/>
          <w:lang w:val="en-US" w:eastAsia="zh-CN"/>
        </w:rPr>
        <w:t>不允许</w:t>
      </w:r>
      <w:permEnd w:id="26"/>
      <w:r>
        <w:rPr>
          <w:rFonts w:hint="default" w:ascii="Times New Roman" w:hAnsi="Times New Roman" w:cs="Times New Roman"/>
          <w:sz w:val="28"/>
          <w:szCs w:val="28"/>
          <w:lang w:val="en-US" w:eastAsia="zh-CN"/>
        </w:rPr>
        <w:t>投标人以邮寄方式递交投标文件。投标人采用邮寄方式递交投标文件的，投标文件送达时间以招标平台签收快递时间为准。邮寄信息同招标平台联系方式，投标人寄出投标文件后，应电话通知招标平台工作人员，以便招标平台工作人员及时签收投标文件。</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黑体" w:cs="Times New Roman"/>
          <w:sz w:val="28"/>
          <w:szCs w:val="28"/>
        </w:rPr>
      </w:pPr>
      <w:r>
        <w:rPr>
          <w:rFonts w:hint="default" w:ascii="Times New Roman" w:hAnsi="Times New Roman" w:eastAsia="黑体" w:cs="Times New Roman"/>
          <w:sz w:val="28"/>
          <w:szCs w:val="28"/>
        </w:rPr>
        <w:t>六、投标担保</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cs="Times New Roman"/>
          <w:sz w:val="28"/>
          <w:szCs w:val="28"/>
          <w:lang w:val="en-US" w:eastAsia="zh-CN"/>
        </w:rPr>
      </w:pPr>
      <w:r>
        <w:rPr>
          <w:rFonts w:hint="default" w:ascii="Times New Roman" w:hAnsi="Times New Roman" w:cs="Times New Roman"/>
          <w:sz w:val="28"/>
          <w:szCs w:val="28"/>
          <w:lang w:val="en-US" w:eastAsia="zh-CN"/>
        </w:rPr>
        <w:t>本项目投标保证金：</w:t>
      </w:r>
      <w:permStart w:id="27" w:edGrp="everyone"/>
      <w:r>
        <w:rPr>
          <w:rFonts w:hint="default" w:ascii="Times New Roman" w:hAnsi="Times New Roman" w:cs="Times New Roman"/>
          <w:sz w:val="28"/>
          <w:szCs w:val="28"/>
          <w:lang w:val="en-US" w:eastAsia="zh-CN"/>
        </w:rPr>
        <w:t>19000.00元（人民币）</w:t>
      </w:r>
      <w:permEnd w:id="27"/>
      <w:r>
        <w:rPr>
          <w:rFonts w:hint="default" w:ascii="Times New Roman" w:hAnsi="Times New Roman" w:cs="Times New Roman"/>
          <w:sz w:val="28"/>
          <w:szCs w:val="28"/>
          <w:lang w:val="en-US" w:eastAsia="zh-CN"/>
        </w:rPr>
        <w:t>，缴纳方式详见招标文件。</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黑体" w:cs="Times New Roman"/>
          <w:sz w:val="28"/>
          <w:szCs w:val="28"/>
        </w:rPr>
      </w:pPr>
      <w:r>
        <w:rPr>
          <w:rFonts w:hint="default" w:ascii="Times New Roman" w:hAnsi="Times New Roman" w:eastAsia="黑体" w:cs="Times New Roman"/>
          <w:sz w:val="28"/>
          <w:szCs w:val="28"/>
        </w:rPr>
        <w:t>七、联系方式</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cs="Times New Roman"/>
          <w:sz w:val="28"/>
          <w:szCs w:val="28"/>
          <w:lang w:val="en-US" w:eastAsia="zh-CN"/>
        </w:rPr>
      </w:pPr>
      <w:r>
        <w:rPr>
          <w:rFonts w:hint="default" w:ascii="Times New Roman" w:hAnsi="Times New Roman" w:cs="Times New Roman"/>
          <w:sz w:val="28"/>
          <w:szCs w:val="28"/>
          <w:lang w:val="en-US" w:eastAsia="zh-CN"/>
        </w:rPr>
        <w:t>招 标 人：</w:t>
      </w:r>
      <w:permStart w:id="28" w:edGrp="everyone"/>
      <w:r>
        <w:rPr>
          <w:rFonts w:hint="default" w:ascii="Times New Roman" w:hAnsi="Times New Roman" w:cs="Times New Roman"/>
          <w:sz w:val="28"/>
          <w:szCs w:val="28"/>
          <w:lang w:val="en-US" w:eastAsia="zh-CN"/>
        </w:rPr>
        <w:t>亳州新能源发展有限公司</w:t>
      </w:r>
    </w:p>
    <w:permEnd w:id="28"/>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cs="Times New Roman"/>
          <w:sz w:val="28"/>
          <w:szCs w:val="28"/>
          <w:lang w:val="en-US" w:eastAsia="zh-CN"/>
        </w:rPr>
      </w:pPr>
      <w:r>
        <w:rPr>
          <w:rFonts w:hint="default" w:ascii="Times New Roman" w:hAnsi="Times New Roman" w:cs="Times New Roman"/>
          <w:sz w:val="28"/>
          <w:szCs w:val="28"/>
          <w:lang w:val="en-US" w:eastAsia="zh-CN"/>
        </w:rPr>
        <w:t>地    址：</w:t>
      </w:r>
      <w:permStart w:id="29" w:edGrp="everyone"/>
      <w:r>
        <w:rPr>
          <w:rFonts w:hint="default" w:ascii="Times New Roman" w:hAnsi="Times New Roman" w:cs="Times New Roman"/>
          <w:sz w:val="28"/>
          <w:szCs w:val="28"/>
          <w:lang w:val="en-US" w:eastAsia="zh-CN"/>
        </w:rPr>
        <w:t>安徽省亳州市谯城区药都大道1289号</w:t>
      </w:r>
      <w:permEnd w:id="29"/>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cs="Times New Roman"/>
          <w:sz w:val="28"/>
          <w:szCs w:val="28"/>
          <w:lang w:val="en-US" w:eastAsia="zh-CN"/>
        </w:rPr>
      </w:pPr>
      <w:r>
        <w:rPr>
          <w:rFonts w:hint="default" w:ascii="Times New Roman" w:hAnsi="Times New Roman" w:cs="Times New Roman"/>
          <w:sz w:val="28"/>
          <w:szCs w:val="28"/>
          <w:lang w:val="en-US" w:eastAsia="zh-CN"/>
        </w:rPr>
        <w:t>联 系 人：</w:t>
      </w:r>
      <w:permStart w:id="30" w:edGrp="everyone"/>
      <w:r>
        <w:rPr>
          <w:rFonts w:hint="default" w:ascii="Times New Roman" w:hAnsi="Times New Roman" w:cs="Times New Roman"/>
          <w:sz w:val="28"/>
          <w:szCs w:val="28"/>
          <w:lang w:val="en-US" w:eastAsia="zh-CN"/>
        </w:rPr>
        <w:t>左先生</w:t>
      </w:r>
      <w:permEnd w:id="30"/>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cs="Times New Roman"/>
          <w:sz w:val="28"/>
          <w:szCs w:val="28"/>
          <w:lang w:val="en-US" w:eastAsia="zh-CN"/>
        </w:rPr>
      </w:pPr>
      <w:r>
        <w:rPr>
          <w:rFonts w:hint="default" w:ascii="Times New Roman" w:hAnsi="Times New Roman" w:cs="Times New Roman"/>
          <w:sz w:val="28"/>
          <w:szCs w:val="28"/>
          <w:lang w:val="en-US" w:eastAsia="zh-CN"/>
        </w:rPr>
        <w:t>电    话：</w:t>
      </w:r>
      <w:permStart w:id="31" w:edGrp="everyone"/>
      <w:r>
        <w:rPr>
          <w:rFonts w:hint="default" w:ascii="Times New Roman" w:hAnsi="Times New Roman" w:cs="Times New Roman"/>
          <w:sz w:val="28"/>
          <w:szCs w:val="28"/>
          <w:lang w:val="en-US" w:eastAsia="zh-CN"/>
        </w:rPr>
        <w:t>17705677706</w:t>
      </w:r>
      <w:permEnd w:id="31"/>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cs="Times New Roman"/>
          <w:sz w:val="28"/>
          <w:szCs w:val="28"/>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cs="Times New Roman"/>
          <w:sz w:val="28"/>
          <w:szCs w:val="28"/>
          <w:lang w:val="en-US" w:eastAsia="zh-CN"/>
        </w:rPr>
      </w:pPr>
      <w:r>
        <w:rPr>
          <w:rFonts w:hint="default" w:ascii="Times New Roman" w:hAnsi="Times New Roman" w:cs="Times New Roman"/>
          <w:sz w:val="28"/>
          <w:szCs w:val="28"/>
          <w:lang w:val="en-US" w:eastAsia="zh-CN"/>
        </w:rPr>
        <w:t>招标平台：亳州交控集团招投标中心</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cs="Times New Roman"/>
          <w:sz w:val="28"/>
          <w:szCs w:val="28"/>
          <w:lang w:val="en-US" w:eastAsia="zh-CN"/>
        </w:rPr>
      </w:pPr>
      <w:r>
        <w:rPr>
          <w:rFonts w:hint="default" w:ascii="Times New Roman" w:hAnsi="Times New Roman" w:cs="Times New Roman"/>
          <w:sz w:val="28"/>
          <w:szCs w:val="28"/>
          <w:lang w:val="en-US" w:eastAsia="zh-CN"/>
        </w:rPr>
        <w:t>地    址：亳州市谯城区药都大道1289号</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cs="Times New Roman"/>
          <w:sz w:val="28"/>
          <w:szCs w:val="28"/>
          <w:lang w:val="en-US" w:eastAsia="zh-CN"/>
        </w:rPr>
      </w:pPr>
      <w:r>
        <w:rPr>
          <w:rFonts w:hint="default" w:ascii="Times New Roman" w:hAnsi="Times New Roman" w:cs="Times New Roman"/>
          <w:sz w:val="28"/>
          <w:szCs w:val="28"/>
          <w:lang w:val="en-US" w:eastAsia="zh-CN"/>
        </w:rPr>
        <w:t>联 系 人：田工、张工</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cs="Times New Roman"/>
          <w:sz w:val="28"/>
          <w:szCs w:val="28"/>
          <w:lang w:val="en-US" w:eastAsia="zh-CN"/>
        </w:rPr>
      </w:pPr>
      <w:r>
        <w:rPr>
          <w:rFonts w:hint="default" w:ascii="Times New Roman" w:hAnsi="Times New Roman" w:cs="Times New Roman"/>
          <w:sz w:val="28"/>
          <w:szCs w:val="28"/>
          <w:lang w:val="en-US" w:eastAsia="zh-CN"/>
        </w:rPr>
        <w:t>电    话：0558-5190035</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cs="Times New Roman"/>
          <w:sz w:val="28"/>
          <w:szCs w:val="28"/>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cs="Times New Roman"/>
          <w:sz w:val="28"/>
          <w:szCs w:val="28"/>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right"/>
        <w:textAlignment w:val="auto"/>
        <w:rPr>
          <w:rFonts w:hint="default" w:ascii="Times New Roman" w:hAnsi="Times New Roman" w:cs="Times New Roman"/>
          <w:sz w:val="28"/>
          <w:szCs w:val="28"/>
          <w:lang w:val="en-US" w:eastAsia="zh-CN"/>
        </w:rPr>
      </w:pPr>
      <w:r>
        <w:rPr>
          <w:rFonts w:hint="default" w:ascii="Times New Roman" w:hAnsi="Times New Roman" w:cs="Times New Roman"/>
          <w:sz w:val="28"/>
          <w:szCs w:val="28"/>
          <w:lang w:val="en-US" w:eastAsia="zh-CN"/>
        </w:rPr>
        <w:t xml:space="preserve">     </w:t>
      </w:r>
      <w:permStart w:id="32" w:edGrp="everyone"/>
      <w:r>
        <w:rPr>
          <w:rFonts w:hint="default" w:ascii="Times New Roman" w:hAnsi="Times New Roman" w:cs="Times New Roman"/>
          <w:sz w:val="28"/>
          <w:szCs w:val="28"/>
          <w:lang w:val="en-US" w:eastAsia="zh-CN"/>
        </w:rPr>
        <w:t>亳州新能源发展有限公司</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right"/>
        <w:textAlignment w:val="auto"/>
        <w:rPr>
          <w:rFonts w:ascii="Times New Roman" w:hAnsi="Times New Roman" w:eastAsia="仿宋_GB2312" w:cs="Times New Roman"/>
          <w:kern w:val="0"/>
          <w:sz w:val="32"/>
          <w:szCs w:val="32"/>
        </w:rPr>
      </w:pPr>
      <w:r>
        <w:rPr>
          <w:rFonts w:hint="default" w:ascii="Times New Roman" w:hAnsi="Times New Roman" w:cs="Times New Roman"/>
          <w:sz w:val="28"/>
          <w:szCs w:val="28"/>
          <w:lang w:val="en-US" w:eastAsia="zh-CN"/>
        </w:rPr>
        <w:t>2023年2月15日</w:t>
      </w:r>
      <w:permEnd w:id="32"/>
      <w:r>
        <w:rPr>
          <w:rFonts w:ascii="Times New Roman" w:hAnsi="Times New Roman" w:eastAsia="仿宋_GB2312" w:cs="Times New Roman"/>
          <w:kern w:val="0"/>
          <w:sz w:val="32"/>
          <w:szCs w:val="32"/>
        </w:rPr>
        <w:br w:type="page"/>
      </w:r>
    </w:p>
    <w:p>
      <w:pPr>
        <w:spacing w:line="480" w:lineRule="exact"/>
        <w:jc w:val="center"/>
        <w:rPr>
          <w:rFonts w:asciiTheme="majorEastAsia" w:hAnsiTheme="majorEastAsia" w:eastAsiaTheme="majorEastAsia" w:cstheme="majorEastAsia"/>
          <w:b/>
          <w:bCs/>
          <w:sz w:val="32"/>
          <w:szCs w:val="32"/>
        </w:rPr>
      </w:pPr>
      <w:r>
        <w:rPr>
          <w:rFonts w:asciiTheme="majorEastAsia" w:hAnsiTheme="majorEastAsia" w:eastAsiaTheme="majorEastAsia" w:cstheme="majorEastAsia"/>
          <w:b/>
          <w:bCs/>
          <w:sz w:val="32"/>
          <w:szCs w:val="32"/>
        </w:rPr>
        <w:t>第二章 投标人须知</w:t>
      </w:r>
    </w:p>
    <w:p>
      <w:pPr>
        <w:spacing w:line="480" w:lineRule="exact"/>
        <w:rPr>
          <w:rFonts w:asciiTheme="majorEastAsia" w:hAnsiTheme="majorEastAsia" w:eastAsiaTheme="majorEastAsia" w:cstheme="majorEastAsia"/>
          <w:b/>
          <w:bCs/>
          <w:sz w:val="28"/>
          <w:szCs w:val="28"/>
        </w:rPr>
      </w:pPr>
    </w:p>
    <w:p>
      <w:pPr>
        <w:spacing w:line="480" w:lineRule="exact"/>
        <w:rPr>
          <w:rFonts w:asciiTheme="majorEastAsia" w:hAnsiTheme="majorEastAsia" w:eastAsiaTheme="majorEastAsia" w:cstheme="majorEastAsia"/>
          <w:b/>
          <w:bCs/>
          <w:sz w:val="28"/>
          <w:szCs w:val="28"/>
        </w:rPr>
      </w:pPr>
      <w:r>
        <w:rPr>
          <w:rFonts w:hint="eastAsia" w:asciiTheme="majorEastAsia" w:hAnsiTheme="majorEastAsia" w:eastAsiaTheme="majorEastAsia" w:cstheme="majorEastAsia"/>
          <w:b/>
          <w:bCs/>
          <w:sz w:val="28"/>
          <w:szCs w:val="28"/>
        </w:rPr>
        <w:t>投标人须知前附表</w:t>
      </w:r>
    </w:p>
    <w:p>
      <w:pPr>
        <w:spacing w:line="480" w:lineRule="exact"/>
        <w:rPr>
          <w:rFonts w:asciiTheme="majorEastAsia" w:hAnsiTheme="majorEastAsia" w:eastAsiaTheme="majorEastAsia" w:cstheme="majorEastAsia"/>
          <w:b/>
          <w:bCs/>
          <w:sz w:val="28"/>
          <w:szCs w:val="28"/>
        </w:rPr>
      </w:pPr>
    </w:p>
    <w:tbl>
      <w:tblPr>
        <w:tblStyle w:val="15"/>
        <w:tblW w:w="8522" w:type="dxa"/>
        <w:tblInd w:w="0" w:type="dxa"/>
        <w:tblLayout w:type="fixed"/>
        <w:tblCellMar>
          <w:top w:w="0" w:type="dxa"/>
          <w:left w:w="108" w:type="dxa"/>
          <w:bottom w:w="0" w:type="dxa"/>
          <w:right w:w="108" w:type="dxa"/>
        </w:tblCellMar>
      </w:tblPr>
      <w:tblGrid>
        <w:gridCol w:w="1008"/>
        <w:gridCol w:w="2753"/>
        <w:gridCol w:w="4761"/>
      </w:tblGrid>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b/>
                <w:szCs w:val="21"/>
              </w:rPr>
            </w:pPr>
            <w:r>
              <w:rPr>
                <w:rFonts w:ascii="Times New Roman" w:hAnsi="Times New Roman" w:cs="Times New Roman"/>
                <w:b/>
                <w:szCs w:val="21"/>
              </w:rPr>
              <w:t>条款号</w:t>
            </w:r>
          </w:p>
        </w:tc>
        <w:tc>
          <w:tcPr>
            <w:tcW w:w="2753"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b/>
                <w:szCs w:val="21"/>
              </w:rPr>
            </w:pPr>
            <w:r>
              <w:rPr>
                <w:rFonts w:ascii="Times New Roman" w:hAnsi="Times New Roman" w:cs="Times New Roman"/>
                <w:b/>
                <w:szCs w:val="21"/>
              </w:rPr>
              <w:t>条  款  名  称</w:t>
            </w:r>
          </w:p>
        </w:tc>
        <w:tc>
          <w:tcPr>
            <w:tcW w:w="4761"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b/>
                <w:szCs w:val="21"/>
              </w:rPr>
            </w:pPr>
            <w:r>
              <w:rPr>
                <w:rFonts w:ascii="Times New Roman" w:hAnsi="Times New Roman" w:cs="Times New Roman"/>
                <w:b/>
                <w:szCs w:val="21"/>
              </w:rPr>
              <w:t>编  列  内  容</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ascii="Times New Roman" w:hAnsi="Times New Roman" w:cs="Times New Roman"/>
                <w:szCs w:val="21"/>
              </w:rPr>
              <w:t>1.1.2</w:t>
            </w:r>
          </w:p>
        </w:tc>
        <w:tc>
          <w:tcPr>
            <w:tcW w:w="2753"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ascii="Times New Roman" w:hAnsi="Times New Roman" w:cs="Times New Roman"/>
                <w:szCs w:val="21"/>
              </w:rPr>
              <w:t>招标人</w:t>
            </w:r>
          </w:p>
        </w:tc>
        <w:tc>
          <w:tcPr>
            <w:tcW w:w="4761"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cs="Times New Roman"/>
                <w:szCs w:val="21"/>
              </w:rPr>
            </w:pPr>
            <w:r>
              <w:rPr>
                <w:rFonts w:hint="eastAsia" w:ascii="Times New Roman" w:hAnsi="Times New Roman" w:cs="Times New Roman"/>
                <w:szCs w:val="21"/>
              </w:rPr>
              <w:t>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ascii="Times New Roman" w:hAnsi="Times New Roman" w:cs="Times New Roman"/>
                <w:szCs w:val="21"/>
              </w:rPr>
              <w:t>1.1.3</w:t>
            </w:r>
          </w:p>
        </w:tc>
        <w:tc>
          <w:tcPr>
            <w:tcW w:w="2753"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ascii="Times New Roman" w:hAnsi="Times New Roman" w:cs="Times New Roman"/>
                <w:szCs w:val="21"/>
              </w:rPr>
              <w:t>招标</w:t>
            </w:r>
            <w:r>
              <w:rPr>
                <w:rFonts w:hint="eastAsia" w:ascii="Times New Roman" w:hAnsi="Times New Roman" w:cs="Times New Roman"/>
                <w:szCs w:val="21"/>
              </w:rPr>
              <w:t>平台</w:t>
            </w:r>
          </w:p>
        </w:tc>
        <w:tc>
          <w:tcPr>
            <w:tcW w:w="4761"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cs="Times New Roman"/>
                <w:szCs w:val="21"/>
              </w:rPr>
            </w:pPr>
            <w:r>
              <w:rPr>
                <w:rFonts w:ascii="Times New Roman" w:hAnsi="Times New Roman" w:cs="Times New Roman"/>
                <w:szCs w:val="21"/>
              </w:rPr>
              <w:t>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ascii="Times New Roman" w:hAnsi="Times New Roman" w:cs="Times New Roman"/>
                <w:szCs w:val="21"/>
              </w:rPr>
              <w:t>1.1.4</w:t>
            </w:r>
          </w:p>
        </w:tc>
        <w:tc>
          <w:tcPr>
            <w:tcW w:w="2753"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ascii="Times New Roman" w:hAnsi="Times New Roman" w:cs="Times New Roman"/>
                <w:szCs w:val="21"/>
              </w:rPr>
              <w:t>项目名称</w:t>
            </w:r>
          </w:p>
        </w:tc>
        <w:tc>
          <w:tcPr>
            <w:tcW w:w="4761"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cs="Times New Roman"/>
                <w:szCs w:val="21"/>
              </w:rPr>
            </w:pPr>
            <w:r>
              <w:rPr>
                <w:rFonts w:ascii="Times New Roman" w:hAnsi="Times New Roman" w:cs="Times New Roman"/>
                <w:szCs w:val="21"/>
              </w:rPr>
              <w:t>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ascii="Times New Roman" w:hAnsi="Times New Roman" w:cs="Times New Roman"/>
                <w:szCs w:val="21"/>
              </w:rPr>
              <w:t>1.1.5</w:t>
            </w:r>
          </w:p>
        </w:tc>
        <w:tc>
          <w:tcPr>
            <w:tcW w:w="2753"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hint="eastAsia" w:ascii="Times New Roman" w:hAnsi="Times New Roman" w:cs="Times New Roman"/>
                <w:szCs w:val="21"/>
              </w:rPr>
              <w:t>建设</w:t>
            </w:r>
            <w:r>
              <w:rPr>
                <w:rFonts w:ascii="Times New Roman" w:hAnsi="Times New Roman" w:cs="Times New Roman"/>
                <w:szCs w:val="21"/>
              </w:rPr>
              <w:t>地点</w:t>
            </w:r>
          </w:p>
        </w:tc>
        <w:tc>
          <w:tcPr>
            <w:tcW w:w="4761"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cs="Times New Roman"/>
                <w:szCs w:val="21"/>
              </w:rPr>
            </w:pPr>
            <w:r>
              <w:rPr>
                <w:rFonts w:ascii="Times New Roman" w:hAnsi="Times New Roman" w:cs="Times New Roman"/>
                <w:szCs w:val="21"/>
              </w:rPr>
              <w:t>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hint="eastAsia" w:ascii="Times New Roman" w:hAnsi="Times New Roman" w:cs="Times New Roman"/>
                <w:szCs w:val="21"/>
              </w:rPr>
              <w:t>1.1.6</w:t>
            </w:r>
          </w:p>
        </w:tc>
        <w:tc>
          <w:tcPr>
            <w:tcW w:w="2753"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hint="eastAsia" w:ascii="Times New Roman" w:hAnsi="Times New Roman" w:cs="Times New Roman"/>
                <w:szCs w:val="21"/>
              </w:rPr>
              <w:t>项目建设规模</w:t>
            </w:r>
          </w:p>
        </w:tc>
        <w:tc>
          <w:tcPr>
            <w:tcW w:w="4761"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rPr>
                <w:rFonts w:ascii="Times New Roman" w:hAnsi="Times New Roman" w:cs="Times New Roman"/>
                <w:szCs w:val="21"/>
              </w:rPr>
            </w:pPr>
            <w:r>
              <w:rPr>
                <w:rFonts w:ascii="Times New Roman" w:hAnsi="Times New Roman" w:cs="Times New Roman"/>
                <w:szCs w:val="21"/>
              </w:rPr>
              <w:t>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hint="eastAsia" w:ascii="Times New Roman" w:hAnsi="Times New Roman" w:cs="Times New Roman"/>
                <w:szCs w:val="21"/>
              </w:rPr>
              <w:t>1.1.7</w:t>
            </w:r>
          </w:p>
        </w:tc>
        <w:tc>
          <w:tcPr>
            <w:tcW w:w="2753"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hint="eastAsia" w:ascii="Times New Roman" w:hAnsi="Times New Roman" w:cs="Times New Roman"/>
                <w:szCs w:val="21"/>
              </w:rPr>
              <w:t>项目投资估算</w:t>
            </w:r>
          </w:p>
        </w:tc>
        <w:tc>
          <w:tcPr>
            <w:tcW w:w="4761"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rPr>
                <w:rFonts w:ascii="Times New Roman" w:hAnsi="Times New Roman" w:cs="Times New Roman"/>
                <w:szCs w:val="21"/>
              </w:rPr>
            </w:pPr>
            <w:r>
              <w:rPr>
                <w:rFonts w:ascii="Times New Roman" w:hAnsi="Times New Roman" w:cs="Times New Roman"/>
                <w:szCs w:val="21"/>
              </w:rPr>
              <w:t>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ascii="Times New Roman" w:hAnsi="Times New Roman" w:cs="Times New Roman"/>
                <w:szCs w:val="21"/>
              </w:rPr>
              <w:t>1.2.1</w:t>
            </w:r>
          </w:p>
        </w:tc>
        <w:tc>
          <w:tcPr>
            <w:tcW w:w="2753"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ascii="Times New Roman" w:hAnsi="Times New Roman" w:cs="Times New Roman"/>
                <w:szCs w:val="21"/>
              </w:rPr>
              <w:t>资金来源</w:t>
            </w:r>
            <w:r>
              <w:rPr>
                <w:rFonts w:hint="eastAsia" w:ascii="Times New Roman" w:hAnsi="Times New Roman" w:cs="Times New Roman"/>
                <w:szCs w:val="21"/>
              </w:rPr>
              <w:t>及比例</w:t>
            </w:r>
          </w:p>
        </w:tc>
        <w:tc>
          <w:tcPr>
            <w:tcW w:w="4761"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cs="Times New Roman"/>
                <w:szCs w:val="21"/>
              </w:rPr>
            </w:pPr>
            <w:r>
              <w:rPr>
                <w:rFonts w:ascii="Times New Roman" w:hAnsi="Times New Roman" w:cs="Times New Roman"/>
                <w:szCs w:val="21"/>
              </w:rPr>
              <w:t>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ascii="Times New Roman" w:hAnsi="Times New Roman" w:cs="Times New Roman"/>
                <w:szCs w:val="21"/>
              </w:rPr>
              <w:t>1.2.</w:t>
            </w:r>
            <w:r>
              <w:rPr>
                <w:rFonts w:hint="eastAsia" w:ascii="Times New Roman" w:hAnsi="Times New Roman" w:cs="Times New Roman"/>
                <w:szCs w:val="21"/>
              </w:rPr>
              <w:t>2</w:t>
            </w:r>
          </w:p>
        </w:tc>
        <w:tc>
          <w:tcPr>
            <w:tcW w:w="2753"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ascii="Times New Roman" w:hAnsi="Times New Roman" w:cs="Times New Roman"/>
                <w:szCs w:val="21"/>
              </w:rPr>
              <w:t>资金落实情况</w:t>
            </w:r>
          </w:p>
        </w:tc>
        <w:tc>
          <w:tcPr>
            <w:tcW w:w="4761"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cs="Times New Roman"/>
                <w:szCs w:val="21"/>
              </w:rPr>
            </w:pPr>
            <w:r>
              <w:rPr>
                <w:rFonts w:hint="eastAsia" w:ascii="Times New Roman" w:hAnsi="Times New Roman" w:cs="Times New Roman"/>
                <w:szCs w:val="21"/>
              </w:rPr>
              <w:t>已落实</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ascii="Times New Roman" w:hAnsi="Times New Roman" w:cs="Times New Roman"/>
                <w:szCs w:val="21"/>
              </w:rPr>
              <w:t>1.3.1</w:t>
            </w:r>
          </w:p>
        </w:tc>
        <w:tc>
          <w:tcPr>
            <w:tcW w:w="2753"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ascii="Times New Roman" w:hAnsi="Times New Roman" w:cs="Times New Roman"/>
                <w:szCs w:val="21"/>
              </w:rPr>
              <w:t>招标范围</w:t>
            </w:r>
          </w:p>
        </w:tc>
        <w:tc>
          <w:tcPr>
            <w:tcW w:w="4761"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cs="Times New Roman"/>
                <w:szCs w:val="21"/>
              </w:rPr>
            </w:pPr>
            <w:r>
              <w:rPr>
                <w:rFonts w:ascii="Times New Roman" w:hAnsi="Times New Roman" w:cs="Times New Roman"/>
                <w:szCs w:val="21"/>
              </w:rPr>
              <w:t>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ascii="Times New Roman" w:hAnsi="Times New Roman" w:cs="Times New Roman"/>
                <w:szCs w:val="21"/>
              </w:rPr>
              <w:t>1.3.2</w:t>
            </w:r>
          </w:p>
        </w:tc>
        <w:tc>
          <w:tcPr>
            <w:tcW w:w="2753"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hint="eastAsia" w:ascii="Times New Roman" w:hAnsi="Times New Roman" w:cs="Times New Roman"/>
                <w:szCs w:val="21"/>
              </w:rPr>
              <w:t>计划工期</w:t>
            </w:r>
          </w:p>
        </w:tc>
        <w:tc>
          <w:tcPr>
            <w:tcW w:w="4761"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cs="Times New Roman"/>
                <w:szCs w:val="21"/>
              </w:rPr>
            </w:pPr>
            <w:r>
              <w:rPr>
                <w:rFonts w:ascii="Times New Roman" w:hAnsi="Times New Roman" w:cs="Times New Roman"/>
                <w:szCs w:val="21"/>
              </w:rPr>
              <w:t>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ascii="Times New Roman" w:hAnsi="Times New Roman" w:cs="Times New Roman"/>
                <w:szCs w:val="21"/>
              </w:rPr>
              <w:t>1.3.3</w:t>
            </w:r>
          </w:p>
        </w:tc>
        <w:tc>
          <w:tcPr>
            <w:tcW w:w="2753"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ascii="Times New Roman" w:hAnsi="Times New Roman" w:cs="Times New Roman"/>
                <w:szCs w:val="21"/>
              </w:rPr>
              <w:t>质量</w:t>
            </w:r>
            <w:r>
              <w:rPr>
                <w:rFonts w:hint="eastAsia" w:ascii="Times New Roman" w:hAnsi="Times New Roman" w:cs="Times New Roman"/>
                <w:szCs w:val="21"/>
              </w:rPr>
              <w:t>要求</w:t>
            </w:r>
          </w:p>
        </w:tc>
        <w:tc>
          <w:tcPr>
            <w:tcW w:w="4761"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cs="Times New Roman"/>
                <w:szCs w:val="21"/>
              </w:rPr>
            </w:pPr>
            <w:r>
              <w:rPr>
                <w:rFonts w:ascii="Times New Roman" w:hAnsi="Times New Roman" w:cs="Times New Roman"/>
                <w:szCs w:val="21"/>
              </w:rPr>
              <w:t>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ascii="Times New Roman" w:hAnsi="Times New Roman" w:cs="Times New Roman"/>
                <w:szCs w:val="21"/>
              </w:rPr>
              <w:t>1.4.1</w:t>
            </w:r>
          </w:p>
        </w:tc>
        <w:tc>
          <w:tcPr>
            <w:tcW w:w="2753"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ascii="Times New Roman" w:hAnsi="Times New Roman" w:cs="Times New Roman"/>
                <w:szCs w:val="21"/>
              </w:rPr>
              <w:t>投标人资质条件、能力</w:t>
            </w:r>
          </w:p>
        </w:tc>
        <w:tc>
          <w:tcPr>
            <w:tcW w:w="4761"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napToGrid w:val="0"/>
              <w:spacing w:line="440" w:lineRule="exact"/>
              <w:jc w:val="left"/>
              <w:rPr>
                <w:rFonts w:hint="default" w:ascii="Times New Roman" w:hAnsi="Times New Roman" w:cs="Times New Roman"/>
                <w:szCs w:val="21"/>
              </w:rPr>
            </w:pPr>
            <w:r>
              <w:rPr>
                <w:rFonts w:hint="default" w:ascii="Times New Roman" w:hAnsi="Times New Roman" w:cs="Times New Roman"/>
                <w:szCs w:val="21"/>
              </w:rPr>
              <w:t>1</w:t>
            </w:r>
            <w:r>
              <w:rPr>
                <w:rFonts w:hint="default" w:ascii="Times New Roman" w:hAnsi="Times New Roman" w:cs="Times New Roman"/>
                <w:szCs w:val="21"/>
                <w:lang w:val="en-US" w:eastAsia="zh-CN"/>
              </w:rPr>
              <w:t>.</w:t>
            </w:r>
            <w:r>
              <w:rPr>
                <w:rFonts w:hint="default" w:ascii="Times New Roman" w:hAnsi="Times New Roman" w:cs="Times New Roman"/>
                <w:szCs w:val="21"/>
              </w:rPr>
              <w:t>投标人资格要求：详见招标公告。</w:t>
            </w:r>
          </w:p>
          <w:p>
            <w:pPr>
              <w:autoSpaceDE w:val="0"/>
              <w:autoSpaceDN w:val="0"/>
              <w:adjustRightInd w:val="0"/>
              <w:snapToGrid w:val="0"/>
              <w:spacing w:line="440" w:lineRule="exact"/>
              <w:jc w:val="left"/>
              <w:rPr>
                <w:rFonts w:hint="default" w:ascii="Times New Roman" w:hAnsi="Times New Roman" w:cs="Times New Roman"/>
                <w:szCs w:val="21"/>
              </w:rPr>
            </w:pPr>
            <w:permStart w:id="33" w:edGrp="everyone"/>
            <w:r>
              <w:rPr>
                <w:rFonts w:hint="default" w:ascii="Times New Roman" w:hAnsi="Times New Roman" w:cs="Times New Roman"/>
                <w:szCs w:val="21"/>
              </w:rPr>
              <w:t>2</w:t>
            </w:r>
            <w:r>
              <w:rPr>
                <w:rFonts w:hint="default" w:ascii="Times New Roman" w:hAnsi="Times New Roman" w:cs="Times New Roman"/>
                <w:szCs w:val="21"/>
                <w:lang w:val="en-US" w:eastAsia="zh-CN"/>
              </w:rPr>
              <w:t>.</w:t>
            </w:r>
            <w:r>
              <w:rPr>
                <w:rFonts w:hint="default" w:ascii="Times New Roman" w:hAnsi="Times New Roman" w:cs="Times New Roman"/>
                <w:szCs w:val="21"/>
              </w:rPr>
              <w:t>财务要求：不需要</w:t>
            </w:r>
            <w:r>
              <w:rPr>
                <w:rFonts w:hint="default" w:ascii="Times New Roman" w:hAnsi="Times New Roman" w:cs="Times New Roman"/>
                <w:szCs w:val="21"/>
              </w:rPr>
              <w:sym w:font="Wingdings 2" w:char="0052"/>
            </w:r>
          </w:p>
          <w:permEnd w:id="33"/>
          <w:p>
            <w:pPr>
              <w:autoSpaceDE w:val="0"/>
              <w:autoSpaceDN w:val="0"/>
              <w:adjustRightInd w:val="0"/>
              <w:snapToGrid w:val="0"/>
              <w:spacing w:line="440" w:lineRule="exact"/>
              <w:jc w:val="left"/>
              <w:rPr>
                <w:rFonts w:hint="default" w:ascii="Times New Roman" w:hAnsi="Times New Roman" w:cs="Times New Roman"/>
                <w:szCs w:val="21"/>
              </w:rPr>
            </w:pPr>
            <w:r>
              <w:rPr>
                <w:rFonts w:hint="default" w:ascii="Times New Roman" w:hAnsi="Times New Roman" w:cs="Times New Roman"/>
                <w:szCs w:val="21"/>
              </w:rPr>
              <w:t>3</w:t>
            </w:r>
            <w:r>
              <w:rPr>
                <w:rFonts w:hint="default" w:ascii="Times New Roman" w:hAnsi="Times New Roman" w:cs="Times New Roman"/>
                <w:szCs w:val="21"/>
                <w:lang w:val="en-US" w:eastAsia="zh-CN"/>
              </w:rPr>
              <w:t>.</w:t>
            </w:r>
            <w:r>
              <w:rPr>
                <w:rFonts w:hint="default" w:ascii="Times New Roman" w:hAnsi="Times New Roman" w:cs="Times New Roman"/>
                <w:szCs w:val="21"/>
              </w:rPr>
              <w:t>其他要求：</w:t>
            </w:r>
          </w:p>
          <w:p>
            <w:pPr>
              <w:autoSpaceDE w:val="0"/>
              <w:autoSpaceDN w:val="0"/>
              <w:adjustRightInd w:val="0"/>
              <w:snapToGrid w:val="0"/>
              <w:spacing w:line="440" w:lineRule="exact"/>
              <w:jc w:val="left"/>
              <w:rPr>
                <w:rFonts w:ascii="Times New Roman" w:hAnsi="Times New Roman" w:cs="Times New Roman"/>
                <w:szCs w:val="21"/>
              </w:rPr>
            </w:pPr>
            <w:permStart w:id="34" w:edGrp="everyone"/>
            <w:r>
              <w:rPr>
                <w:rFonts w:hint="default" w:ascii="Times New Roman" w:hAnsi="Times New Roman" w:cs="Times New Roman"/>
                <w:szCs w:val="21"/>
              </w:rPr>
              <w:t xml:space="preserve">  /     </w:t>
            </w:r>
            <w:permEnd w:id="34"/>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hint="eastAsia" w:ascii="Times New Roman" w:hAnsi="Times New Roman" w:cs="Times New Roman"/>
                <w:szCs w:val="21"/>
              </w:rPr>
              <w:t>1.4.2</w:t>
            </w:r>
          </w:p>
        </w:tc>
        <w:tc>
          <w:tcPr>
            <w:tcW w:w="2753"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hint="eastAsia" w:ascii="Times New Roman" w:hAnsi="Times New Roman" w:cs="Times New Roman"/>
                <w:szCs w:val="21"/>
              </w:rPr>
              <w:t>是否接受联合体投标</w:t>
            </w:r>
          </w:p>
        </w:tc>
        <w:tc>
          <w:tcPr>
            <w:tcW w:w="4761"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rPr>
                <w:rFonts w:hAnsi="宋体"/>
                <w:szCs w:val="21"/>
              </w:rPr>
            </w:pPr>
            <w:permStart w:id="35" w:edGrp="everyone"/>
            <w:r>
              <w:rPr>
                <w:rFonts w:ascii="Times New Roman" w:hAnsi="Times New Roman" w:eastAsia="仿宋_GB2312" w:cs="Times New Roman"/>
                <w:color w:val="FF0000"/>
                <w:sz w:val="24"/>
              </w:rPr>
              <w:sym w:font="Wingdings" w:char="00FE"/>
            </w:r>
            <w:r>
              <w:rPr>
                <w:rFonts w:ascii="Times New Roman" w:hAnsi="Times New Roman" w:cs="Times New Roman"/>
                <w:color w:val="FF0000"/>
                <w:szCs w:val="21"/>
              </w:rPr>
              <w:t>不</w:t>
            </w:r>
            <w:r>
              <w:rPr>
                <w:rFonts w:hint="eastAsia" w:ascii="Times New Roman" w:hAnsi="Times New Roman" w:cs="Times New Roman"/>
                <w:color w:val="FF0000"/>
                <w:szCs w:val="21"/>
              </w:rPr>
              <w:t xml:space="preserve">接受 </w:t>
            </w:r>
            <w:permEnd w:id="35"/>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hint="eastAsia" w:ascii="Times New Roman" w:hAnsi="Times New Roman" w:cs="Times New Roman"/>
                <w:szCs w:val="21"/>
              </w:rPr>
              <w:t>1.4.3</w:t>
            </w:r>
          </w:p>
        </w:tc>
        <w:tc>
          <w:tcPr>
            <w:tcW w:w="2753"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hint="eastAsia" w:ascii="Times New Roman" w:hAnsi="Times New Roman" w:cs="Times New Roman"/>
                <w:szCs w:val="21"/>
              </w:rPr>
              <w:t>投标人不得存在的其他情形</w:t>
            </w:r>
          </w:p>
        </w:tc>
        <w:tc>
          <w:tcPr>
            <w:tcW w:w="4761"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rPr>
                <w:rFonts w:hAnsi="宋体"/>
                <w:szCs w:val="21"/>
              </w:rPr>
            </w:pPr>
            <w:permStart w:id="36" w:edGrp="everyone"/>
            <w:r>
              <w:rPr>
                <w:rFonts w:hint="eastAsia" w:hAnsi="宋体"/>
                <w:szCs w:val="21"/>
                <w:lang w:val="en-US" w:eastAsia="zh-CN"/>
              </w:rPr>
              <w:t>/</w:t>
            </w:r>
            <w:r>
              <w:rPr>
                <w:rFonts w:hint="eastAsia" w:hAnsi="宋体"/>
                <w:szCs w:val="21"/>
              </w:rPr>
              <w:t xml:space="preserve"> </w:t>
            </w:r>
            <w:permEnd w:id="36"/>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permStart w:id="37" w:edGrp="everyone" w:colFirst="2" w:colLast="2"/>
            <w:r>
              <w:rPr>
                <w:rFonts w:ascii="Times New Roman" w:hAnsi="Times New Roman" w:cs="Times New Roman"/>
                <w:szCs w:val="21"/>
              </w:rPr>
              <w:t>1.9.1</w:t>
            </w:r>
          </w:p>
        </w:tc>
        <w:tc>
          <w:tcPr>
            <w:tcW w:w="2753"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ascii="Times New Roman" w:hAnsi="Times New Roman" w:cs="Times New Roman"/>
                <w:szCs w:val="21"/>
              </w:rPr>
              <w:t>踏勘</w:t>
            </w:r>
            <w:r>
              <w:rPr>
                <w:rFonts w:hint="eastAsia" w:ascii="Times New Roman" w:hAnsi="Times New Roman" w:cs="Times New Roman"/>
                <w:szCs w:val="21"/>
              </w:rPr>
              <w:t>现场</w:t>
            </w:r>
          </w:p>
        </w:tc>
        <w:tc>
          <w:tcPr>
            <w:tcW w:w="4761" w:type="dxa"/>
            <w:tcBorders>
              <w:top w:val="single" w:color="auto" w:sz="4" w:space="0"/>
              <w:left w:val="single" w:color="auto" w:sz="4" w:space="0"/>
              <w:bottom w:val="single" w:color="auto" w:sz="4" w:space="0"/>
              <w:right w:val="single" w:color="auto" w:sz="4" w:space="0"/>
            </w:tcBorders>
            <w:vAlign w:val="center"/>
          </w:tcPr>
          <w:p>
            <w:pPr>
              <w:pStyle w:val="6"/>
              <w:wordWrap w:val="0"/>
              <w:spacing w:line="430" w:lineRule="exact"/>
              <w:rPr>
                <w:rFonts w:ascii="Times New Roman" w:hAnsi="Times New Roman" w:cs="Times New Roman"/>
                <w:color w:val="FF0000"/>
                <w:sz w:val="21"/>
                <w:szCs w:val="21"/>
              </w:rPr>
            </w:pPr>
            <w:r>
              <w:rPr>
                <w:rFonts w:ascii="Times New Roman" w:hAnsi="Times New Roman" w:eastAsia="仿宋_GB2312" w:cs="Times New Roman"/>
                <w:color w:val="FF0000"/>
                <w:szCs w:val="24"/>
              </w:rPr>
              <w:sym w:font="Wingdings" w:char="00FE"/>
            </w:r>
            <w:r>
              <w:rPr>
                <w:rFonts w:ascii="Times New Roman" w:hAnsi="Times New Roman" w:cs="Times New Roman"/>
                <w:color w:val="FF0000"/>
                <w:sz w:val="21"/>
                <w:szCs w:val="21"/>
              </w:rPr>
              <w:t>不组织</w:t>
            </w:r>
            <w:r>
              <w:rPr>
                <w:rFonts w:hint="eastAsia" w:ascii="Times New Roman" w:hAnsi="Times New Roman" w:cs="Times New Roman"/>
                <w:color w:val="FF0000"/>
                <w:sz w:val="21"/>
                <w:szCs w:val="21"/>
              </w:rPr>
              <w:t>，自行踏勘现场</w:t>
            </w:r>
          </w:p>
        </w:tc>
      </w:tr>
      <w:permEnd w:id="37"/>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permStart w:id="38" w:edGrp="everyone" w:colFirst="2" w:colLast="2"/>
            <w:r>
              <w:rPr>
                <w:rFonts w:ascii="Times New Roman" w:hAnsi="Times New Roman" w:cs="Times New Roman"/>
                <w:szCs w:val="21"/>
              </w:rPr>
              <w:t>1.10.1</w:t>
            </w:r>
          </w:p>
        </w:tc>
        <w:tc>
          <w:tcPr>
            <w:tcW w:w="2753"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ascii="Times New Roman" w:hAnsi="Times New Roman" w:cs="Times New Roman"/>
                <w:szCs w:val="21"/>
              </w:rPr>
              <w:t>投标预备会</w:t>
            </w:r>
          </w:p>
        </w:tc>
        <w:tc>
          <w:tcPr>
            <w:tcW w:w="4761" w:type="dxa"/>
            <w:tcBorders>
              <w:top w:val="single" w:color="auto" w:sz="4" w:space="0"/>
              <w:left w:val="single" w:color="auto" w:sz="4" w:space="0"/>
              <w:bottom w:val="single" w:color="auto" w:sz="4" w:space="0"/>
              <w:right w:val="single" w:color="auto" w:sz="4" w:space="0"/>
            </w:tcBorders>
            <w:vAlign w:val="center"/>
          </w:tcPr>
          <w:p>
            <w:pPr>
              <w:pStyle w:val="6"/>
              <w:wordWrap w:val="0"/>
              <w:spacing w:line="430" w:lineRule="exact"/>
              <w:rPr>
                <w:rFonts w:ascii="Times New Roman" w:hAnsi="Times New Roman" w:cs="Times New Roman"/>
                <w:color w:val="FF0000"/>
                <w:sz w:val="32"/>
                <w:szCs w:val="32"/>
              </w:rPr>
            </w:pPr>
            <w:r>
              <w:rPr>
                <w:rFonts w:ascii="Times New Roman" w:hAnsi="Times New Roman" w:eastAsia="仿宋_GB2312" w:cs="Times New Roman"/>
                <w:color w:val="FF0000"/>
                <w:szCs w:val="24"/>
              </w:rPr>
              <w:sym w:font="Wingdings" w:char="00FE"/>
            </w:r>
            <w:r>
              <w:rPr>
                <w:rFonts w:ascii="Times New Roman" w:hAnsi="Times New Roman" w:cs="Times New Roman"/>
                <w:color w:val="FF0000"/>
                <w:sz w:val="21"/>
                <w:szCs w:val="21"/>
              </w:rPr>
              <w:t>不召开</w:t>
            </w:r>
          </w:p>
        </w:tc>
      </w:tr>
      <w:permEnd w:id="38"/>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hint="eastAsia" w:ascii="Times New Roman" w:hAnsi="Times New Roman" w:cs="Times New Roman"/>
                <w:szCs w:val="21"/>
              </w:rPr>
              <w:t>1.10.2</w:t>
            </w:r>
          </w:p>
        </w:tc>
        <w:tc>
          <w:tcPr>
            <w:tcW w:w="2753"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hint="eastAsia" w:ascii="Times New Roman" w:hAnsi="Times New Roman" w:cs="Times New Roman"/>
                <w:szCs w:val="21"/>
              </w:rPr>
              <w:t>投标人提出问题的截止时间</w:t>
            </w:r>
          </w:p>
        </w:tc>
        <w:tc>
          <w:tcPr>
            <w:tcW w:w="4761" w:type="dxa"/>
            <w:tcBorders>
              <w:top w:val="single" w:color="auto" w:sz="4" w:space="0"/>
              <w:left w:val="single" w:color="auto" w:sz="4" w:space="0"/>
              <w:bottom w:val="single" w:color="auto" w:sz="4" w:space="0"/>
              <w:right w:val="single" w:color="auto" w:sz="4" w:space="0"/>
            </w:tcBorders>
            <w:vAlign w:val="center"/>
          </w:tcPr>
          <w:p>
            <w:pPr>
              <w:pStyle w:val="6"/>
              <w:wordWrap w:val="0"/>
              <w:spacing w:line="430" w:lineRule="exact"/>
              <w:rPr>
                <w:rFonts w:ascii="Times New Roman" w:hAnsi="Times New Roman" w:cs="Times New Roman"/>
                <w:sz w:val="21"/>
                <w:szCs w:val="21"/>
              </w:rPr>
            </w:pPr>
            <w:r>
              <w:rPr>
                <w:rFonts w:hint="eastAsia" w:ascii="Times New Roman" w:hAnsi="Times New Roman" w:cs="Times New Roman"/>
                <w:sz w:val="21"/>
                <w:szCs w:val="21"/>
              </w:rPr>
              <w:t>不适用</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hint="eastAsia" w:ascii="Times New Roman" w:hAnsi="Times New Roman" w:cs="Times New Roman"/>
                <w:szCs w:val="21"/>
              </w:rPr>
              <w:t>1.10.3</w:t>
            </w:r>
          </w:p>
        </w:tc>
        <w:tc>
          <w:tcPr>
            <w:tcW w:w="2753"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hint="eastAsia" w:ascii="Times New Roman" w:hAnsi="Times New Roman" w:cs="Times New Roman"/>
                <w:szCs w:val="21"/>
              </w:rPr>
              <w:t>招标人书面澄清的时间</w:t>
            </w:r>
          </w:p>
        </w:tc>
        <w:tc>
          <w:tcPr>
            <w:tcW w:w="4761" w:type="dxa"/>
            <w:tcBorders>
              <w:top w:val="single" w:color="auto" w:sz="4" w:space="0"/>
              <w:left w:val="single" w:color="auto" w:sz="4" w:space="0"/>
              <w:bottom w:val="single" w:color="auto" w:sz="4" w:space="0"/>
              <w:right w:val="single" w:color="auto" w:sz="4" w:space="0"/>
            </w:tcBorders>
            <w:vAlign w:val="center"/>
          </w:tcPr>
          <w:p>
            <w:pPr>
              <w:pStyle w:val="6"/>
              <w:wordWrap w:val="0"/>
              <w:spacing w:line="430" w:lineRule="exact"/>
              <w:rPr>
                <w:rFonts w:ascii="Times New Roman" w:hAnsi="Times New Roman" w:cs="Times New Roman"/>
                <w:sz w:val="21"/>
                <w:szCs w:val="21"/>
              </w:rPr>
            </w:pPr>
            <w:r>
              <w:rPr>
                <w:rFonts w:hint="eastAsia" w:ascii="Times New Roman" w:hAnsi="Times New Roman" w:cs="Times New Roman"/>
                <w:sz w:val="21"/>
                <w:szCs w:val="21"/>
              </w:rPr>
              <w:t>不适用</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ascii="Times New Roman" w:hAnsi="Times New Roman" w:cs="Times New Roman"/>
                <w:szCs w:val="21"/>
              </w:rPr>
              <w:t>1</w:t>
            </w:r>
            <w:r>
              <w:rPr>
                <w:rFonts w:hint="eastAsia" w:ascii="Times New Roman" w:hAnsi="Times New Roman" w:cs="Times New Roman"/>
                <w:szCs w:val="21"/>
              </w:rPr>
              <w:t>.11.1</w:t>
            </w:r>
          </w:p>
        </w:tc>
        <w:tc>
          <w:tcPr>
            <w:tcW w:w="2753"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hint="eastAsia" w:ascii="Times New Roman" w:hAnsi="Times New Roman" w:cs="Times New Roman"/>
                <w:szCs w:val="21"/>
              </w:rPr>
              <w:t>分包</w:t>
            </w:r>
          </w:p>
        </w:tc>
        <w:tc>
          <w:tcPr>
            <w:tcW w:w="4761"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ind w:firstLine="0" w:firstLineChars="0"/>
              <w:rPr>
                <w:rFonts w:ascii="Times New Roman" w:hAnsi="Times New Roman" w:cs="Times New Roman"/>
                <w:szCs w:val="21"/>
              </w:rPr>
            </w:pPr>
            <w:permStart w:id="39" w:edGrp="everyone"/>
            <w:r>
              <w:rPr>
                <w:rFonts w:ascii="Times New Roman" w:hAnsi="Times New Roman" w:eastAsia="仿宋_GB2312" w:cs="Times New Roman"/>
                <w:color w:val="FF0000"/>
                <w:sz w:val="24"/>
              </w:rPr>
              <w:sym w:font="Wingdings" w:char="00FE"/>
            </w:r>
            <w:r>
              <w:rPr>
                <w:rFonts w:ascii="Times New Roman" w:hAnsi="Times New Roman" w:cs="Times New Roman"/>
                <w:color w:val="FF0000"/>
                <w:szCs w:val="21"/>
              </w:rPr>
              <w:t>不</w:t>
            </w:r>
            <w:r>
              <w:rPr>
                <w:rFonts w:hint="eastAsia" w:ascii="Times New Roman" w:hAnsi="Times New Roman" w:cs="Times New Roman"/>
                <w:color w:val="FF0000"/>
                <w:szCs w:val="21"/>
              </w:rPr>
              <w:t>允许</w:t>
            </w:r>
            <w:permEnd w:id="39"/>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vAlign w:val="center"/>
          </w:tcPr>
          <w:p>
            <w:pPr>
              <w:wordWrap w:val="0"/>
              <w:spacing w:line="400" w:lineRule="exact"/>
              <w:jc w:val="center"/>
              <w:rPr>
                <w:rFonts w:ascii="Times New Roman" w:hAnsi="Times New Roman" w:cs="Times New Roman"/>
                <w:szCs w:val="21"/>
              </w:rPr>
            </w:pPr>
            <w:r>
              <w:rPr>
                <w:rFonts w:hint="eastAsia" w:ascii="Times New Roman" w:hAnsi="Times New Roman" w:cs="Times New Roman"/>
                <w:color w:val="FF0000"/>
                <w:szCs w:val="21"/>
              </w:rPr>
              <w:t>1.12.1</w:t>
            </w:r>
          </w:p>
        </w:tc>
        <w:tc>
          <w:tcPr>
            <w:tcW w:w="2753" w:type="dxa"/>
            <w:tcBorders>
              <w:top w:val="single" w:color="auto" w:sz="4" w:space="0"/>
              <w:left w:val="single" w:color="auto" w:sz="4" w:space="0"/>
              <w:bottom w:val="single" w:color="auto" w:sz="4" w:space="0"/>
              <w:right w:val="single" w:color="auto" w:sz="4" w:space="0"/>
            </w:tcBorders>
            <w:shd w:val="clear" w:color="auto" w:fill="auto"/>
            <w:vAlign w:val="center"/>
          </w:tcPr>
          <w:p>
            <w:pPr>
              <w:wordWrap w:val="0"/>
              <w:spacing w:line="400" w:lineRule="exact"/>
              <w:jc w:val="center"/>
              <w:rPr>
                <w:rFonts w:ascii="Times New Roman" w:hAnsi="Times New Roman" w:cs="Times New Roman"/>
                <w:szCs w:val="21"/>
              </w:rPr>
            </w:pPr>
            <w:r>
              <w:rPr>
                <w:rFonts w:hint="eastAsia" w:ascii="Times New Roman" w:hAnsi="Times New Roman" w:cs="Times New Roman"/>
                <w:color w:val="FF0000"/>
                <w:szCs w:val="21"/>
              </w:rPr>
              <w:t>实质性要求和条件</w:t>
            </w:r>
          </w:p>
        </w:tc>
        <w:tc>
          <w:tcPr>
            <w:tcW w:w="4761"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rPr>
                <w:rFonts w:ascii="Times New Roman" w:hAnsi="Times New Roman" w:cs="Times New Roman"/>
                <w:szCs w:val="21"/>
              </w:rPr>
            </w:pPr>
            <w:permStart w:id="40" w:edGrp="everyone"/>
            <w:r>
              <w:rPr>
                <w:rFonts w:hint="eastAsia" w:ascii="Times New Roman" w:hAnsi="Times New Roman" w:cs="Times New Roman"/>
                <w:color w:val="FF0000"/>
                <w:szCs w:val="21"/>
                <w:lang w:val="en-US" w:eastAsia="zh-CN"/>
              </w:rPr>
              <w:t>详见招标文件第一章招标公告、第四章合同条款及格式、第五章发包人要求。</w:t>
            </w:r>
            <w:r>
              <w:rPr>
                <w:rFonts w:hint="eastAsia" w:ascii="Times New Roman" w:hAnsi="Times New Roman" w:cs="Times New Roman"/>
                <w:color w:val="FF0000"/>
                <w:szCs w:val="21"/>
              </w:rPr>
              <w:t xml:space="preserve"> </w:t>
            </w:r>
            <w:permEnd w:id="40"/>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ascii="Times New Roman" w:hAnsi="Times New Roman" w:cs="Times New Roman"/>
                <w:szCs w:val="21"/>
              </w:rPr>
              <w:t>2.1</w:t>
            </w:r>
          </w:p>
        </w:tc>
        <w:tc>
          <w:tcPr>
            <w:tcW w:w="2753"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ascii="Times New Roman" w:hAnsi="Times New Roman" w:cs="Times New Roman"/>
                <w:szCs w:val="21"/>
              </w:rPr>
              <w:t>构成招标文件的其他材料</w:t>
            </w:r>
          </w:p>
        </w:tc>
        <w:tc>
          <w:tcPr>
            <w:tcW w:w="4761"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ind w:firstLine="420" w:firstLineChars="200"/>
              <w:rPr>
                <w:rFonts w:ascii="Times New Roman" w:hAnsi="Times New Roman" w:cs="Times New Roman"/>
                <w:szCs w:val="21"/>
              </w:rPr>
            </w:pPr>
            <w:r>
              <w:rPr>
                <w:rFonts w:ascii="Times New Roman" w:hAnsi="Times New Roman" w:cs="Times New Roman"/>
                <w:szCs w:val="21"/>
              </w:rPr>
              <w:t>招标人发出的澄清、修改及补充文件等。</w:t>
            </w:r>
          </w:p>
        </w:tc>
      </w:tr>
      <w:tr>
        <w:tblPrEx>
          <w:tblCellMar>
            <w:top w:w="0" w:type="dxa"/>
            <w:left w:w="108" w:type="dxa"/>
            <w:bottom w:w="0" w:type="dxa"/>
            <w:right w:w="108" w:type="dxa"/>
          </w:tblCellMar>
        </w:tblPrEx>
        <w:trPr>
          <w:trHeight w:val="1585" w:hRule="atLeast"/>
        </w:trPr>
        <w:tc>
          <w:tcPr>
            <w:tcW w:w="1008" w:type="dxa"/>
            <w:vMerge w:val="restart"/>
            <w:tcBorders>
              <w:top w:val="single" w:color="auto" w:sz="4" w:space="0"/>
              <w:left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hint="eastAsia" w:ascii="Times New Roman" w:hAnsi="Times New Roman" w:cs="Times New Roman"/>
                <w:szCs w:val="21"/>
              </w:rPr>
              <w:t>2.2.1</w:t>
            </w:r>
          </w:p>
        </w:tc>
        <w:tc>
          <w:tcPr>
            <w:tcW w:w="2753" w:type="dxa"/>
            <w:vMerge w:val="restart"/>
            <w:tcBorders>
              <w:top w:val="single" w:color="auto" w:sz="4" w:space="0"/>
              <w:left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ascii="Times New Roman" w:hAnsi="Times New Roman" w:cs="Times New Roman"/>
                <w:szCs w:val="21"/>
              </w:rPr>
              <w:t>投标人要求澄清招标文件</w:t>
            </w:r>
          </w:p>
        </w:tc>
        <w:tc>
          <w:tcPr>
            <w:tcW w:w="4761"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rPr>
                <w:rFonts w:ascii="Times New Roman" w:hAnsi="Times New Roman" w:cs="Times New Roman"/>
                <w:szCs w:val="21"/>
              </w:rPr>
            </w:pPr>
            <w:r>
              <w:rPr>
                <w:rFonts w:hint="eastAsia" w:ascii="Times New Roman" w:hAnsi="Times New Roman" w:cs="Times New Roman"/>
                <w:szCs w:val="21"/>
              </w:rPr>
              <w:t>时间：距投标截止时间止3日前，投标人应仔细阅读和检查招标文件的全部内容。如发现缺页或附件不全，应及时向招标人提出，以便补齐。</w:t>
            </w:r>
          </w:p>
        </w:tc>
      </w:tr>
      <w:tr>
        <w:tblPrEx>
          <w:tblCellMar>
            <w:top w:w="0" w:type="dxa"/>
            <w:left w:w="108" w:type="dxa"/>
            <w:bottom w:w="0" w:type="dxa"/>
            <w:right w:w="108" w:type="dxa"/>
          </w:tblCellMar>
        </w:tblPrEx>
        <w:trPr>
          <w:trHeight w:val="425" w:hRule="atLeast"/>
        </w:trPr>
        <w:tc>
          <w:tcPr>
            <w:tcW w:w="1008" w:type="dxa"/>
            <w:vMerge w:val="continue"/>
            <w:tcBorders>
              <w:left w:val="single" w:color="auto" w:sz="4" w:space="0"/>
              <w:bottom w:val="single" w:color="auto" w:sz="4" w:space="0"/>
              <w:right w:val="single" w:color="auto" w:sz="4" w:space="0"/>
            </w:tcBorders>
            <w:vAlign w:val="center"/>
          </w:tcPr>
          <w:p>
            <w:pPr>
              <w:wordWrap w:val="0"/>
              <w:spacing w:line="400" w:lineRule="exact"/>
              <w:jc w:val="center"/>
            </w:pPr>
          </w:p>
        </w:tc>
        <w:tc>
          <w:tcPr>
            <w:tcW w:w="2753" w:type="dxa"/>
            <w:vMerge w:val="continue"/>
            <w:tcBorders>
              <w:left w:val="single" w:color="auto" w:sz="4" w:space="0"/>
              <w:bottom w:val="single" w:color="auto" w:sz="4" w:space="0"/>
              <w:right w:val="single" w:color="auto" w:sz="4" w:space="0"/>
            </w:tcBorders>
            <w:vAlign w:val="center"/>
          </w:tcPr>
          <w:p>
            <w:pPr>
              <w:wordWrap w:val="0"/>
              <w:spacing w:line="400" w:lineRule="exact"/>
              <w:jc w:val="center"/>
            </w:pPr>
          </w:p>
        </w:tc>
        <w:tc>
          <w:tcPr>
            <w:tcW w:w="4761"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rPr>
                <w:rFonts w:ascii="Times New Roman" w:hAnsi="Times New Roman" w:cs="Times New Roman"/>
                <w:szCs w:val="21"/>
              </w:rPr>
            </w:pPr>
            <w:r>
              <w:rPr>
                <w:rFonts w:hint="eastAsia" w:ascii="Times New Roman" w:hAnsi="Times New Roman" w:cs="Times New Roman"/>
                <w:szCs w:val="21"/>
              </w:rPr>
              <w:t>形式：投标人如对招标文件有任何疑问，应及时与招标人联系，递交纸质材料，要求招标人对招标文件予以澄清。否则，投标人无权再因招标文件等与投标有关的资料而提出质疑、投诉。</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hint="eastAsia" w:ascii="Times New Roman" w:hAnsi="Times New Roman" w:cs="Times New Roman"/>
                <w:szCs w:val="21"/>
              </w:rPr>
              <w:t>2.2.2</w:t>
            </w:r>
          </w:p>
        </w:tc>
        <w:tc>
          <w:tcPr>
            <w:tcW w:w="2753"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hint="eastAsia" w:ascii="Times New Roman" w:hAnsi="Times New Roman" w:cs="Times New Roman"/>
                <w:szCs w:val="21"/>
              </w:rPr>
              <w:t>招标文件澄清发出的形式</w:t>
            </w:r>
          </w:p>
        </w:tc>
        <w:tc>
          <w:tcPr>
            <w:tcW w:w="4761"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rPr>
                <w:rFonts w:ascii="Times New Roman" w:hAnsi="Times New Roman" w:cs="Times New Roman"/>
                <w:szCs w:val="21"/>
              </w:rPr>
            </w:pPr>
            <w:r>
              <w:rPr>
                <w:rFonts w:ascii="Times New Roman" w:hAnsi="Times New Roman" w:cs="Times New Roman"/>
                <w:szCs w:val="21"/>
              </w:rPr>
              <w:t>投标截止时间前，招标文件的澄清将在</w:t>
            </w:r>
            <w:r>
              <w:rPr>
                <w:rFonts w:hint="eastAsia" w:ascii="Times New Roman" w:hAnsi="Times New Roman" w:cs="Times New Roman"/>
                <w:szCs w:val="21"/>
              </w:rPr>
              <w:t>亳州交通投资控股集团有限公司官网（www.bzjkjt.com）、安徽省招标投标信息网（www.ahtba.org.cn）及优质采云采购平台（www.youzhicai.com）</w:t>
            </w:r>
            <w:r>
              <w:rPr>
                <w:rFonts w:ascii="Times New Roman" w:hAnsi="Times New Roman" w:cs="Times New Roman"/>
                <w:szCs w:val="21"/>
              </w:rPr>
              <w:t>上进行发布。</w:t>
            </w:r>
          </w:p>
        </w:tc>
      </w:tr>
      <w:tr>
        <w:tblPrEx>
          <w:tblCellMar>
            <w:top w:w="0" w:type="dxa"/>
            <w:left w:w="108" w:type="dxa"/>
            <w:bottom w:w="0" w:type="dxa"/>
            <w:right w:w="108" w:type="dxa"/>
          </w:tblCellMar>
        </w:tblPrEx>
        <w:trPr>
          <w:trHeight w:val="425" w:hRule="atLeast"/>
        </w:trPr>
        <w:tc>
          <w:tcPr>
            <w:tcW w:w="1008" w:type="dxa"/>
            <w:vMerge w:val="restart"/>
            <w:tcBorders>
              <w:top w:val="single" w:color="auto" w:sz="4" w:space="0"/>
              <w:left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hint="eastAsia" w:ascii="Times New Roman" w:hAnsi="Times New Roman" w:cs="Times New Roman"/>
                <w:szCs w:val="21"/>
              </w:rPr>
              <w:t>2.2.3</w:t>
            </w:r>
          </w:p>
        </w:tc>
        <w:tc>
          <w:tcPr>
            <w:tcW w:w="2753" w:type="dxa"/>
            <w:vMerge w:val="restart"/>
            <w:tcBorders>
              <w:top w:val="single" w:color="auto" w:sz="4" w:space="0"/>
              <w:left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hint="eastAsia" w:ascii="Times New Roman" w:hAnsi="Times New Roman" w:cs="Times New Roman"/>
                <w:szCs w:val="21"/>
              </w:rPr>
              <w:t>投标人确认收到招标文件澄清</w:t>
            </w:r>
          </w:p>
        </w:tc>
        <w:tc>
          <w:tcPr>
            <w:tcW w:w="4761"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rPr>
                <w:rFonts w:ascii="Times New Roman" w:hAnsi="Times New Roman" w:cs="Times New Roman"/>
                <w:szCs w:val="21"/>
              </w:rPr>
            </w:pPr>
            <w:r>
              <w:rPr>
                <w:rFonts w:hint="eastAsia" w:ascii="Times New Roman" w:hAnsi="Times New Roman" w:cs="Times New Roman"/>
                <w:szCs w:val="21"/>
              </w:rPr>
              <w:t>时间：</w:t>
            </w:r>
            <w:r>
              <w:rPr>
                <w:rFonts w:ascii="Times New Roman" w:hAnsi="Times New Roman" w:cs="Times New Roman"/>
                <w:szCs w:val="21"/>
              </w:rPr>
              <w:t>招标文件的澄清在</w:t>
            </w:r>
            <w:r>
              <w:rPr>
                <w:rFonts w:hint="eastAsia" w:ascii="Times New Roman" w:hAnsi="Times New Roman" w:cs="Times New Roman"/>
                <w:szCs w:val="21"/>
              </w:rPr>
              <w:t>亳州交通投资控股集团有限公司官网（www.bzjkjt.com）、安徽省招标投标信息网（www.ahtba.org.cn）及优质采云采购平台（www.youzhicai.com）</w:t>
            </w:r>
            <w:r>
              <w:rPr>
                <w:rFonts w:ascii="Times New Roman" w:hAnsi="Times New Roman" w:cs="Times New Roman"/>
                <w:szCs w:val="21"/>
              </w:rPr>
              <w:t>上的发布时间，视为投标人确认收到招标文件澄清的时间。</w:t>
            </w:r>
          </w:p>
        </w:tc>
      </w:tr>
      <w:tr>
        <w:tblPrEx>
          <w:tblCellMar>
            <w:top w:w="0" w:type="dxa"/>
            <w:left w:w="108" w:type="dxa"/>
            <w:bottom w:w="0" w:type="dxa"/>
            <w:right w:w="108" w:type="dxa"/>
          </w:tblCellMar>
        </w:tblPrEx>
        <w:trPr>
          <w:trHeight w:val="425" w:hRule="atLeast"/>
        </w:trPr>
        <w:tc>
          <w:tcPr>
            <w:tcW w:w="1008" w:type="dxa"/>
            <w:vMerge w:val="continue"/>
            <w:tcBorders>
              <w:left w:val="single" w:color="auto" w:sz="4" w:space="0"/>
              <w:bottom w:val="single" w:color="auto" w:sz="4" w:space="0"/>
              <w:right w:val="single" w:color="auto" w:sz="4" w:space="0"/>
            </w:tcBorders>
            <w:vAlign w:val="center"/>
          </w:tcPr>
          <w:p>
            <w:pPr>
              <w:wordWrap w:val="0"/>
              <w:spacing w:line="400" w:lineRule="exact"/>
              <w:jc w:val="center"/>
            </w:pPr>
          </w:p>
        </w:tc>
        <w:tc>
          <w:tcPr>
            <w:tcW w:w="2753" w:type="dxa"/>
            <w:vMerge w:val="continue"/>
            <w:tcBorders>
              <w:left w:val="single" w:color="auto" w:sz="4" w:space="0"/>
              <w:bottom w:val="single" w:color="auto" w:sz="4" w:space="0"/>
              <w:right w:val="single" w:color="auto" w:sz="4" w:space="0"/>
            </w:tcBorders>
            <w:vAlign w:val="center"/>
          </w:tcPr>
          <w:p>
            <w:pPr>
              <w:wordWrap w:val="0"/>
              <w:spacing w:line="400" w:lineRule="exact"/>
              <w:jc w:val="center"/>
            </w:pPr>
          </w:p>
        </w:tc>
        <w:tc>
          <w:tcPr>
            <w:tcW w:w="4761"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rPr>
                <w:rFonts w:ascii="Times New Roman" w:hAnsi="Times New Roman" w:cs="Times New Roman"/>
                <w:szCs w:val="21"/>
              </w:rPr>
            </w:pPr>
            <w:r>
              <w:rPr>
                <w:rFonts w:hint="eastAsia" w:ascii="Times New Roman" w:hAnsi="Times New Roman" w:cs="Times New Roman"/>
                <w:szCs w:val="21"/>
              </w:rPr>
              <w:t>形式：</w:t>
            </w:r>
            <w:r>
              <w:rPr>
                <w:rFonts w:ascii="Times New Roman" w:hAnsi="Times New Roman" w:cs="Times New Roman"/>
                <w:szCs w:val="21"/>
              </w:rPr>
              <w:t>所有参加本次项目招标的投标人须在网上自行查询，无需以纸质形式回复。如遇系统故障等原因不能进入</w:t>
            </w:r>
            <w:r>
              <w:rPr>
                <w:rFonts w:hint="eastAsia" w:ascii="Times New Roman" w:hAnsi="Times New Roman" w:cs="Times New Roman"/>
                <w:szCs w:val="21"/>
              </w:rPr>
              <w:t>亳州交通投资控股集团有限公司官网（www.bzjkjt.com）、安徽省招标投标信息网（www.ahtba.org.cn）及优质采云采购平台（www.youzhicai.com）</w:t>
            </w:r>
            <w:r>
              <w:rPr>
                <w:rFonts w:ascii="Times New Roman" w:hAnsi="Times New Roman" w:cs="Times New Roman"/>
                <w:szCs w:val="21"/>
              </w:rPr>
              <w:t>，请及时与招标人联系。否则，造成的一切后果由投标人自行承担。</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hint="eastAsia" w:ascii="Times New Roman" w:hAnsi="Times New Roman" w:cs="Times New Roman"/>
                <w:szCs w:val="21"/>
              </w:rPr>
              <w:t>2.3.1</w:t>
            </w:r>
          </w:p>
        </w:tc>
        <w:tc>
          <w:tcPr>
            <w:tcW w:w="2753"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hint="eastAsia" w:ascii="Times New Roman" w:hAnsi="Times New Roman" w:cs="Times New Roman"/>
                <w:szCs w:val="21"/>
              </w:rPr>
              <w:t>招标文件修改发出的形式</w:t>
            </w:r>
          </w:p>
        </w:tc>
        <w:tc>
          <w:tcPr>
            <w:tcW w:w="4761"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rPr>
                <w:rFonts w:ascii="Times New Roman" w:hAnsi="Times New Roman" w:cs="Times New Roman"/>
                <w:szCs w:val="21"/>
              </w:rPr>
            </w:pPr>
            <w:r>
              <w:rPr>
                <w:rFonts w:ascii="Times New Roman" w:hAnsi="Times New Roman" w:cs="Times New Roman"/>
                <w:szCs w:val="21"/>
              </w:rPr>
              <w:t>投标截止时间前，招标文件的</w:t>
            </w:r>
            <w:r>
              <w:rPr>
                <w:rFonts w:hint="eastAsia" w:ascii="Times New Roman" w:hAnsi="Times New Roman" w:cs="Times New Roman"/>
                <w:szCs w:val="21"/>
              </w:rPr>
              <w:t>修改</w:t>
            </w:r>
            <w:r>
              <w:rPr>
                <w:rFonts w:ascii="Times New Roman" w:hAnsi="Times New Roman" w:cs="Times New Roman"/>
                <w:szCs w:val="21"/>
              </w:rPr>
              <w:t>将在</w:t>
            </w:r>
            <w:r>
              <w:rPr>
                <w:rFonts w:hint="eastAsia" w:ascii="Times New Roman" w:hAnsi="Times New Roman" w:cs="Times New Roman"/>
                <w:szCs w:val="21"/>
              </w:rPr>
              <w:t>亳州交通投资控股集团有限公司官网（www.bzjkjt.com）、安徽省招标投标信息网（www.ahtba.org.cn）及优质采云采购平台（www.youzhicai.com）</w:t>
            </w:r>
            <w:r>
              <w:rPr>
                <w:rFonts w:ascii="Times New Roman" w:hAnsi="Times New Roman" w:cs="Times New Roman"/>
                <w:szCs w:val="21"/>
              </w:rPr>
              <w:t>上进行发布。</w:t>
            </w:r>
          </w:p>
        </w:tc>
      </w:tr>
      <w:tr>
        <w:tblPrEx>
          <w:tblCellMar>
            <w:top w:w="0" w:type="dxa"/>
            <w:left w:w="108" w:type="dxa"/>
            <w:bottom w:w="0" w:type="dxa"/>
            <w:right w:w="108" w:type="dxa"/>
          </w:tblCellMar>
        </w:tblPrEx>
        <w:trPr>
          <w:trHeight w:val="425" w:hRule="atLeast"/>
        </w:trPr>
        <w:tc>
          <w:tcPr>
            <w:tcW w:w="1008" w:type="dxa"/>
            <w:vMerge w:val="restart"/>
            <w:tcBorders>
              <w:top w:val="single" w:color="auto" w:sz="4" w:space="0"/>
              <w:left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hint="eastAsia" w:ascii="Times New Roman" w:hAnsi="Times New Roman" w:cs="Times New Roman"/>
                <w:szCs w:val="21"/>
              </w:rPr>
              <w:t>2.3.2</w:t>
            </w:r>
          </w:p>
        </w:tc>
        <w:tc>
          <w:tcPr>
            <w:tcW w:w="2753" w:type="dxa"/>
            <w:vMerge w:val="restart"/>
            <w:tcBorders>
              <w:top w:val="single" w:color="auto" w:sz="4" w:space="0"/>
              <w:left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hint="eastAsia" w:ascii="Times New Roman" w:hAnsi="Times New Roman" w:cs="Times New Roman"/>
                <w:szCs w:val="21"/>
              </w:rPr>
              <w:t>招标人确认收到招标文件修改</w:t>
            </w:r>
          </w:p>
        </w:tc>
        <w:tc>
          <w:tcPr>
            <w:tcW w:w="4761"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rPr>
                <w:rFonts w:ascii="Times New Roman" w:hAnsi="Times New Roman" w:cs="Times New Roman"/>
                <w:szCs w:val="21"/>
              </w:rPr>
            </w:pPr>
            <w:r>
              <w:rPr>
                <w:rFonts w:hint="eastAsia" w:ascii="Times New Roman" w:hAnsi="Times New Roman" w:cs="Times New Roman"/>
                <w:szCs w:val="21"/>
              </w:rPr>
              <w:t>时间：</w:t>
            </w:r>
            <w:r>
              <w:rPr>
                <w:rFonts w:ascii="Times New Roman" w:hAnsi="Times New Roman" w:cs="Times New Roman"/>
                <w:szCs w:val="21"/>
              </w:rPr>
              <w:t>招标文件的</w:t>
            </w:r>
            <w:r>
              <w:rPr>
                <w:rFonts w:hint="eastAsia" w:ascii="Times New Roman" w:hAnsi="Times New Roman" w:cs="Times New Roman"/>
                <w:szCs w:val="21"/>
              </w:rPr>
              <w:t>修改</w:t>
            </w:r>
            <w:r>
              <w:rPr>
                <w:rFonts w:ascii="Times New Roman" w:hAnsi="Times New Roman" w:cs="Times New Roman"/>
                <w:szCs w:val="21"/>
              </w:rPr>
              <w:t>在</w:t>
            </w:r>
            <w:r>
              <w:rPr>
                <w:rFonts w:hint="eastAsia" w:ascii="Times New Roman" w:hAnsi="Times New Roman" w:cs="Times New Roman"/>
                <w:szCs w:val="21"/>
              </w:rPr>
              <w:t>亳州交通投资控股集团有限公司官网（www.bzjkjt.com）、安徽省招标投标信息网（www.ahtba.org.cn）及优质采云采购平台（www.youzhicai.com）</w:t>
            </w:r>
            <w:r>
              <w:rPr>
                <w:rFonts w:ascii="Times New Roman" w:hAnsi="Times New Roman" w:cs="Times New Roman"/>
                <w:szCs w:val="21"/>
              </w:rPr>
              <w:t>上的发布时间，视为投标人确认收到招标文件</w:t>
            </w:r>
            <w:r>
              <w:rPr>
                <w:rFonts w:hint="eastAsia" w:ascii="Times New Roman" w:hAnsi="Times New Roman" w:cs="Times New Roman"/>
                <w:szCs w:val="21"/>
              </w:rPr>
              <w:t>修改</w:t>
            </w:r>
            <w:r>
              <w:rPr>
                <w:rFonts w:ascii="Times New Roman" w:hAnsi="Times New Roman" w:cs="Times New Roman"/>
                <w:szCs w:val="21"/>
              </w:rPr>
              <w:t>的时间。</w:t>
            </w:r>
          </w:p>
        </w:tc>
      </w:tr>
      <w:tr>
        <w:tblPrEx>
          <w:tblCellMar>
            <w:top w:w="0" w:type="dxa"/>
            <w:left w:w="108" w:type="dxa"/>
            <w:bottom w:w="0" w:type="dxa"/>
            <w:right w:w="108" w:type="dxa"/>
          </w:tblCellMar>
        </w:tblPrEx>
        <w:trPr>
          <w:trHeight w:val="425" w:hRule="atLeast"/>
        </w:trPr>
        <w:tc>
          <w:tcPr>
            <w:tcW w:w="1008" w:type="dxa"/>
            <w:vMerge w:val="continue"/>
            <w:tcBorders>
              <w:left w:val="single" w:color="auto" w:sz="4" w:space="0"/>
              <w:bottom w:val="single" w:color="auto" w:sz="4" w:space="0"/>
              <w:right w:val="single" w:color="auto" w:sz="4" w:space="0"/>
            </w:tcBorders>
            <w:vAlign w:val="center"/>
          </w:tcPr>
          <w:p>
            <w:pPr>
              <w:wordWrap w:val="0"/>
              <w:spacing w:line="400" w:lineRule="exact"/>
              <w:jc w:val="center"/>
            </w:pPr>
          </w:p>
        </w:tc>
        <w:tc>
          <w:tcPr>
            <w:tcW w:w="2753" w:type="dxa"/>
            <w:vMerge w:val="continue"/>
            <w:tcBorders>
              <w:left w:val="single" w:color="auto" w:sz="4" w:space="0"/>
              <w:bottom w:val="single" w:color="auto" w:sz="4" w:space="0"/>
              <w:right w:val="single" w:color="auto" w:sz="4" w:space="0"/>
            </w:tcBorders>
            <w:vAlign w:val="center"/>
          </w:tcPr>
          <w:p>
            <w:pPr>
              <w:wordWrap w:val="0"/>
              <w:spacing w:line="400" w:lineRule="exact"/>
              <w:jc w:val="center"/>
            </w:pPr>
          </w:p>
        </w:tc>
        <w:tc>
          <w:tcPr>
            <w:tcW w:w="4761"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rPr>
                <w:rFonts w:ascii="Times New Roman" w:hAnsi="Times New Roman" w:cs="Times New Roman"/>
                <w:szCs w:val="21"/>
              </w:rPr>
            </w:pPr>
            <w:r>
              <w:rPr>
                <w:rFonts w:hint="eastAsia" w:ascii="Times New Roman" w:hAnsi="Times New Roman" w:cs="Times New Roman"/>
                <w:szCs w:val="21"/>
              </w:rPr>
              <w:t>形式：</w:t>
            </w:r>
            <w:r>
              <w:rPr>
                <w:rFonts w:ascii="Times New Roman" w:hAnsi="Times New Roman" w:cs="Times New Roman"/>
                <w:szCs w:val="21"/>
              </w:rPr>
              <w:t>所有参加本次项目招标的投标人须在网上自行查询，无需以纸质形式回复。如遇系统故障等原因不能进入</w:t>
            </w:r>
            <w:r>
              <w:rPr>
                <w:rFonts w:hint="eastAsia" w:ascii="Times New Roman" w:hAnsi="Times New Roman" w:cs="Times New Roman"/>
                <w:szCs w:val="21"/>
              </w:rPr>
              <w:t>亳州交通投资控股集团有限公司官网（www.bzjkjt.com）、安徽省招标投标信息网（www.ahtba.org.cn）及优质采云采购平台（www.youzhicai.com）</w:t>
            </w:r>
            <w:r>
              <w:rPr>
                <w:rFonts w:ascii="Times New Roman" w:hAnsi="Times New Roman" w:cs="Times New Roman"/>
                <w:szCs w:val="21"/>
              </w:rPr>
              <w:t>，请及时与招标人联系。否则，造成的一切后果由投标人自行承担。</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ascii="Times New Roman" w:hAnsi="Times New Roman" w:cs="Times New Roman"/>
                <w:szCs w:val="21"/>
              </w:rPr>
              <w:t>3.1.1</w:t>
            </w:r>
          </w:p>
        </w:tc>
        <w:tc>
          <w:tcPr>
            <w:tcW w:w="2753"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ascii="Times New Roman" w:hAnsi="Times New Roman" w:cs="Times New Roman"/>
                <w:szCs w:val="21"/>
              </w:rPr>
              <w:t>构成投标文件的其他材料</w:t>
            </w:r>
          </w:p>
        </w:tc>
        <w:tc>
          <w:tcPr>
            <w:tcW w:w="4761"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ind w:firstLine="420" w:firstLineChars="200"/>
              <w:rPr>
                <w:rFonts w:ascii="Times New Roman" w:hAnsi="Times New Roman" w:cs="Times New Roman"/>
                <w:szCs w:val="21"/>
              </w:rPr>
            </w:pPr>
            <w:r>
              <w:rPr>
                <w:rFonts w:ascii="Times New Roman" w:hAnsi="Times New Roman" w:cs="Times New Roman"/>
                <w:szCs w:val="21"/>
              </w:rPr>
              <w:t>投标人的书面澄清、说明和补正（但不得改变投标文件的实质性内容）。</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hint="eastAsia" w:ascii="Times New Roman" w:hAnsi="Times New Roman" w:cs="Times New Roman"/>
                <w:szCs w:val="21"/>
              </w:rPr>
              <w:t>3.2.1</w:t>
            </w:r>
          </w:p>
        </w:tc>
        <w:tc>
          <w:tcPr>
            <w:tcW w:w="2753"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hint="eastAsia" w:ascii="Times New Roman" w:hAnsi="Times New Roman" w:cs="Times New Roman"/>
                <w:szCs w:val="21"/>
              </w:rPr>
              <w:t>增值税税金的计算方法</w:t>
            </w:r>
          </w:p>
        </w:tc>
        <w:tc>
          <w:tcPr>
            <w:tcW w:w="4761"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ind w:firstLine="420" w:firstLineChars="200"/>
              <w:rPr>
                <w:rFonts w:ascii="Times New Roman" w:hAnsi="Times New Roman" w:cs="Times New Roman"/>
                <w:szCs w:val="21"/>
                <w:u w:val="single"/>
              </w:rPr>
            </w:pPr>
            <w:r>
              <w:rPr>
                <w:rFonts w:hint="eastAsia" w:ascii="Times New Roman" w:hAnsi="Times New Roman" w:cs="Times New Roman"/>
                <w:szCs w:val="21"/>
              </w:rPr>
              <w:t>投标报价应包括国家规定的增值税税金，增值税税金按一般计税方法计算。</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hint="eastAsia" w:ascii="Times New Roman" w:hAnsi="Times New Roman" w:cs="Times New Roman"/>
                <w:szCs w:val="21"/>
              </w:rPr>
              <w:t>3.2.4</w:t>
            </w:r>
          </w:p>
        </w:tc>
        <w:tc>
          <w:tcPr>
            <w:tcW w:w="2753"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hint="eastAsia" w:ascii="Times New Roman" w:hAnsi="Times New Roman" w:cs="Times New Roman"/>
                <w:szCs w:val="21"/>
              </w:rPr>
              <w:t>最高投标限价或其计算方法</w:t>
            </w:r>
          </w:p>
        </w:tc>
        <w:tc>
          <w:tcPr>
            <w:tcW w:w="4761"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cs="Times New Roman"/>
                <w:szCs w:val="21"/>
              </w:rPr>
            </w:pPr>
            <w:r>
              <w:rPr>
                <w:rFonts w:ascii="Times New Roman" w:hAnsi="Times New Roman" w:cs="Times New Roman"/>
                <w:szCs w:val="21"/>
              </w:rPr>
              <w:t>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3.2.5</w:t>
            </w:r>
          </w:p>
        </w:tc>
        <w:tc>
          <w:tcPr>
            <w:tcW w:w="2753"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投标报价的其他要求</w:t>
            </w:r>
          </w:p>
        </w:tc>
        <w:tc>
          <w:tcPr>
            <w:tcW w:w="4761"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rPr>
                <w:rFonts w:hint="default" w:ascii="Times New Roman" w:hAnsi="Times New Roman" w:cs="Times New Roman" w:eastAsiaTheme="minorEastAsia"/>
                <w:szCs w:val="21"/>
                <w:u w:val="single"/>
                <w:lang w:val="en-US" w:eastAsia="zh-CN"/>
              </w:rPr>
            </w:pPr>
            <w:permStart w:id="41" w:edGrp="everyone"/>
            <w:r>
              <w:rPr>
                <w:rFonts w:hint="eastAsia" w:ascii="Times New Roman" w:hAnsi="Times New Roman" w:cs="Times New Roman"/>
                <w:szCs w:val="21"/>
                <w:u w:val="single"/>
                <w:lang w:val="en-US" w:eastAsia="zh-CN"/>
              </w:rPr>
              <w:t>详见第一章招标公告。</w:t>
            </w:r>
            <w:permEnd w:id="41"/>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hint="eastAsia" w:ascii="Times New Roman" w:hAnsi="Times New Roman" w:cs="Times New Roman"/>
                <w:szCs w:val="21"/>
              </w:rPr>
              <w:t>3.3.1</w:t>
            </w:r>
          </w:p>
        </w:tc>
        <w:tc>
          <w:tcPr>
            <w:tcW w:w="2753"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hint="eastAsia" w:ascii="Times New Roman" w:hAnsi="Times New Roman" w:cs="Times New Roman"/>
                <w:szCs w:val="21"/>
              </w:rPr>
              <w:t>投标有效期</w:t>
            </w:r>
          </w:p>
        </w:tc>
        <w:tc>
          <w:tcPr>
            <w:tcW w:w="4761"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eastAsia="仿宋_GB2312" w:cs="Times New Roman"/>
                <w:sz w:val="24"/>
              </w:rPr>
            </w:pPr>
            <w:r>
              <w:rPr>
                <w:rFonts w:ascii="Times New Roman" w:hAnsi="Times New Roman" w:cs="Times New Roman"/>
                <w:szCs w:val="21"/>
              </w:rPr>
              <w:t>投标截止之日起</w:t>
            </w:r>
            <w:r>
              <w:rPr>
                <w:rFonts w:hint="eastAsia" w:ascii="Times New Roman" w:hAnsi="Times New Roman" w:cs="Times New Roman"/>
                <w:szCs w:val="21"/>
                <w:u w:val="single"/>
              </w:rPr>
              <w:t>90</w:t>
            </w:r>
            <w:r>
              <w:rPr>
                <w:rFonts w:ascii="Times New Roman" w:hAnsi="Times New Roman" w:cs="Times New Roman"/>
                <w:szCs w:val="21"/>
              </w:rPr>
              <w:t>天</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hint="eastAsia" w:ascii="Times New Roman" w:hAnsi="Times New Roman" w:cs="Times New Roman"/>
                <w:szCs w:val="21"/>
              </w:rPr>
              <w:t>3.4.1</w:t>
            </w:r>
          </w:p>
        </w:tc>
        <w:tc>
          <w:tcPr>
            <w:tcW w:w="2753"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hint="eastAsia" w:ascii="Times New Roman" w:hAnsi="Times New Roman" w:cs="Times New Roman"/>
                <w:szCs w:val="21"/>
              </w:rPr>
              <w:t>投标保证金</w:t>
            </w:r>
          </w:p>
        </w:tc>
        <w:tc>
          <w:tcPr>
            <w:tcW w:w="4761"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cs="Times New Roman"/>
                <w:szCs w:val="21"/>
              </w:rPr>
            </w:pPr>
            <w:r>
              <w:rPr>
                <w:rFonts w:hint="eastAsia" w:ascii="Times New Roman" w:hAnsi="Times New Roman" w:cs="Times New Roman"/>
                <w:szCs w:val="21"/>
              </w:rPr>
              <w:t>是否要求</w:t>
            </w:r>
            <w:r>
              <w:rPr>
                <w:rFonts w:ascii="Times New Roman" w:hAnsi="Times New Roman" w:cs="Times New Roman"/>
                <w:szCs w:val="21"/>
              </w:rPr>
              <w:t>递交投标保证金</w:t>
            </w:r>
          </w:p>
          <w:p>
            <w:pPr>
              <w:wordWrap w:val="0"/>
              <w:spacing w:line="430" w:lineRule="exact"/>
              <w:rPr>
                <w:rFonts w:ascii="Times New Roman" w:hAnsi="Times New Roman" w:cs="Times New Roman"/>
                <w:szCs w:val="21"/>
              </w:rPr>
            </w:pPr>
            <w:permStart w:id="42" w:edGrp="everyone"/>
            <w:r>
              <w:rPr>
                <w:rFonts w:ascii="Times New Roman" w:hAnsi="Times New Roman" w:eastAsia="仿宋_GB2312" w:cs="Times New Roman"/>
                <w:color w:val="FF0000"/>
                <w:sz w:val="24"/>
              </w:rPr>
              <w:sym w:font="Wingdings" w:char="00FE"/>
            </w:r>
            <w:r>
              <w:rPr>
                <w:rFonts w:hint="eastAsia" w:ascii="Times New Roman" w:hAnsi="Times New Roman" w:cs="Times New Roman"/>
                <w:szCs w:val="21"/>
                <w:lang w:val="en-US" w:eastAsia="zh-CN"/>
              </w:rPr>
              <w:t>要求</w:t>
            </w:r>
            <w:permEnd w:id="42"/>
          </w:p>
          <w:p>
            <w:pPr>
              <w:wordWrap w:val="0"/>
              <w:spacing w:line="430" w:lineRule="exact"/>
              <w:rPr>
                <w:rFonts w:hint="eastAsia" w:ascii="Times New Roman" w:hAnsi="Times New Roman" w:cs="Times New Roman" w:eastAsiaTheme="minorEastAsia"/>
                <w:szCs w:val="21"/>
                <w:lang w:val="en-US" w:eastAsia="zh-CN"/>
              </w:rPr>
            </w:pPr>
            <w:r>
              <w:rPr>
                <w:rFonts w:ascii="Times New Roman" w:hAnsi="Times New Roman" w:cs="Times New Roman"/>
                <w:szCs w:val="21"/>
              </w:rPr>
              <w:t>投标保证金的形式：</w:t>
            </w:r>
            <w:permStart w:id="43" w:edGrp="everyone"/>
            <w:r>
              <w:rPr>
                <w:rFonts w:ascii="Times New Roman" w:hAnsi="Times New Roman" w:cs="Times New Roman"/>
                <w:color w:val="FF0000"/>
                <w:szCs w:val="21"/>
              </w:rPr>
              <w:t>银行</w:t>
            </w:r>
            <w:r>
              <w:rPr>
                <w:rFonts w:hint="eastAsia" w:ascii="Times New Roman" w:hAnsi="Times New Roman" w:cs="Times New Roman"/>
                <w:color w:val="FF0000"/>
                <w:szCs w:val="21"/>
                <w:lang w:val="en-US" w:eastAsia="zh-CN"/>
              </w:rPr>
              <w:t>汇款或转账</w:t>
            </w:r>
            <w:permEnd w:id="43"/>
          </w:p>
          <w:p>
            <w:pPr>
              <w:wordWrap w:val="0"/>
              <w:spacing w:line="430" w:lineRule="exact"/>
              <w:ind w:left="210" w:hanging="210" w:hangingChars="100"/>
              <w:rPr>
                <w:rFonts w:ascii="Times New Roman" w:hAnsi="Times New Roman" w:cs="Times New Roman"/>
                <w:szCs w:val="21"/>
              </w:rPr>
            </w:pPr>
            <w:r>
              <w:rPr>
                <w:rFonts w:ascii="Times New Roman" w:hAnsi="Times New Roman" w:cs="Times New Roman"/>
                <w:color w:val="FF0000"/>
                <w:szCs w:val="21"/>
              </w:rPr>
              <w:t>投标保证金的金额：</w:t>
            </w:r>
            <w:permStart w:id="44" w:edGrp="everyone"/>
            <w:r>
              <w:rPr>
                <w:rFonts w:hint="eastAsia" w:ascii="Times New Roman" w:hAnsi="Times New Roman" w:cs="Times New Roman"/>
                <w:szCs w:val="21"/>
                <w:u w:val="single"/>
                <w:lang w:val="en-US" w:eastAsia="zh-CN"/>
              </w:rPr>
              <w:t>19000.00元</w:t>
            </w:r>
            <w:permEnd w:id="44"/>
          </w:p>
          <w:p>
            <w:pPr>
              <w:wordWrap w:val="0"/>
              <w:spacing w:line="430" w:lineRule="exact"/>
              <w:rPr>
                <w:rFonts w:ascii="Times New Roman" w:hAnsi="Times New Roman" w:cs="Times New Roman"/>
                <w:b/>
                <w:bCs/>
                <w:szCs w:val="21"/>
              </w:rPr>
            </w:pPr>
            <w:r>
              <w:rPr>
                <w:rFonts w:ascii="Times New Roman" w:hAnsi="Times New Roman" w:cs="Times New Roman"/>
                <w:b/>
                <w:bCs/>
                <w:szCs w:val="21"/>
              </w:rPr>
              <w:t>收取投标保证金的账号信息：</w:t>
            </w:r>
          </w:p>
          <w:p>
            <w:pPr>
              <w:wordWrap w:val="0"/>
              <w:spacing w:line="430" w:lineRule="exact"/>
              <w:ind w:firstLine="420" w:firstLineChars="200"/>
              <w:rPr>
                <w:rFonts w:ascii="Times New Roman" w:hAnsi="Times New Roman" w:cs="Times New Roman"/>
                <w:szCs w:val="21"/>
              </w:rPr>
            </w:pPr>
            <w:r>
              <w:rPr>
                <w:rFonts w:ascii="Times New Roman" w:hAnsi="Times New Roman" w:cs="Times New Roman"/>
                <w:szCs w:val="21"/>
              </w:rPr>
              <w:t>开户名称：亳州交通投资控股集团有限公司</w:t>
            </w:r>
          </w:p>
          <w:p>
            <w:pPr>
              <w:wordWrap w:val="0"/>
              <w:spacing w:line="430" w:lineRule="exact"/>
              <w:ind w:firstLine="420" w:firstLineChars="200"/>
              <w:rPr>
                <w:rFonts w:ascii="Times New Roman" w:hAnsi="Times New Roman" w:cs="Times New Roman"/>
                <w:szCs w:val="21"/>
              </w:rPr>
            </w:pPr>
            <w:r>
              <w:rPr>
                <w:rFonts w:ascii="Times New Roman" w:hAnsi="Times New Roman" w:cs="Times New Roman"/>
                <w:szCs w:val="21"/>
              </w:rPr>
              <w:t>开户银行：中国农业银行亳州分行营业部</w:t>
            </w:r>
          </w:p>
          <w:p>
            <w:pPr>
              <w:wordWrap w:val="0"/>
              <w:spacing w:line="430" w:lineRule="exact"/>
              <w:ind w:firstLine="420" w:firstLineChars="200"/>
              <w:rPr>
                <w:rFonts w:ascii="Times New Roman" w:hAnsi="Times New Roman" w:cs="Times New Roman"/>
                <w:szCs w:val="21"/>
              </w:rPr>
            </w:pPr>
            <w:r>
              <w:rPr>
                <w:rFonts w:ascii="Times New Roman" w:hAnsi="Times New Roman" w:cs="Times New Roman"/>
                <w:szCs w:val="21"/>
              </w:rPr>
              <w:t>银行账号：12670801040009482</w:t>
            </w:r>
          </w:p>
          <w:p>
            <w:pPr>
              <w:wordWrap w:val="0"/>
              <w:spacing w:line="430" w:lineRule="exact"/>
              <w:rPr>
                <w:rFonts w:ascii="Times New Roman" w:hAnsi="Times New Roman" w:cs="Times New Roman"/>
                <w:b/>
                <w:bCs/>
                <w:szCs w:val="21"/>
              </w:rPr>
            </w:pPr>
            <w:r>
              <w:rPr>
                <w:rFonts w:ascii="Times New Roman" w:hAnsi="Times New Roman" w:cs="Times New Roman"/>
                <w:b/>
                <w:bCs/>
                <w:szCs w:val="21"/>
              </w:rPr>
              <w:t>其他要求：</w:t>
            </w:r>
          </w:p>
          <w:p>
            <w:pPr>
              <w:wordWrap w:val="0"/>
              <w:spacing w:line="430" w:lineRule="exact"/>
              <w:ind w:firstLine="420" w:firstLineChars="200"/>
              <w:rPr>
                <w:rFonts w:ascii="Times New Roman" w:hAnsi="Times New Roman" w:cs="Times New Roman"/>
                <w:szCs w:val="21"/>
              </w:rPr>
            </w:pPr>
            <w:r>
              <w:rPr>
                <w:rFonts w:ascii="Times New Roman" w:hAnsi="Times New Roman" w:cs="Times New Roman"/>
                <w:szCs w:val="21"/>
              </w:rPr>
              <w:t>投标保证金必须在投标截止时间前，由投标人在中华人民共和国境内注册经营的银行基本账户汇入到指定银行账号，确保银行记录可查询，转账或电汇时须在附言处备注</w:t>
            </w:r>
            <w:r>
              <w:rPr>
                <w:rFonts w:hint="eastAsia" w:ascii="Times New Roman" w:hAnsi="Times New Roman" w:cs="Times New Roman"/>
                <w:szCs w:val="21"/>
              </w:rPr>
              <w:t>“</w:t>
            </w:r>
            <w:permStart w:id="45" w:edGrp="everyone"/>
            <w:r>
              <w:rPr>
                <w:rFonts w:hint="eastAsia" w:ascii="Times New Roman" w:hAnsi="Times New Roman" w:cs="Times New Roman"/>
                <w:color w:val="FF0000"/>
                <w:szCs w:val="21"/>
              </w:rPr>
              <w:t>BZJK-202</w:t>
            </w:r>
            <w:r>
              <w:rPr>
                <w:rFonts w:hint="eastAsia" w:ascii="Times New Roman" w:hAnsi="Times New Roman" w:cs="Times New Roman"/>
                <w:color w:val="FF0000"/>
                <w:szCs w:val="21"/>
                <w:lang w:val="en-US" w:eastAsia="zh-CN"/>
              </w:rPr>
              <w:t>3</w:t>
            </w:r>
            <w:r>
              <w:rPr>
                <w:rFonts w:hint="eastAsia" w:ascii="Times New Roman" w:hAnsi="Times New Roman" w:cs="Times New Roman"/>
                <w:color w:val="FF0000"/>
                <w:szCs w:val="21"/>
              </w:rPr>
              <w:t>-</w:t>
            </w:r>
            <w:r>
              <w:rPr>
                <w:rFonts w:hint="eastAsia" w:ascii="Times New Roman" w:hAnsi="Times New Roman" w:cs="Times New Roman"/>
                <w:color w:val="FF0000"/>
                <w:szCs w:val="21"/>
                <w:lang w:val="en-US" w:eastAsia="zh-CN"/>
              </w:rPr>
              <w:t>005</w:t>
            </w:r>
            <w:r>
              <w:rPr>
                <w:rFonts w:hint="eastAsia" w:ascii="Times New Roman" w:hAnsi="Times New Roman" w:cs="Times New Roman"/>
                <w:color w:val="FF0000"/>
                <w:szCs w:val="21"/>
              </w:rPr>
              <w:t>号保证金</w:t>
            </w:r>
            <w:permEnd w:id="45"/>
            <w:r>
              <w:rPr>
                <w:rFonts w:hint="eastAsia" w:ascii="Times New Roman" w:hAnsi="Times New Roman" w:cs="Times New Roman"/>
                <w:szCs w:val="21"/>
              </w:rPr>
              <w:t>”</w:t>
            </w:r>
            <w:r>
              <w:rPr>
                <w:rFonts w:ascii="Times New Roman" w:hAnsi="Times New Roman" w:cs="Times New Roman"/>
                <w:szCs w:val="21"/>
              </w:rPr>
              <w:t>，否则</w:t>
            </w:r>
            <w:r>
              <w:rPr>
                <w:rFonts w:hint="eastAsia" w:ascii="Times New Roman" w:hAnsi="Times New Roman" w:cs="Times New Roman"/>
                <w:szCs w:val="21"/>
              </w:rPr>
              <w:t>，</w:t>
            </w:r>
            <w:r>
              <w:rPr>
                <w:rFonts w:ascii="Times New Roman" w:hAnsi="Times New Roman" w:cs="Times New Roman"/>
                <w:szCs w:val="21"/>
              </w:rPr>
              <w:t>责任自负。</w:t>
            </w:r>
          </w:p>
          <w:p>
            <w:pPr>
              <w:wordWrap w:val="0"/>
              <w:spacing w:line="430" w:lineRule="exact"/>
              <w:ind w:firstLine="420" w:firstLineChars="200"/>
              <w:rPr>
                <w:rFonts w:ascii="Times New Roman" w:hAnsi="Times New Roman" w:cs="Times New Roman"/>
                <w:szCs w:val="21"/>
              </w:rPr>
            </w:pPr>
            <w:r>
              <w:rPr>
                <w:rFonts w:ascii="Times New Roman" w:hAnsi="Times New Roman" w:cs="Times New Roman"/>
                <w:szCs w:val="21"/>
              </w:rPr>
              <w:t>投标保证金以到账时间为准，未按时汇入或非投标人基本账户汇出或收款银行账号错误无法判定保证金对应关系的，保证金无效；现金存入或以其他方式存入（转入）的视为无效。</w:t>
            </w:r>
          </w:p>
          <w:p>
            <w:pPr>
              <w:wordWrap w:val="0"/>
              <w:spacing w:line="430" w:lineRule="exact"/>
              <w:rPr>
                <w:rFonts w:ascii="Times New Roman" w:hAnsi="Times New Roman" w:cs="Times New Roman"/>
                <w:b/>
                <w:bCs/>
                <w:szCs w:val="21"/>
              </w:rPr>
            </w:pPr>
            <w:r>
              <w:rPr>
                <w:rFonts w:ascii="Times New Roman" w:hAnsi="Times New Roman" w:cs="Times New Roman"/>
                <w:b/>
                <w:bCs/>
                <w:szCs w:val="21"/>
              </w:rPr>
              <w:t>投标保证金</w:t>
            </w:r>
            <w:r>
              <w:rPr>
                <w:rFonts w:hint="eastAsia" w:ascii="Times New Roman" w:hAnsi="Times New Roman" w:cs="Times New Roman"/>
                <w:b/>
                <w:bCs/>
                <w:szCs w:val="21"/>
              </w:rPr>
              <w:t>的</w:t>
            </w:r>
            <w:r>
              <w:rPr>
                <w:rFonts w:ascii="Times New Roman" w:hAnsi="Times New Roman" w:cs="Times New Roman"/>
                <w:b/>
                <w:bCs/>
                <w:szCs w:val="21"/>
              </w:rPr>
              <w:t>退还（本金无息）：</w:t>
            </w:r>
          </w:p>
          <w:p>
            <w:pPr>
              <w:wordWrap w:val="0"/>
              <w:spacing w:line="430" w:lineRule="exact"/>
              <w:ind w:firstLine="420" w:firstLineChars="200"/>
              <w:rPr>
                <w:rFonts w:ascii="Times New Roman" w:hAnsi="Times New Roman" w:cs="Times New Roman"/>
                <w:szCs w:val="21"/>
              </w:rPr>
            </w:pPr>
            <w:r>
              <w:rPr>
                <w:rFonts w:ascii="Times New Roman" w:hAnsi="Times New Roman" w:cs="Times New Roman"/>
                <w:szCs w:val="21"/>
              </w:rPr>
              <w:t>（1）招标不成功（或开标现场拒收投标文件）的，5日内直接退还至该投标人汇出帐户。</w:t>
            </w:r>
          </w:p>
          <w:p>
            <w:pPr>
              <w:wordWrap w:val="0"/>
              <w:spacing w:line="430" w:lineRule="exact"/>
              <w:ind w:firstLine="420" w:firstLineChars="200"/>
              <w:rPr>
                <w:rFonts w:ascii="Times New Roman" w:hAnsi="Times New Roman" w:eastAsia="仿宋_GB2312" w:cs="Times New Roman"/>
                <w:sz w:val="24"/>
              </w:rPr>
            </w:pPr>
            <w:r>
              <w:rPr>
                <w:rFonts w:ascii="Times New Roman" w:hAnsi="Times New Roman" w:cs="Times New Roman"/>
                <w:szCs w:val="21"/>
              </w:rPr>
              <w:t>（2）中标侯选人公示期满且确定中标人后，未中标人的投标保证金</w:t>
            </w:r>
            <w:r>
              <w:rPr>
                <w:rFonts w:hint="eastAsia" w:ascii="Times New Roman" w:hAnsi="Times New Roman" w:cs="Times New Roman"/>
                <w:szCs w:val="21"/>
              </w:rPr>
              <w:t>在</w:t>
            </w:r>
            <w:r>
              <w:rPr>
                <w:rFonts w:ascii="Times New Roman" w:hAnsi="Times New Roman" w:cs="Times New Roman"/>
                <w:szCs w:val="21"/>
              </w:rPr>
              <w:t>5日内直接退还至该投标人汇出帐户。</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hint="eastAsia" w:ascii="Times New Roman" w:hAnsi="Times New Roman" w:cs="Times New Roman"/>
                <w:szCs w:val="21"/>
              </w:rPr>
              <w:t>3.4.4</w:t>
            </w:r>
          </w:p>
        </w:tc>
        <w:tc>
          <w:tcPr>
            <w:tcW w:w="2753"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hint="eastAsia" w:ascii="Times New Roman" w:hAnsi="Times New Roman" w:cs="Times New Roman"/>
                <w:szCs w:val="21"/>
              </w:rPr>
              <w:t>其他不予退还投标保证金的情形</w:t>
            </w:r>
          </w:p>
        </w:tc>
        <w:tc>
          <w:tcPr>
            <w:tcW w:w="4761"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cs="Times New Roman"/>
                <w:szCs w:val="21"/>
              </w:rPr>
            </w:pPr>
            <w:r>
              <w:rPr>
                <w:rFonts w:hint="eastAsia" w:ascii="Times New Roman" w:hAnsi="Times New Roman" w:cs="Times New Roman"/>
                <w:szCs w:val="21"/>
              </w:rPr>
              <w:t>增加：</w:t>
            </w:r>
          </w:p>
          <w:p>
            <w:pPr>
              <w:wordWrap w:val="0"/>
              <w:spacing w:line="430" w:lineRule="exact"/>
              <w:ind w:firstLine="420" w:firstLineChars="200"/>
              <w:rPr>
                <w:rFonts w:ascii="Times New Roman" w:hAnsi="Times New Roman" w:cs="Times New Roman"/>
                <w:szCs w:val="21"/>
              </w:rPr>
            </w:pPr>
            <w:r>
              <w:rPr>
                <w:rFonts w:hint="eastAsia" w:ascii="Times New Roman" w:hAnsi="Times New Roman" w:cs="Times New Roman"/>
                <w:szCs w:val="21"/>
              </w:rPr>
              <w:t>（3）</w:t>
            </w:r>
            <w:r>
              <w:rPr>
                <w:rFonts w:ascii="Times New Roman" w:hAnsi="Times New Roman" w:cs="Times New Roman"/>
                <w:szCs w:val="21"/>
              </w:rPr>
              <w:t>投标人采用不正当手段（串通投标、弄虚作假、行贿等）骗取中标的；</w:t>
            </w:r>
          </w:p>
          <w:p>
            <w:pPr>
              <w:wordWrap w:val="0"/>
              <w:spacing w:line="430" w:lineRule="exact"/>
              <w:ind w:firstLine="420" w:firstLineChars="200"/>
              <w:rPr>
                <w:rFonts w:ascii="Times New Roman" w:hAnsi="Times New Roman" w:cs="Times New Roman"/>
                <w:szCs w:val="21"/>
              </w:rPr>
            </w:pPr>
            <w:r>
              <w:rPr>
                <w:rFonts w:hint="eastAsia" w:ascii="Times New Roman" w:hAnsi="Times New Roman" w:cs="Times New Roman"/>
                <w:szCs w:val="21"/>
              </w:rPr>
              <w:t>（4）</w:t>
            </w:r>
            <w:r>
              <w:rPr>
                <w:rFonts w:ascii="Times New Roman" w:hAnsi="Times New Roman" w:cs="Times New Roman"/>
                <w:szCs w:val="21"/>
              </w:rPr>
              <w:t>投标人经评标委员会认定为异常低价竞标或不以中标为目的的投标的；</w:t>
            </w:r>
          </w:p>
          <w:p>
            <w:pPr>
              <w:wordWrap w:val="0"/>
              <w:spacing w:line="430" w:lineRule="exact"/>
              <w:ind w:firstLine="420" w:firstLineChars="200"/>
              <w:rPr>
                <w:rFonts w:ascii="Times New Roman" w:hAnsi="Times New Roman" w:cs="Times New Roman"/>
                <w:szCs w:val="21"/>
              </w:rPr>
            </w:pPr>
            <w:r>
              <w:rPr>
                <w:rFonts w:hint="eastAsia" w:ascii="Times New Roman" w:hAnsi="Times New Roman" w:cs="Times New Roman"/>
                <w:szCs w:val="21"/>
              </w:rPr>
              <w:t>（5）</w:t>
            </w:r>
            <w:r>
              <w:rPr>
                <w:rFonts w:ascii="Times New Roman" w:hAnsi="Times New Roman" w:cs="Times New Roman"/>
                <w:szCs w:val="21"/>
              </w:rPr>
              <w:t>国家法律法规规定的其他情形。</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hint="eastAsia" w:ascii="Times New Roman" w:hAnsi="Times New Roman" w:cs="Times New Roman"/>
                <w:szCs w:val="21"/>
              </w:rPr>
              <w:t>3.5.3</w:t>
            </w:r>
          </w:p>
        </w:tc>
        <w:tc>
          <w:tcPr>
            <w:tcW w:w="2753"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hint="eastAsia" w:ascii="Times New Roman" w:hAnsi="Times New Roman" w:cs="Times New Roman"/>
                <w:szCs w:val="21"/>
              </w:rPr>
              <w:t>近年完成的类似项目的年份要求</w:t>
            </w:r>
          </w:p>
        </w:tc>
        <w:tc>
          <w:tcPr>
            <w:tcW w:w="4761"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eastAsia="仿宋_GB2312" w:cs="Times New Roman"/>
                <w:sz w:val="24"/>
              </w:rPr>
            </w:pPr>
            <w:r>
              <w:rPr>
                <w:rFonts w:hint="eastAsia" w:ascii="Times New Roman" w:hAnsi="Times New Roman" w:cs="Times New Roman"/>
                <w:szCs w:val="21"/>
              </w:rPr>
              <w:t>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hint="eastAsia" w:ascii="Times New Roman" w:hAnsi="Times New Roman" w:cs="Times New Roman"/>
                <w:color w:val="FF0000"/>
                <w:szCs w:val="21"/>
              </w:rPr>
              <w:t>3.6.1</w:t>
            </w:r>
          </w:p>
        </w:tc>
        <w:tc>
          <w:tcPr>
            <w:tcW w:w="2753"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color w:val="FF0000"/>
                <w:szCs w:val="21"/>
              </w:rPr>
            </w:pPr>
            <w:r>
              <w:rPr>
                <w:rFonts w:hint="eastAsia" w:ascii="Times New Roman" w:hAnsi="Times New Roman" w:cs="Times New Roman"/>
                <w:color w:val="FF0000"/>
                <w:szCs w:val="21"/>
              </w:rPr>
              <w:t>是否允许递交备选投标方案</w:t>
            </w:r>
          </w:p>
        </w:tc>
        <w:tc>
          <w:tcPr>
            <w:tcW w:w="4761"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rPr>
                <w:rFonts w:ascii="Times New Roman" w:hAnsi="Times New Roman" w:cs="Times New Roman"/>
                <w:color w:val="FF0000"/>
                <w:szCs w:val="21"/>
              </w:rPr>
            </w:pPr>
            <w:permStart w:id="46" w:edGrp="everyone"/>
            <w:r>
              <w:rPr>
                <w:rFonts w:ascii="Times New Roman" w:hAnsi="Times New Roman" w:eastAsia="仿宋_GB2312" w:cs="Times New Roman"/>
                <w:color w:val="FF0000"/>
                <w:sz w:val="24"/>
              </w:rPr>
              <w:sym w:font="Wingdings" w:char="00FE"/>
            </w:r>
            <w:r>
              <w:rPr>
                <w:rFonts w:hint="eastAsia" w:asciiTheme="minorEastAsia" w:hAnsiTheme="minorEastAsia" w:cstheme="minorEastAsia"/>
                <w:color w:val="FF0000"/>
                <w:szCs w:val="21"/>
              </w:rPr>
              <w:t xml:space="preserve">不允许 </w:t>
            </w:r>
            <w:permEnd w:id="46"/>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hint="eastAsia" w:ascii="Times New Roman" w:hAnsi="Times New Roman" w:cs="Times New Roman"/>
                <w:szCs w:val="21"/>
              </w:rPr>
              <w:t>3.7.3</w:t>
            </w:r>
          </w:p>
        </w:tc>
        <w:tc>
          <w:tcPr>
            <w:tcW w:w="2753"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hint="eastAsia" w:ascii="Times New Roman" w:hAnsi="Times New Roman" w:cs="Times New Roman"/>
                <w:szCs w:val="21"/>
              </w:rPr>
              <w:t>签字或盖章要求</w:t>
            </w:r>
          </w:p>
        </w:tc>
        <w:tc>
          <w:tcPr>
            <w:tcW w:w="4761"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cs="Times New Roman"/>
                <w:szCs w:val="21"/>
              </w:rPr>
            </w:pPr>
            <w:r>
              <w:rPr>
                <w:rFonts w:ascii="Times New Roman" w:hAnsi="Times New Roman" w:cs="Times New Roman"/>
                <w:szCs w:val="21"/>
              </w:rPr>
              <w:t>（1）盖章：除另有规定外，投标文件封面、封套封口处及文件中规定盖章处均须加盖投标人公章（鲜章），不得使用其它如带有“专用章”、“合同章”、“财务章”、“业务章”、下属单位或分支机构印章代替，否则其投标无效；</w:t>
            </w:r>
          </w:p>
          <w:p>
            <w:pPr>
              <w:wordWrap w:val="0"/>
              <w:spacing w:line="430" w:lineRule="exact"/>
              <w:rPr>
                <w:rFonts w:ascii="Times New Roman" w:hAnsi="Times New Roman" w:eastAsia="仿宋_GB2312" w:cs="Times New Roman"/>
                <w:sz w:val="24"/>
              </w:rPr>
            </w:pPr>
            <w:r>
              <w:rPr>
                <w:rFonts w:ascii="Times New Roman" w:hAnsi="Times New Roman" w:cs="Times New Roman"/>
                <w:szCs w:val="21"/>
              </w:rPr>
              <w:t>（2）签字：除文件另有规定外，均应为手写签字，否则其投标无效。</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hint="eastAsia" w:ascii="Times New Roman" w:hAnsi="Times New Roman" w:cs="Times New Roman"/>
                <w:szCs w:val="21"/>
              </w:rPr>
              <w:t>3.7.3（A）（2）</w:t>
            </w:r>
          </w:p>
        </w:tc>
        <w:tc>
          <w:tcPr>
            <w:tcW w:w="2753"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hint="eastAsia" w:ascii="Times New Roman" w:hAnsi="Times New Roman" w:cs="Times New Roman"/>
                <w:szCs w:val="21"/>
              </w:rPr>
              <w:t>投标文件副本份数</w:t>
            </w:r>
          </w:p>
        </w:tc>
        <w:tc>
          <w:tcPr>
            <w:tcW w:w="4761"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rPr>
                <w:rFonts w:ascii="Times New Roman" w:hAnsi="Times New Roman" w:cs="Times New Roman"/>
                <w:szCs w:val="21"/>
              </w:rPr>
            </w:pPr>
            <w:r>
              <w:rPr>
                <w:rFonts w:hint="eastAsia" w:ascii="Times New Roman" w:hAnsi="Times New Roman" w:cs="Times New Roman"/>
                <w:szCs w:val="21"/>
              </w:rPr>
              <w:t>投标文件份数：正本1份、副本4份</w:t>
            </w:r>
          </w:p>
          <w:p>
            <w:pPr>
              <w:wordWrap w:val="0"/>
              <w:spacing w:line="400" w:lineRule="exact"/>
              <w:rPr>
                <w:rFonts w:hint="eastAsia" w:asciiTheme="minorEastAsia" w:hAnsiTheme="minorEastAsia" w:cstheme="minorEastAsia"/>
                <w:color w:val="FF0000"/>
                <w:szCs w:val="21"/>
              </w:rPr>
            </w:pPr>
            <w:permStart w:id="47" w:edGrp="everyone"/>
            <w:r>
              <w:rPr>
                <w:rFonts w:hint="eastAsia" w:ascii="Times New Roman" w:hAnsi="Times New Roman" w:cs="Times New Roman"/>
                <w:color w:val="FF0000"/>
                <w:szCs w:val="21"/>
              </w:rPr>
              <w:t xml:space="preserve">是否要求述标：          </w:t>
            </w:r>
            <w:r>
              <w:rPr>
                <w:rFonts w:ascii="Times New Roman" w:hAnsi="Times New Roman" w:eastAsia="仿宋_GB2312" w:cs="Times New Roman"/>
                <w:color w:val="FF0000"/>
                <w:sz w:val="24"/>
              </w:rPr>
              <w:sym w:font="Wingdings" w:char="00FE"/>
            </w:r>
            <w:r>
              <w:rPr>
                <w:rFonts w:hint="eastAsia" w:asciiTheme="minorEastAsia" w:hAnsiTheme="minorEastAsia" w:cstheme="minorEastAsia"/>
                <w:color w:val="FF0000"/>
                <w:szCs w:val="21"/>
              </w:rPr>
              <w:t>不要求</w:t>
            </w:r>
          </w:p>
          <w:p>
            <w:pPr>
              <w:wordWrap w:val="0"/>
              <w:spacing w:line="400" w:lineRule="exact"/>
              <w:rPr>
                <w:rFonts w:ascii="Times New Roman" w:hAnsi="Times New Roman" w:cs="Times New Roman"/>
                <w:szCs w:val="21"/>
              </w:rPr>
            </w:pPr>
            <w:r>
              <w:rPr>
                <w:rFonts w:hint="eastAsia" w:ascii="Times New Roman" w:hAnsi="Times New Roman" w:cs="Times New Roman"/>
                <w:color w:val="FF0000"/>
                <w:szCs w:val="21"/>
              </w:rPr>
              <w:t>是否要求提交电子版文件：</w:t>
            </w:r>
            <w:r>
              <w:rPr>
                <w:rFonts w:ascii="Times New Roman" w:hAnsi="Times New Roman" w:eastAsia="仿宋_GB2312" w:cs="Times New Roman"/>
                <w:color w:val="FF0000"/>
                <w:sz w:val="24"/>
              </w:rPr>
              <w:sym w:font="Wingdings" w:char="00FE"/>
            </w:r>
            <w:r>
              <w:rPr>
                <w:rFonts w:hint="eastAsia" w:asciiTheme="minorEastAsia" w:hAnsiTheme="minorEastAsia" w:cstheme="minorEastAsia"/>
                <w:color w:val="FF0000"/>
                <w:szCs w:val="21"/>
              </w:rPr>
              <w:t xml:space="preserve">不要求  </w:t>
            </w:r>
            <w:permEnd w:id="47"/>
          </w:p>
          <w:p>
            <w:pPr>
              <w:wordWrap w:val="0"/>
              <w:spacing w:line="400" w:lineRule="exact"/>
              <w:rPr>
                <w:rFonts w:ascii="Times New Roman" w:hAnsi="Times New Roman" w:cs="Times New Roman"/>
                <w:szCs w:val="21"/>
              </w:rPr>
            </w:pPr>
            <w:r>
              <w:rPr>
                <w:rFonts w:hint="eastAsia" w:ascii="Times New Roman" w:hAnsi="Times New Roman" w:cs="Times New Roman"/>
                <w:szCs w:val="21"/>
              </w:rPr>
              <w:t>其他要求：</w:t>
            </w:r>
          </w:p>
          <w:p>
            <w:pPr>
              <w:wordWrap w:val="0"/>
              <w:spacing w:line="400" w:lineRule="exact"/>
              <w:rPr>
                <w:rFonts w:ascii="Times New Roman" w:hAnsi="Times New Roman" w:cs="Times New Roman"/>
                <w:szCs w:val="21"/>
              </w:rPr>
            </w:pPr>
            <w:r>
              <w:rPr>
                <w:rFonts w:hint="eastAsia" w:ascii="Times New Roman" w:hAnsi="Times New Roman" w:cs="Times New Roman"/>
                <w:szCs w:val="21"/>
              </w:rPr>
              <w:t>（1）所有正本与副本封装在一个密封袋中，且在投标文件封面标明“正本”或“副本”的字样；</w:t>
            </w:r>
          </w:p>
          <w:p>
            <w:pPr>
              <w:wordWrap w:val="0"/>
              <w:spacing w:line="400" w:lineRule="exact"/>
              <w:rPr>
                <w:rFonts w:ascii="Times New Roman" w:hAnsi="Times New Roman" w:cs="Times New Roman"/>
                <w:szCs w:val="21"/>
              </w:rPr>
            </w:pPr>
            <w:r>
              <w:rPr>
                <w:rFonts w:hint="eastAsia" w:ascii="Times New Roman" w:hAnsi="Times New Roman" w:cs="Times New Roman"/>
                <w:szCs w:val="21"/>
              </w:rPr>
              <w:t>（2）投标文件应按要求密封，密封袋封口加盖投标单位印章；</w:t>
            </w:r>
          </w:p>
          <w:p>
            <w:pPr>
              <w:wordWrap w:val="0"/>
              <w:spacing w:line="430" w:lineRule="exact"/>
              <w:rPr>
                <w:rFonts w:ascii="Times New Roman" w:hAnsi="Times New Roman" w:eastAsia="仿宋_GB2312" w:cs="Times New Roman"/>
                <w:sz w:val="24"/>
              </w:rPr>
            </w:pPr>
            <w:r>
              <w:rPr>
                <w:rFonts w:hint="eastAsia" w:ascii="Times New Roman" w:hAnsi="Times New Roman" w:cs="Times New Roman"/>
                <w:szCs w:val="21"/>
              </w:rPr>
              <w:t>（3）投标文件须采用胶粘方式装订，装订应牢固、不易拆散和换页，不得采用活页装订。</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hint="eastAsia" w:ascii="Times New Roman" w:hAnsi="Times New Roman" w:cs="Times New Roman"/>
                <w:color w:val="FF0000"/>
                <w:szCs w:val="21"/>
              </w:rPr>
              <w:t>3.7.3A（3）</w:t>
            </w:r>
          </w:p>
        </w:tc>
        <w:tc>
          <w:tcPr>
            <w:tcW w:w="2753"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color w:val="FF0000"/>
                <w:szCs w:val="21"/>
              </w:rPr>
            </w:pPr>
            <w:r>
              <w:rPr>
                <w:rFonts w:hint="eastAsia" w:ascii="Times New Roman" w:hAnsi="Times New Roman" w:cs="Times New Roman"/>
                <w:color w:val="FF0000"/>
                <w:szCs w:val="21"/>
              </w:rPr>
              <w:t>投标文件是否需分册装订</w:t>
            </w:r>
          </w:p>
        </w:tc>
        <w:tc>
          <w:tcPr>
            <w:tcW w:w="4761"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rPr>
                <w:rFonts w:ascii="Times New Roman" w:hAnsi="Times New Roman" w:eastAsia="仿宋_GB2312" w:cs="Times New Roman"/>
                <w:color w:val="FF0000"/>
                <w:sz w:val="24"/>
              </w:rPr>
            </w:pPr>
            <w:permStart w:id="48" w:edGrp="everyone"/>
            <w:r>
              <w:rPr>
                <w:rFonts w:ascii="Times New Roman" w:hAnsi="Times New Roman" w:eastAsia="仿宋_GB2312" w:cs="Times New Roman"/>
                <w:color w:val="FF0000"/>
                <w:sz w:val="24"/>
              </w:rPr>
              <w:sym w:font="Wingdings" w:char="00FE"/>
            </w:r>
            <w:r>
              <w:rPr>
                <w:rFonts w:hint="eastAsia" w:asciiTheme="minorEastAsia" w:hAnsiTheme="minorEastAsia" w:cstheme="minorEastAsia"/>
                <w:color w:val="FF0000"/>
                <w:szCs w:val="21"/>
              </w:rPr>
              <w:t>不需要</w:t>
            </w:r>
            <w:permEnd w:id="48"/>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hint="eastAsia" w:ascii="Times New Roman" w:hAnsi="Times New Roman" w:cs="Times New Roman"/>
                <w:szCs w:val="21"/>
              </w:rPr>
              <w:t>4.1.2</w:t>
            </w:r>
          </w:p>
        </w:tc>
        <w:tc>
          <w:tcPr>
            <w:tcW w:w="2753"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hint="eastAsia" w:ascii="Times New Roman" w:hAnsi="Times New Roman" w:cs="Times New Roman"/>
                <w:szCs w:val="21"/>
              </w:rPr>
              <w:t>封套上应载明的信息</w:t>
            </w:r>
          </w:p>
        </w:tc>
        <w:tc>
          <w:tcPr>
            <w:tcW w:w="4761"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ind w:firstLine="420" w:firstLineChars="200"/>
              <w:rPr>
                <w:rFonts w:ascii="Times New Roman" w:hAnsi="Times New Roman" w:cs="Times New Roman"/>
                <w:color w:val="FF0000"/>
                <w:szCs w:val="21"/>
              </w:rPr>
            </w:pPr>
            <w:permStart w:id="49" w:edGrp="everyone"/>
            <w:r>
              <w:rPr>
                <w:rFonts w:hint="eastAsia" w:ascii="Times New Roman" w:hAnsi="Times New Roman" w:cs="Times New Roman"/>
                <w:color w:val="FF0000"/>
                <w:szCs w:val="21"/>
              </w:rPr>
              <w:t>开标地址：亳州交通投资控股集团有限公司15楼开标室（药都大道与希夷大道交叉口东北角15楼）</w:t>
            </w:r>
          </w:p>
          <w:p>
            <w:pPr>
              <w:wordWrap w:val="0"/>
              <w:spacing w:line="430" w:lineRule="exact"/>
              <w:ind w:firstLine="420" w:firstLineChars="200"/>
              <w:rPr>
                <w:rFonts w:ascii="Times New Roman" w:hAnsi="Times New Roman" w:cs="Times New Roman"/>
                <w:color w:val="FF0000"/>
                <w:szCs w:val="21"/>
              </w:rPr>
            </w:pPr>
            <w:r>
              <w:rPr>
                <w:rFonts w:hint="eastAsia" w:ascii="Times New Roman" w:hAnsi="Times New Roman" w:cs="Times New Roman"/>
                <w:color w:val="FF0000"/>
                <w:szCs w:val="21"/>
              </w:rPr>
              <w:t>招标人：亳州新能源发展有限公司</w:t>
            </w:r>
          </w:p>
          <w:p>
            <w:pPr>
              <w:wordWrap w:val="0"/>
              <w:spacing w:line="430" w:lineRule="exact"/>
              <w:ind w:firstLine="420" w:firstLineChars="200"/>
              <w:rPr>
                <w:rFonts w:ascii="Times New Roman" w:hAnsi="Times New Roman" w:cs="Times New Roman"/>
                <w:color w:val="FF0000"/>
                <w:szCs w:val="21"/>
              </w:rPr>
            </w:pPr>
            <w:r>
              <w:rPr>
                <w:rFonts w:hint="eastAsia" w:ascii="Times New Roman" w:hAnsi="Times New Roman" w:cs="Times New Roman"/>
                <w:color w:val="FF0000"/>
                <w:szCs w:val="21"/>
                <w:u w:val="single"/>
              </w:rPr>
              <w:t xml:space="preserve"> 亳州市新能源设施布局国土空间专项规划（2023-2035年</w:t>
            </w:r>
            <w:r>
              <w:rPr>
                <w:rFonts w:hint="eastAsia" w:ascii="Times New Roman" w:hAnsi="Times New Roman" w:cs="Times New Roman"/>
                <w:color w:val="FF0000"/>
                <w:szCs w:val="21"/>
                <w:u w:val="single"/>
                <w:lang w:eastAsia="zh-CN"/>
              </w:rPr>
              <w:t>）</w:t>
            </w:r>
            <w:r>
              <w:rPr>
                <w:rFonts w:hint="eastAsia" w:ascii="Times New Roman" w:hAnsi="Times New Roman" w:cs="Times New Roman"/>
                <w:color w:val="FF0000"/>
                <w:szCs w:val="21"/>
              </w:rPr>
              <w:t>投标文件</w:t>
            </w:r>
          </w:p>
          <w:p>
            <w:pPr>
              <w:wordWrap w:val="0"/>
              <w:spacing w:line="430" w:lineRule="exact"/>
              <w:ind w:firstLine="420" w:firstLineChars="200"/>
              <w:rPr>
                <w:rFonts w:ascii="Times New Roman" w:hAnsi="Times New Roman" w:cs="Times New Roman"/>
                <w:color w:val="FF0000"/>
                <w:szCs w:val="21"/>
              </w:rPr>
            </w:pPr>
            <w:r>
              <w:rPr>
                <w:rFonts w:hint="eastAsia" w:ascii="Times New Roman" w:hAnsi="Times New Roman" w:cs="Times New Roman"/>
                <w:color w:val="FF0000"/>
                <w:szCs w:val="21"/>
              </w:rPr>
              <w:t>项目编号：BZJK-202</w:t>
            </w:r>
            <w:r>
              <w:rPr>
                <w:rFonts w:hint="eastAsia" w:ascii="Times New Roman" w:hAnsi="Times New Roman" w:cs="Times New Roman"/>
                <w:color w:val="FF0000"/>
                <w:szCs w:val="21"/>
                <w:lang w:val="en-US" w:eastAsia="zh-CN"/>
              </w:rPr>
              <w:t>3</w:t>
            </w:r>
            <w:r>
              <w:rPr>
                <w:rFonts w:hint="eastAsia" w:ascii="Times New Roman" w:hAnsi="Times New Roman" w:cs="Times New Roman"/>
                <w:color w:val="FF0000"/>
                <w:szCs w:val="21"/>
              </w:rPr>
              <w:t>-</w:t>
            </w:r>
            <w:r>
              <w:rPr>
                <w:rFonts w:hint="eastAsia" w:ascii="Times New Roman" w:hAnsi="Times New Roman" w:cs="Times New Roman"/>
                <w:color w:val="FF0000"/>
                <w:szCs w:val="21"/>
                <w:u w:val="single"/>
                <w:lang w:val="en-US" w:eastAsia="zh-CN"/>
              </w:rPr>
              <w:t>005</w:t>
            </w:r>
            <w:r>
              <w:rPr>
                <w:rFonts w:hint="eastAsia" w:ascii="Times New Roman" w:hAnsi="Times New Roman" w:cs="Times New Roman"/>
                <w:color w:val="FF0000"/>
                <w:szCs w:val="21"/>
              </w:rPr>
              <w:t>号</w:t>
            </w:r>
          </w:p>
          <w:p>
            <w:pPr>
              <w:wordWrap w:val="0"/>
              <w:spacing w:line="430" w:lineRule="exact"/>
              <w:ind w:firstLine="420" w:firstLineChars="200"/>
              <w:rPr>
                <w:rFonts w:ascii="Times New Roman" w:hAnsi="Times New Roman" w:eastAsia="仿宋_GB2312" w:cs="Times New Roman"/>
                <w:sz w:val="24"/>
              </w:rPr>
            </w:pPr>
            <w:r>
              <w:rPr>
                <w:rFonts w:hint="eastAsia" w:ascii="Times New Roman" w:hAnsi="Times New Roman" w:cs="Times New Roman"/>
                <w:color w:val="FF0000"/>
                <w:szCs w:val="21"/>
              </w:rPr>
              <w:t>在</w:t>
            </w:r>
            <w:r>
              <w:rPr>
                <w:rFonts w:hint="eastAsia" w:ascii="Times New Roman" w:hAnsi="Times New Roman" w:cs="Times New Roman"/>
                <w:color w:val="FF0000"/>
                <w:szCs w:val="21"/>
                <w:u w:val="single"/>
                <w:lang w:val="en-US" w:eastAsia="zh-CN"/>
              </w:rPr>
              <w:t>2023</w:t>
            </w:r>
            <w:r>
              <w:rPr>
                <w:rFonts w:hint="eastAsia" w:ascii="Times New Roman" w:hAnsi="Times New Roman" w:cs="Times New Roman"/>
                <w:color w:val="FF0000"/>
                <w:szCs w:val="21"/>
              </w:rPr>
              <w:t>年</w:t>
            </w:r>
            <w:r>
              <w:rPr>
                <w:rFonts w:hint="eastAsia" w:ascii="Times New Roman" w:hAnsi="Times New Roman" w:cs="Times New Roman"/>
                <w:color w:val="FF0000"/>
                <w:szCs w:val="21"/>
                <w:u w:val="single"/>
                <w:lang w:val="en-US" w:eastAsia="zh-CN"/>
              </w:rPr>
              <w:t>2</w:t>
            </w:r>
            <w:r>
              <w:rPr>
                <w:rFonts w:hint="eastAsia" w:ascii="Times New Roman" w:hAnsi="Times New Roman" w:cs="Times New Roman"/>
                <w:color w:val="FF0000"/>
                <w:szCs w:val="21"/>
              </w:rPr>
              <w:t>月</w:t>
            </w:r>
            <w:r>
              <w:rPr>
                <w:rFonts w:hint="eastAsia" w:ascii="Times New Roman" w:hAnsi="Times New Roman" w:cs="Times New Roman"/>
                <w:color w:val="FF0000"/>
                <w:szCs w:val="21"/>
                <w:u w:val="single"/>
                <w:lang w:val="en-US" w:eastAsia="zh-CN"/>
              </w:rPr>
              <w:t>23</w:t>
            </w:r>
            <w:r>
              <w:rPr>
                <w:rFonts w:hint="eastAsia" w:ascii="Times New Roman" w:hAnsi="Times New Roman" w:cs="Times New Roman"/>
                <w:color w:val="FF0000"/>
                <w:szCs w:val="21"/>
              </w:rPr>
              <w:t>日</w:t>
            </w:r>
            <w:r>
              <w:rPr>
                <w:rFonts w:hint="eastAsia" w:ascii="Times New Roman" w:hAnsi="Times New Roman" w:cs="Times New Roman"/>
                <w:color w:val="FF0000"/>
                <w:szCs w:val="21"/>
                <w:u w:val="single"/>
                <w:lang w:val="en-US" w:eastAsia="zh-CN"/>
              </w:rPr>
              <w:t>9</w:t>
            </w:r>
            <w:r>
              <w:rPr>
                <w:rFonts w:hint="eastAsia" w:ascii="Times New Roman" w:hAnsi="Times New Roman" w:cs="Times New Roman"/>
                <w:color w:val="FF0000"/>
                <w:szCs w:val="21"/>
              </w:rPr>
              <w:t>时</w:t>
            </w:r>
            <w:r>
              <w:rPr>
                <w:rFonts w:hint="eastAsia" w:ascii="Times New Roman" w:hAnsi="Times New Roman" w:cs="Times New Roman"/>
                <w:color w:val="FF0000"/>
                <w:szCs w:val="21"/>
                <w:u w:val="single"/>
                <w:lang w:val="en-US" w:eastAsia="zh-CN"/>
              </w:rPr>
              <w:t>00</w:t>
            </w:r>
            <w:r>
              <w:rPr>
                <w:rFonts w:hint="eastAsia" w:ascii="Times New Roman" w:hAnsi="Times New Roman" w:cs="Times New Roman"/>
                <w:color w:val="FF0000"/>
                <w:szCs w:val="21"/>
              </w:rPr>
              <w:t>分前不得开启</w:t>
            </w:r>
            <w:permEnd w:id="49"/>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hint="eastAsia" w:ascii="Times New Roman" w:hAnsi="Times New Roman" w:cs="Times New Roman"/>
                <w:szCs w:val="21"/>
              </w:rPr>
              <w:t>4.2.2</w:t>
            </w:r>
          </w:p>
        </w:tc>
        <w:tc>
          <w:tcPr>
            <w:tcW w:w="2753"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hint="eastAsia" w:ascii="Times New Roman" w:hAnsi="Times New Roman" w:cs="Times New Roman"/>
                <w:szCs w:val="21"/>
              </w:rPr>
              <w:t>递交投标文件地点</w:t>
            </w:r>
          </w:p>
        </w:tc>
        <w:tc>
          <w:tcPr>
            <w:tcW w:w="4761"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eastAsia="仿宋_GB2312" w:cs="Times New Roman"/>
                <w:sz w:val="24"/>
              </w:rPr>
            </w:pPr>
            <w:r>
              <w:rPr>
                <w:rFonts w:hint="eastAsia" w:ascii="Times New Roman" w:hAnsi="Times New Roman" w:cs="Times New Roman"/>
                <w:szCs w:val="21"/>
              </w:rPr>
              <w:t>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hint="eastAsia" w:ascii="Times New Roman" w:hAnsi="Times New Roman" w:cs="Times New Roman"/>
                <w:szCs w:val="21"/>
              </w:rPr>
              <w:t>4.2.3</w:t>
            </w:r>
          </w:p>
        </w:tc>
        <w:tc>
          <w:tcPr>
            <w:tcW w:w="2753"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hint="eastAsia" w:ascii="Times New Roman" w:hAnsi="Times New Roman" w:cs="Times New Roman"/>
                <w:szCs w:val="21"/>
              </w:rPr>
              <w:t>是否退还投标文件</w:t>
            </w:r>
          </w:p>
        </w:tc>
        <w:tc>
          <w:tcPr>
            <w:tcW w:w="4761"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eastAsia="仿宋_GB2312" w:cs="Times New Roman"/>
                <w:sz w:val="24"/>
              </w:rPr>
            </w:pPr>
            <w:r>
              <w:rPr>
                <w:rFonts w:ascii="Times New Roman" w:hAnsi="Times New Roman" w:eastAsia="仿宋_GB2312" w:cs="Times New Roman"/>
                <w:sz w:val="24"/>
              </w:rPr>
              <w:sym w:font="Wingdings" w:char="00FE"/>
            </w:r>
            <w:r>
              <w:rPr>
                <w:rFonts w:hint="eastAsia" w:ascii="Times New Roman" w:hAnsi="Times New Roman" w:cs="Times New Roman"/>
                <w:szCs w:val="21"/>
              </w:rPr>
              <w:t>否</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hint="eastAsia" w:ascii="Times New Roman" w:hAnsi="Times New Roman" w:cs="Times New Roman"/>
                <w:szCs w:val="21"/>
              </w:rPr>
              <w:t>5.1（A）</w:t>
            </w:r>
          </w:p>
        </w:tc>
        <w:tc>
          <w:tcPr>
            <w:tcW w:w="2753"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hint="eastAsia" w:ascii="Times New Roman" w:hAnsi="Times New Roman" w:cs="Times New Roman"/>
                <w:szCs w:val="21"/>
              </w:rPr>
              <w:t>开标时间和地点</w:t>
            </w:r>
          </w:p>
        </w:tc>
        <w:tc>
          <w:tcPr>
            <w:tcW w:w="4761"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cs="Times New Roman"/>
                <w:szCs w:val="21"/>
              </w:rPr>
            </w:pPr>
            <w:r>
              <w:rPr>
                <w:rFonts w:ascii="Times New Roman" w:hAnsi="Times New Roman" w:cs="Times New Roman"/>
                <w:szCs w:val="21"/>
              </w:rPr>
              <w:t>开标时间：同投标截止时间</w:t>
            </w:r>
          </w:p>
          <w:p>
            <w:pPr>
              <w:wordWrap w:val="0"/>
              <w:spacing w:line="430" w:lineRule="exact"/>
              <w:rPr>
                <w:rFonts w:ascii="Times New Roman" w:hAnsi="Times New Roman" w:cs="Times New Roman"/>
                <w:szCs w:val="21"/>
              </w:rPr>
            </w:pPr>
            <w:r>
              <w:rPr>
                <w:rFonts w:ascii="Times New Roman" w:hAnsi="Times New Roman" w:cs="Times New Roman"/>
                <w:szCs w:val="21"/>
              </w:rPr>
              <w:t>开标地点：</w:t>
            </w:r>
            <w:r>
              <w:rPr>
                <w:rFonts w:hint="eastAsia" w:ascii="Times New Roman" w:hAnsi="Times New Roman" w:cs="Times New Roman"/>
                <w:szCs w:val="21"/>
              </w:rPr>
              <w:t>同递交投标文件地点</w:t>
            </w:r>
          </w:p>
          <w:p>
            <w:pPr>
              <w:wordWrap w:val="0"/>
              <w:spacing w:line="430" w:lineRule="exact"/>
              <w:ind w:firstLine="422" w:firstLineChars="200"/>
              <w:rPr>
                <w:rFonts w:ascii="Times New Roman" w:hAnsi="Times New Roman" w:eastAsia="仿宋_GB2312" w:cs="Times New Roman"/>
                <w:sz w:val="24"/>
              </w:rPr>
            </w:pPr>
            <w:r>
              <w:rPr>
                <w:rFonts w:ascii="Times New Roman" w:hAnsi="Times New Roman" w:cs="Times New Roman"/>
                <w:b/>
                <w:bCs/>
                <w:szCs w:val="21"/>
              </w:rPr>
              <w:t>注：投标人代表应持有效身份证件参加开标会议，有效身份证件是指中华人民共和国第二代居民身份证，其他证明无效。</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hint="eastAsia" w:ascii="Times New Roman" w:hAnsi="Times New Roman" w:cs="Times New Roman"/>
                <w:szCs w:val="21"/>
              </w:rPr>
              <w:t>5.2（4）（A）</w:t>
            </w:r>
          </w:p>
        </w:tc>
        <w:tc>
          <w:tcPr>
            <w:tcW w:w="2753"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hint="eastAsia" w:ascii="Times New Roman" w:hAnsi="Times New Roman" w:cs="Times New Roman"/>
                <w:szCs w:val="21"/>
              </w:rPr>
              <w:t>开标程序</w:t>
            </w:r>
          </w:p>
        </w:tc>
        <w:tc>
          <w:tcPr>
            <w:tcW w:w="4761"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cs="Times New Roman"/>
                <w:szCs w:val="21"/>
              </w:rPr>
            </w:pPr>
            <w:r>
              <w:rPr>
                <w:rFonts w:ascii="Times New Roman" w:hAnsi="Times New Roman" w:cs="Times New Roman"/>
                <w:szCs w:val="21"/>
              </w:rPr>
              <w:t>密封情况检查：</w:t>
            </w:r>
            <w:r>
              <w:rPr>
                <w:rFonts w:hint="eastAsia" w:ascii="Times New Roman" w:hAnsi="Times New Roman" w:cs="Times New Roman"/>
                <w:szCs w:val="21"/>
              </w:rPr>
              <w:t>由投标人代表、招标平台工作人员、监标人共同检查确认。</w:t>
            </w:r>
          </w:p>
          <w:p>
            <w:pPr>
              <w:wordWrap w:val="0"/>
              <w:spacing w:line="430" w:lineRule="exact"/>
              <w:rPr>
                <w:rFonts w:ascii="Times New Roman" w:hAnsi="Times New Roman" w:eastAsia="仿宋_GB2312" w:cs="Times New Roman"/>
                <w:sz w:val="24"/>
              </w:rPr>
            </w:pPr>
            <w:r>
              <w:rPr>
                <w:rFonts w:ascii="Times New Roman" w:hAnsi="Times New Roman" w:cs="Times New Roman"/>
                <w:szCs w:val="21"/>
              </w:rPr>
              <w:t>开标顺序：按签到正顺序开标。</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hint="eastAsia" w:ascii="Times New Roman" w:hAnsi="Times New Roman" w:cs="Times New Roman"/>
                <w:szCs w:val="21"/>
              </w:rPr>
              <w:t>6.1.1</w:t>
            </w:r>
          </w:p>
        </w:tc>
        <w:tc>
          <w:tcPr>
            <w:tcW w:w="2753"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hint="eastAsia" w:ascii="Times New Roman" w:hAnsi="Times New Roman" w:cs="Times New Roman"/>
                <w:szCs w:val="21"/>
              </w:rPr>
              <w:t>评标委员会的组建</w:t>
            </w:r>
          </w:p>
        </w:tc>
        <w:tc>
          <w:tcPr>
            <w:tcW w:w="4761"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cs="Times New Roman"/>
                <w:szCs w:val="21"/>
              </w:rPr>
            </w:pPr>
            <w:r>
              <w:rPr>
                <w:rFonts w:ascii="Times New Roman" w:hAnsi="Times New Roman" w:cs="Times New Roman"/>
                <w:szCs w:val="21"/>
              </w:rPr>
              <w:t>评标委员会构成：</w:t>
            </w:r>
            <w:r>
              <w:rPr>
                <w:rFonts w:hint="eastAsia" w:ascii="Times New Roman" w:hAnsi="Times New Roman" w:cs="Times New Roman"/>
                <w:szCs w:val="21"/>
                <w:u w:val="single"/>
              </w:rPr>
              <w:t>5</w:t>
            </w:r>
            <w:r>
              <w:rPr>
                <w:rFonts w:ascii="Times New Roman" w:hAnsi="Times New Roman" w:cs="Times New Roman"/>
                <w:szCs w:val="21"/>
              </w:rPr>
              <w:t>人，其中招标人代表</w:t>
            </w:r>
            <w:r>
              <w:rPr>
                <w:rFonts w:hint="eastAsia" w:ascii="Times New Roman" w:hAnsi="Times New Roman" w:cs="Times New Roman"/>
                <w:szCs w:val="21"/>
                <w:u w:val="single"/>
              </w:rPr>
              <w:t>1</w:t>
            </w:r>
            <w:r>
              <w:rPr>
                <w:rFonts w:ascii="Times New Roman" w:hAnsi="Times New Roman" w:cs="Times New Roman"/>
                <w:szCs w:val="21"/>
              </w:rPr>
              <w:t>人，专家</w:t>
            </w:r>
            <w:r>
              <w:rPr>
                <w:rFonts w:hint="eastAsia" w:ascii="Times New Roman" w:hAnsi="Times New Roman" w:cs="Times New Roman"/>
                <w:szCs w:val="21"/>
                <w:u w:val="single"/>
              </w:rPr>
              <w:t>4</w:t>
            </w:r>
            <w:r>
              <w:rPr>
                <w:rFonts w:ascii="Times New Roman" w:hAnsi="Times New Roman" w:cs="Times New Roman"/>
                <w:szCs w:val="21"/>
              </w:rPr>
              <w:t>人；</w:t>
            </w:r>
          </w:p>
          <w:p>
            <w:pPr>
              <w:wordWrap w:val="0"/>
              <w:spacing w:line="430" w:lineRule="exact"/>
              <w:rPr>
                <w:rFonts w:ascii="Times New Roman" w:hAnsi="Times New Roman" w:eastAsia="仿宋_GB2312" w:cs="Times New Roman"/>
                <w:sz w:val="24"/>
              </w:rPr>
            </w:pPr>
            <w:r>
              <w:rPr>
                <w:rFonts w:ascii="Times New Roman" w:hAnsi="Times New Roman" w:cs="Times New Roman"/>
                <w:szCs w:val="21"/>
              </w:rPr>
              <w:t>评标专家确定方式：</w:t>
            </w:r>
            <w:r>
              <w:rPr>
                <w:rFonts w:hint="eastAsia" w:ascii="Times New Roman" w:hAnsi="Times New Roman" w:cs="Times New Roman"/>
                <w:szCs w:val="21"/>
              </w:rPr>
              <w:t>随机抽取</w:t>
            </w:r>
            <w:r>
              <w:rPr>
                <w:rFonts w:ascii="Times New Roman" w:hAnsi="Times New Roman" w:cs="Times New Roman"/>
                <w:szCs w:val="21"/>
              </w:rPr>
              <w:t>。</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hint="eastAsia" w:ascii="Times New Roman" w:hAnsi="Times New Roman" w:cs="Times New Roman"/>
                <w:szCs w:val="21"/>
              </w:rPr>
              <w:t>6.3.2</w:t>
            </w:r>
          </w:p>
        </w:tc>
        <w:tc>
          <w:tcPr>
            <w:tcW w:w="2753"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hint="eastAsia" w:ascii="Times New Roman" w:hAnsi="Times New Roman" w:cs="Times New Roman"/>
                <w:szCs w:val="21"/>
              </w:rPr>
              <w:t>评标委员会推荐中标候选人的人数</w:t>
            </w:r>
          </w:p>
        </w:tc>
        <w:tc>
          <w:tcPr>
            <w:tcW w:w="4761"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rPr>
                <w:rFonts w:ascii="Times New Roman" w:hAnsi="Times New Roman" w:cs="Times New Roman"/>
                <w:szCs w:val="21"/>
                <w:u w:val="single"/>
              </w:rPr>
            </w:pPr>
            <w:r>
              <w:rPr>
                <w:rFonts w:hint="eastAsia" w:ascii="Times New Roman" w:hAnsi="Times New Roman" w:cs="Times New Roman"/>
                <w:szCs w:val="21"/>
              </w:rPr>
              <w:t>3人</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hint="eastAsia" w:ascii="Times New Roman" w:hAnsi="Times New Roman" w:cs="Times New Roman"/>
                <w:szCs w:val="21"/>
              </w:rPr>
              <w:t>7.1</w:t>
            </w:r>
          </w:p>
        </w:tc>
        <w:tc>
          <w:tcPr>
            <w:tcW w:w="2753"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hint="eastAsia" w:ascii="Times New Roman" w:hAnsi="Times New Roman" w:cs="Times New Roman"/>
                <w:szCs w:val="21"/>
              </w:rPr>
              <w:t>中标候选人公示媒介及期限</w:t>
            </w:r>
          </w:p>
        </w:tc>
        <w:tc>
          <w:tcPr>
            <w:tcW w:w="4761"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rPr>
                <w:rFonts w:ascii="Times New Roman" w:hAnsi="Times New Roman" w:cs="Times New Roman"/>
                <w:szCs w:val="21"/>
              </w:rPr>
            </w:pPr>
            <w:r>
              <w:rPr>
                <w:rFonts w:ascii="Times New Roman" w:hAnsi="Times New Roman" w:cs="Times New Roman"/>
                <w:szCs w:val="21"/>
              </w:rPr>
              <w:t>公示媒介：</w:t>
            </w:r>
            <w:r>
              <w:rPr>
                <w:rFonts w:hint="eastAsia" w:ascii="Times New Roman" w:hAnsi="Times New Roman" w:cs="Times New Roman"/>
                <w:szCs w:val="21"/>
              </w:rPr>
              <w:t>亳州交通投资控股集团有限公司官网（www.bzjkjt.com）、安徽省招标投标信息网（www.ahtba.org.cn）及优质采云采购平台（www.youzhicai.com）</w:t>
            </w:r>
          </w:p>
          <w:p>
            <w:pPr>
              <w:wordWrap w:val="0"/>
              <w:spacing w:line="400" w:lineRule="exact"/>
              <w:rPr>
                <w:rFonts w:ascii="Times New Roman" w:hAnsi="Times New Roman" w:cs="Times New Roman"/>
                <w:sz w:val="32"/>
                <w:szCs w:val="32"/>
              </w:rPr>
            </w:pPr>
            <w:r>
              <w:rPr>
                <w:rFonts w:ascii="Times New Roman" w:hAnsi="Times New Roman" w:cs="Times New Roman"/>
                <w:szCs w:val="21"/>
              </w:rPr>
              <w:t>公示期限：3日</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hint="eastAsia" w:ascii="Times New Roman" w:hAnsi="Times New Roman" w:cs="Times New Roman"/>
                <w:szCs w:val="21"/>
              </w:rPr>
              <w:t>7.4</w:t>
            </w:r>
          </w:p>
        </w:tc>
        <w:tc>
          <w:tcPr>
            <w:tcW w:w="2753"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hint="eastAsia" w:ascii="Times New Roman" w:hAnsi="Times New Roman" w:cs="Times New Roman"/>
                <w:szCs w:val="21"/>
              </w:rPr>
              <w:t>是否授权评标委员会确定中标人</w:t>
            </w:r>
          </w:p>
        </w:tc>
        <w:tc>
          <w:tcPr>
            <w:tcW w:w="4761"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rPr>
                <w:rFonts w:ascii="Times New Roman" w:hAnsi="Times New Roman" w:cs="Times New Roman"/>
                <w:szCs w:val="21"/>
              </w:rPr>
            </w:pPr>
            <w:r>
              <w:rPr>
                <w:rFonts w:ascii="Times New Roman" w:hAnsi="Times New Roman" w:eastAsia="仿宋_GB2312" w:cs="Times New Roman"/>
                <w:sz w:val="24"/>
              </w:rPr>
              <w:sym w:font="Wingdings" w:char="00FE"/>
            </w:r>
            <w:r>
              <w:rPr>
                <w:rFonts w:hint="eastAsia" w:ascii="Times New Roman" w:hAnsi="Times New Roman" w:cs="Times New Roman"/>
                <w:szCs w:val="21"/>
              </w:rPr>
              <w:t>否</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hint="eastAsia" w:ascii="Times New Roman" w:hAnsi="Times New Roman" w:cs="Times New Roman"/>
                <w:szCs w:val="21"/>
              </w:rPr>
              <w:t>7.6</w:t>
            </w:r>
          </w:p>
        </w:tc>
        <w:tc>
          <w:tcPr>
            <w:tcW w:w="2753"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hint="eastAsia" w:ascii="Times New Roman" w:hAnsi="Times New Roman" w:cs="Times New Roman"/>
                <w:szCs w:val="21"/>
              </w:rPr>
              <w:t>技术成果经济补偿</w:t>
            </w:r>
          </w:p>
        </w:tc>
        <w:tc>
          <w:tcPr>
            <w:tcW w:w="4761"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rPr>
                <w:rFonts w:ascii="Times New Roman" w:hAnsi="Times New Roman" w:cs="Times New Roman"/>
                <w:szCs w:val="21"/>
              </w:rPr>
            </w:pPr>
            <w:r>
              <w:rPr>
                <w:rFonts w:ascii="Times New Roman" w:hAnsi="Times New Roman" w:cs="Times New Roman"/>
                <w:szCs w:val="21"/>
              </w:rPr>
              <w:t>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hint="eastAsia" w:ascii="Times New Roman" w:hAnsi="Times New Roman" w:cs="Times New Roman"/>
                <w:szCs w:val="21"/>
              </w:rPr>
              <w:t>7.6.1</w:t>
            </w:r>
          </w:p>
        </w:tc>
        <w:tc>
          <w:tcPr>
            <w:tcW w:w="2753"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hint="eastAsia" w:ascii="Times New Roman" w:hAnsi="Times New Roman" w:cs="Times New Roman"/>
                <w:szCs w:val="21"/>
              </w:rPr>
              <w:t>履约担保</w:t>
            </w:r>
          </w:p>
        </w:tc>
        <w:tc>
          <w:tcPr>
            <w:tcW w:w="4761"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rPr>
                <w:rFonts w:ascii="Times New Roman" w:hAnsi="Times New Roman" w:cs="Times New Roman"/>
                <w:color w:val="FF0000"/>
                <w:szCs w:val="21"/>
              </w:rPr>
            </w:pPr>
            <w:r>
              <w:rPr>
                <w:rFonts w:hint="eastAsia" w:ascii="Times New Roman" w:hAnsi="Times New Roman" w:cs="Times New Roman"/>
                <w:color w:val="FF0000"/>
                <w:szCs w:val="21"/>
              </w:rPr>
              <w:t>是否要求中标人提交履约保证金：</w:t>
            </w:r>
          </w:p>
          <w:p>
            <w:pPr>
              <w:wordWrap w:val="0"/>
              <w:spacing w:line="400" w:lineRule="exact"/>
              <w:rPr>
                <w:rFonts w:ascii="Times New Roman" w:hAnsi="Times New Roman" w:cs="Times New Roman"/>
                <w:color w:val="FF0000"/>
                <w:szCs w:val="21"/>
              </w:rPr>
            </w:pPr>
            <w:permStart w:id="50" w:edGrp="everyone"/>
            <w:r>
              <w:rPr>
                <w:rFonts w:ascii="Times New Roman" w:hAnsi="Times New Roman" w:eastAsia="仿宋_GB2312" w:cs="Times New Roman"/>
                <w:color w:val="FF0000"/>
                <w:sz w:val="24"/>
              </w:rPr>
              <w:sym w:font="Wingdings" w:char="00FE"/>
            </w:r>
            <w:r>
              <w:rPr>
                <w:rFonts w:hint="eastAsia" w:ascii="Times New Roman" w:hAnsi="Times New Roman" w:cs="Times New Roman"/>
                <w:color w:val="FF0000"/>
                <w:szCs w:val="21"/>
              </w:rPr>
              <w:t>要求</w:t>
            </w:r>
          </w:p>
          <w:permEnd w:id="50"/>
          <w:p>
            <w:pPr>
              <w:wordWrap w:val="0"/>
              <w:spacing w:line="430" w:lineRule="exact"/>
              <w:rPr>
                <w:rFonts w:ascii="Times New Roman" w:hAnsi="Times New Roman" w:cs="Times New Roman"/>
                <w:szCs w:val="21"/>
              </w:rPr>
            </w:pPr>
            <w:r>
              <w:rPr>
                <w:rFonts w:ascii="Times New Roman" w:hAnsi="Times New Roman" w:cs="Times New Roman"/>
                <w:szCs w:val="21"/>
              </w:rPr>
              <w:t>履约担保的形式：</w:t>
            </w:r>
            <w:permStart w:id="51" w:edGrp="everyone"/>
            <w:r>
              <w:rPr>
                <w:rFonts w:ascii="Times New Roman" w:hAnsi="Times New Roman" w:cs="Times New Roman"/>
                <w:color w:val="FF0000"/>
                <w:szCs w:val="21"/>
              </w:rPr>
              <w:t>中标后，投标保证金自动转为履约保证金，履约保证金不足部分由中标人在收到中标通知书</w:t>
            </w:r>
            <w:r>
              <w:rPr>
                <w:rFonts w:hint="eastAsia" w:ascii="Times New Roman" w:hAnsi="Times New Roman" w:cs="Times New Roman"/>
                <w:color w:val="FF0000"/>
                <w:szCs w:val="21"/>
              </w:rPr>
              <w:t>后</w:t>
            </w:r>
            <w:r>
              <w:rPr>
                <w:rFonts w:ascii="Times New Roman" w:hAnsi="Times New Roman" w:cs="Times New Roman"/>
                <w:color w:val="FF0000"/>
                <w:szCs w:val="21"/>
              </w:rPr>
              <w:t>1</w:t>
            </w:r>
            <w:r>
              <w:rPr>
                <w:rFonts w:hint="eastAsia" w:ascii="Times New Roman" w:hAnsi="Times New Roman" w:cs="Times New Roman"/>
                <w:color w:val="FF0000"/>
                <w:szCs w:val="21"/>
              </w:rPr>
              <w:t>0</w:t>
            </w:r>
            <w:r>
              <w:rPr>
                <w:rFonts w:ascii="Times New Roman" w:hAnsi="Times New Roman" w:cs="Times New Roman"/>
                <w:color w:val="FF0000"/>
                <w:szCs w:val="21"/>
              </w:rPr>
              <w:t>日内</w:t>
            </w:r>
            <w:r>
              <w:rPr>
                <w:rFonts w:hint="eastAsia" w:ascii="Times New Roman" w:hAnsi="Times New Roman" w:cs="Times New Roman"/>
                <w:color w:val="FF0000"/>
                <w:szCs w:val="21"/>
                <w:lang w:val="en-US" w:eastAsia="zh-CN"/>
              </w:rPr>
              <w:t>通过保函、银行转账方式完成缴纳</w:t>
            </w:r>
            <w:r>
              <w:rPr>
                <w:rFonts w:ascii="Times New Roman" w:hAnsi="Times New Roman" w:cs="Times New Roman"/>
                <w:color w:val="FF0000"/>
                <w:szCs w:val="21"/>
              </w:rPr>
              <w:t>。</w:t>
            </w:r>
            <w:permEnd w:id="51"/>
          </w:p>
          <w:p>
            <w:pPr>
              <w:wordWrap w:val="0"/>
              <w:spacing w:line="430" w:lineRule="exact"/>
              <w:rPr>
                <w:rFonts w:ascii="Times New Roman" w:hAnsi="Times New Roman" w:cs="Times New Roman"/>
                <w:szCs w:val="21"/>
                <w:highlight w:val="yellow"/>
              </w:rPr>
            </w:pPr>
            <w:r>
              <w:rPr>
                <w:rFonts w:ascii="Times New Roman" w:hAnsi="Times New Roman" w:cs="Times New Roman"/>
                <w:szCs w:val="21"/>
              </w:rPr>
              <w:t>履约担保的金额：</w:t>
            </w:r>
            <w:permStart w:id="52" w:edGrp="everyone"/>
            <w:r>
              <w:rPr>
                <w:rFonts w:hint="eastAsia" w:ascii="Times New Roman" w:hAnsi="Times New Roman" w:cs="Times New Roman"/>
                <w:b/>
                <w:bCs/>
                <w:color w:val="FF0000"/>
                <w:szCs w:val="21"/>
              </w:rPr>
              <w:t>中标价款的</w:t>
            </w:r>
            <w:r>
              <w:rPr>
                <w:rFonts w:hint="eastAsia" w:ascii="Times New Roman" w:hAnsi="Times New Roman" w:cs="Times New Roman"/>
                <w:b/>
                <w:bCs/>
                <w:color w:val="FF0000"/>
                <w:szCs w:val="21"/>
                <w:lang w:val="en-US" w:eastAsia="zh-CN"/>
              </w:rPr>
              <w:t>10</w:t>
            </w:r>
            <w:r>
              <w:rPr>
                <w:rFonts w:hint="eastAsia" w:ascii="Times New Roman" w:hAnsi="Times New Roman" w:cs="Times New Roman"/>
                <w:b/>
                <w:bCs/>
                <w:color w:val="FF0000"/>
                <w:szCs w:val="21"/>
              </w:rPr>
              <w:t>%</w:t>
            </w:r>
            <w:permEnd w:id="52"/>
          </w:p>
          <w:p>
            <w:pPr>
              <w:wordWrap w:val="0"/>
              <w:spacing w:line="430" w:lineRule="exact"/>
              <w:rPr>
                <w:rFonts w:ascii="Times New Roman" w:hAnsi="Times New Roman" w:cs="Times New Roman"/>
                <w:sz w:val="32"/>
                <w:szCs w:val="32"/>
              </w:rPr>
            </w:pPr>
            <w:r>
              <w:rPr>
                <w:rFonts w:ascii="Times New Roman" w:hAnsi="Times New Roman" w:cs="Times New Roman"/>
                <w:szCs w:val="21"/>
              </w:rPr>
              <w:t>履约保证金的退还：</w:t>
            </w:r>
            <w:permStart w:id="53" w:edGrp="everyone"/>
            <w:r>
              <w:rPr>
                <w:rFonts w:ascii="Times New Roman" w:hAnsi="Times New Roman" w:cs="Times New Roman"/>
                <w:szCs w:val="21"/>
              </w:rPr>
              <w:t>无违约行为发生或违约行为已处理的情况下</w:t>
            </w:r>
            <w:r>
              <w:rPr>
                <w:rFonts w:hint="eastAsia" w:ascii="Times New Roman" w:hAnsi="Times New Roman" w:cs="Times New Roman"/>
                <w:szCs w:val="21"/>
              </w:rPr>
              <w:t>，</w:t>
            </w:r>
            <w:r>
              <w:rPr>
                <w:rFonts w:hint="eastAsia" w:ascii="Times New Roman" w:hAnsi="Times New Roman" w:cs="Times New Roman"/>
                <w:color w:val="FF0000"/>
                <w:szCs w:val="21"/>
              </w:rPr>
              <w:t>服务期满</w:t>
            </w:r>
            <w:r>
              <w:rPr>
                <w:rFonts w:ascii="Times New Roman" w:hAnsi="Times New Roman" w:cs="Times New Roman"/>
                <w:color w:val="FF0000"/>
                <w:szCs w:val="21"/>
              </w:rPr>
              <w:t>后</w:t>
            </w:r>
            <w:r>
              <w:rPr>
                <w:rFonts w:hint="eastAsia" w:ascii="Times New Roman" w:hAnsi="Times New Roman" w:cs="Times New Roman"/>
                <w:szCs w:val="21"/>
              </w:rPr>
              <w:t>退</w:t>
            </w:r>
            <w:r>
              <w:rPr>
                <w:rFonts w:ascii="Times New Roman" w:hAnsi="Times New Roman" w:cs="Times New Roman"/>
                <w:szCs w:val="21"/>
              </w:rPr>
              <w:t>还</w:t>
            </w:r>
            <w:r>
              <w:rPr>
                <w:rFonts w:hint="eastAsia" w:ascii="Times New Roman" w:hAnsi="Times New Roman" w:cs="Times New Roman"/>
                <w:szCs w:val="21"/>
              </w:rPr>
              <w:t>全部</w:t>
            </w:r>
            <w:r>
              <w:rPr>
                <w:rFonts w:ascii="Times New Roman" w:hAnsi="Times New Roman" w:cs="Times New Roman"/>
                <w:szCs w:val="21"/>
              </w:rPr>
              <w:t>履约保证金（本金</w:t>
            </w:r>
            <w:r>
              <w:rPr>
                <w:rFonts w:hint="eastAsia" w:ascii="Times New Roman" w:hAnsi="Times New Roman" w:cs="Times New Roman"/>
                <w:szCs w:val="21"/>
              </w:rPr>
              <w:t>无息</w:t>
            </w:r>
            <w:r>
              <w:rPr>
                <w:rFonts w:ascii="Times New Roman" w:hAnsi="Times New Roman" w:cs="Times New Roman"/>
                <w:szCs w:val="21"/>
              </w:rPr>
              <w:t>）。</w:t>
            </w:r>
            <w:permEnd w:id="53"/>
          </w:p>
        </w:tc>
      </w:tr>
      <w:tr>
        <w:tblPrEx>
          <w:tblCellMar>
            <w:top w:w="0" w:type="dxa"/>
            <w:left w:w="108" w:type="dxa"/>
            <w:bottom w:w="0" w:type="dxa"/>
            <w:right w:w="108" w:type="dxa"/>
          </w:tblCellMar>
        </w:tblPrEx>
        <w:trPr>
          <w:trHeight w:val="23" w:hRule="atLeast"/>
        </w:trPr>
        <w:tc>
          <w:tcPr>
            <w:tcW w:w="8522" w:type="dxa"/>
            <w:gridSpan w:val="3"/>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cs="Times New Roman"/>
                <w:sz w:val="32"/>
                <w:szCs w:val="32"/>
              </w:rPr>
            </w:pP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hint="eastAsia" w:ascii="Times New Roman" w:hAnsi="Times New Roman" w:cs="Times New Roman"/>
                <w:szCs w:val="21"/>
              </w:rPr>
              <w:t>9</w:t>
            </w:r>
          </w:p>
        </w:tc>
        <w:tc>
          <w:tcPr>
            <w:tcW w:w="7514" w:type="dxa"/>
            <w:gridSpan w:val="2"/>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hint="eastAsia" w:ascii="Times New Roman" w:hAnsi="Times New Roman" w:cs="Times New Roman"/>
                <w:b/>
                <w:bCs/>
                <w:szCs w:val="21"/>
              </w:rPr>
              <w:t>需要补充的其他内容</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hint="eastAsia" w:ascii="Times New Roman" w:hAnsi="Times New Roman" w:cs="Times New Roman"/>
                <w:szCs w:val="21"/>
              </w:rPr>
              <w:t>10</w:t>
            </w:r>
          </w:p>
        </w:tc>
        <w:tc>
          <w:tcPr>
            <w:tcW w:w="2753"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hint="eastAsia" w:ascii="Times New Roman" w:hAnsi="Times New Roman" w:cs="Times New Roman"/>
                <w:szCs w:val="21"/>
              </w:rPr>
              <w:t>电子招标投标</w:t>
            </w:r>
          </w:p>
        </w:tc>
        <w:tc>
          <w:tcPr>
            <w:tcW w:w="4761"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cs="Times New Roman"/>
                <w:szCs w:val="21"/>
              </w:rPr>
            </w:pPr>
            <w:r>
              <w:rPr>
                <w:rFonts w:ascii="Times New Roman" w:hAnsi="Times New Roman" w:eastAsia="仿宋_GB2312" w:cs="Times New Roman"/>
                <w:sz w:val="24"/>
              </w:rPr>
              <w:sym w:font="Wingdings" w:char="00FE"/>
            </w:r>
            <w:r>
              <w:rPr>
                <w:rFonts w:ascii="Times New Roman" w:hAnsi="Times New Roman" w:cs="Times New Roman"/>
                <w:szCs w:val="21"/>
              </w:rPr>
              <w:t>否</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hint="eastAsia" w:ascii="Times New Roman" w:hAnsi="Times New Roman" w:cs="Times New Roman"/>
                <w:szCs w:val="21"/>
              </w:rPr>
              <w:t>11</w:t>
            </w:r>
          </w:p>
        </w:tc>
        <w:tc>
          <w:tcPr>
            <w:tcW w:w="2753"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hint="eastAsia" w:ascii="Times New Roman" w:hAnsi="Times New Roman" w:cs="Times New Roman"/>
                <w:szCs w:val="21"/>
              </w:rPr>
              <w:t>解释权</w:t>
            </w:r>
          </w:p>
        </w:tc>
        <w:tc>
          <w:tcPr>
            <w:tcW w:w="4761"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cs="Times New Roman"/>
                <w:szCs w:val="21"/>
              </w:rPr>
            </w:pPr>
            <w:r>
              <w:rPr>
                <w:rFonts w:ascii="Times New Roman" w:hAnsi="Times New Roman" w:cs="Times New Roman"/>
                <w:szCs w:val="21"/>
              </w:rPr>
              <w:t>构成本招标文件的各个组成文件应互为解释，互为说明；如有不明确或不一致，构成合同文件组成内容的，以合同文件约定内容为准，且以专用合同条款约定的合同文件优先顺序解释；除招标文件中有特别规定外，仅适用于招标投标阶段的规定，按招标公告、投标人须知、评标办法、投标文件格式的先后顺序解释；同一组成文件中就同一事项的规定或约定不一致的，以编排顺序在后者为准；同一组成文件不同版本之间有不一致的，以形成时间在后者为准。按本款前述规定仍不能形成结论的，由招标人负责解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szCs w:val="21"/>
              </w:rPr>
            </w:pPr>
            <w:r>
              <w:rPr>
                <w:rFonts w:hint="eastAsia" w:ascii="Times New Roman" w:hAnsi="Times New Roman" w:cs="Times New Roman"/>
                <w:szCs w:val="21"/>
              </w:rPr>
              <w:t>增11.2</w:t>
            </w:r>
          </w:p>
        </w:tc>
        <w:tc>
          <w:tcPr>
            <w:tcW w:w="2753"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szCs w:val="21"/>
              </w:rPr>
            </w:pPr>
            <w:r>
              <w:rPr>
                <w:rFonts w:hint="eastAsia" w:ascii="Times New Roman" w:hAnsi="Times New Roman" w:cs="Times New Roman"/>
                <w:szCs w:val="21"/>
              </w:rPr>
              <w:t>不良行为记录</w:t>
            </w:r>
          </w:p>
        </w:tc>
        <w:tc>
          <w:tcPr>
            <w:tcW w:w="4761"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ind w:firstLine="420" w:firstLineChars="200"/>
              <w:rPr>
                <w:rFonts w:ascii="Times New Roman" w:hAnsi="Times New Roman" w:cs="Times New Roman"/>
                <w:szCs w:val="21"/>
              </w:rPr>
            </w:pPr>
            <w:r>
              <w:rPr>
                <w:rFonts w:ascii="Times New Roman" w:hAnsi="Times New Roman" w:cs="Times New Roman"/>
                <w:szCs w:val="21"/>
              </w:rPr>
              <w:t>为加强供应商信用信息管理，投标人存在以下情形的，招标人将对其采取限制投标措施，在2年内禁止其参与亳州交控集团采购项目，并在亳州交通投资控股集团有限公司官网（www.bzjkjt.com）进行公示。</w:t>
            </w:r>
          </w:p>
          <w:p>
            <w:pPr>
              <w:wordWrap w:val="0"/>
              <w:spacing w:line="440" w:lineRule="exact"/>
              <w:ind w:firstLine="420" w:firstLineChars="200"/>
              <w:rPr>
                <w:rFonts w:ascii="Times New Roman" w:hAnsi="Times New Roman" w:cs="Times New Roman"/>
                <w:szCs w:val="21"/>
              </w:rPr>
            </w:pPr>
            <w:r>
              <w:rPr>
                <w:rFonts w:ascii="Times New Roman" w:hAnsi="Times New Roman" w:cs="Times New Roman"/>
                <w:szCs w:val="21"/>
              </w:rPr>
              <w:t>常见的供应商不良行为有：</w:t>
            </w:r>
          </w:p>
          <w:p>
            <w:pPr>
              <w:wordWrap w:val="0"/>
              <w:spacing w:line="440" w:lineRule="exact"/>
              <w:ind w:firstLine="420" w:firstLineChars="200"/>
              <w:rPr>
                <w:rFonts w:ascii="Times New Roman" w:hAnsi="Times New Roman" w:cs="Times New Roman"/>
                <w:szCs w:val="21"/>
              </w:rPr>
            </w:pPr>
            <w:r>
              <w:rPr>
                <w:rFonts w:ascii="Times New Roman" w:hAnsi="Times New Roman" w:cs="Times New Roman"/>
                <w:szCs w:val="21"/>
              </w:rPr>
              <w:t>（一）无正当理由放弃中标、成交、入围的；</w:t>
            </w:r>
          </w:p>
          <w:p>
            <w:pPr>
              <w:wordWrap w:val="0"/>
              <w:spacing w:line="440" w:lineRule="exact"/>
              <w:ind w:firstLine="420" w:firstLineChars="200"/>
              <w:rPr>
                <w:rFonts w:ascii="Times New Roman" w:hAnsi="Times New Roman" w:cs="Times New Roman"/>
                <w:szCs w:val="21"/>
              </w:rPr>
            </w:pPr>
            <w:r>
              <w:rPr>
                <w:rFonts w:ascii="Times New Roman" w:hAnsi="Times New Roman" w:cs="Times New Roman"/>
                <w:szCs w:val="21"/>
              </w:rPr>
              <w:t>（二）在法定或约定期限内拒绝签订采购合同的；</w:t>
            </w:r>
          </w:p>
          <w:p>
            <w:pPr>
              <w:wordWrap w:val="0"/>
              <w:spacing w:line="440" w:lineRule="exact"/>
              <w:ind w:firstLine="420" w:firstLineChars="200"/>
              <w:rPr>
                <w:rFonts w:ascii="Times New Roman" w:hAnsi="Times New Roman" w:cs="Times New Roman"/>
                <w:szCs w:val="21"/>
              </w:rPr>
            </w:pPr>
            <w:r>
              <w:rPr>
                <w:rFonts w:ascii="Times New Roman" w:hAnsi="Times New Roman" w:cs="Times New Roman"/>
                <w:szCs w:val="21"/>
              </w:rPr>
              <w:t>（三）非不可抗力原因不能履行采购合同的；</w:t>
            </w:r>
          </w:p>
          <w:p>
            <w:pPr>
              <w:wordWrap w:val="0"/>
              <w:spacing w:line="440" w:lineRule="exact"/>
              <w:ind w:firstLine="420" w:firstLineChars="200"/>
              <w:rPr>
                <w:rFonts w:ascii="Times New Roman" w:hAnsi="Times New Roman" w:cs="Times New Roman"/>
                <w:szCs w:val="21"/>
              </w:rPr>
            </w:pPr>
            <w:r>
              <w:rPr>
                <w:rFonts w:ascii="Times New Roman" w:hAnsi="Times New Roman" w:cs="Times New Roman"/>
                <w:szCs w:val="21"/>
              </w:rPr>
              <w:t>（四）不按照招标文件、谈判文件、询价通知书要求提供履约担保的；</w:t>
            </w:r>
          </w:p>
          <w:p>
            <w:pPr>
              <w:wordWrap w:val="0"/>
              <w:spacing w:line="440" w:lineRule="exact"/>
              <w:ind w:firstLine="420" w:firstLineChars="200"/>
              <w:rPr>
                <w:rFonts w:ascii="Times New Roman" w:hAnsi="Times New Roman" w:cs="Times New Roman"/>
                <w:szCs w:val="21"/>
              </w:rPr>
            </w:pPr>
            <w:r>
              <w:rPr>
                <w:rFonts w:ascii="Times New Roman" w:hAnsi="Times New Roman" w:cs="Times New Roman"/>
                <w:szCs w:val="21"/>
              </w:rPr>
              <w:t>（五）违法转包、分包的；</w:t>
            </w:r>
          </w:p>
          <w:p>
            <w:pPr>
              <w:wordWrap w:val="0"/>
              <w:spacing w:line="440" w:lineRule="exact"/>
              <w:ind w:firstLine="420" w:firstLineChars="200"/>
              <w:rPr>
                <w:rFonts w:ascii="Times New Roman" w:hAnsi="Times New Roman" w:cs="Times New Roman"/>
                <w:szCs w:val="21"/>
              </w:rPr>
            </w:pPr>
            <w:r>
              <w:rPr>
                <w:rFonts w:ascii="Times New Roman" w:hAnsi="Times New Roman" w:cs="Times New Roman"/>
                <w:szCs w:val="21"/>
              </w:rPr>
              <w:t>（六）克扣、无故拖欠农民工工资报酬的；</w:t>
            </w:r>
          </w:p>
          <w:p>
            <w:pPr>
              <w:wordWrap w:val="0"/>
              <w:spacing w:line="440" w:lineRule="exact"/>
              <w:ind w:firstLine="420" w:firstLineChars="200"/>
              <w:rPr>
                <w:rFonts w:ascii="Times New Roman" w:hAnsi="Times New Roman" w:cs="Times New Roman"/>
                <w:szCs w:val="21"/>
              </w:rPr>
            </w:pPr>
            <w:r>
              <w:rPr>
                <w:rFonts w:ascii="Times New Roman" w:hAnsi="Times New Roman" w:cs="Times New Roman"/>
                <w:szCs w:val="21"/>
              </w:rPr>
              <w:t>（七）提供虚假材料谋取中标、成交、入围的；</w:t>
            </w:r>
          </w:p>
          <w:p>
            <w:pPr>
              <w:wordWrap w:val="0"/>
              <w:spacing w:line="440" w:lineRule="exact"/>
              <w:ind w:firstLine="420" w:firstLineChars="200"/>
              <w:rPr>
                <w:rFonts w:ascii="Times New Roman" w:hAnsi="Times New Roman" w:cs="Times New Roman"/>
                <w:szCs w:val="21"/>
              </w:rPr>
            </w:pPr>
            <w:r>
              <w:rPr>
                <w:rFonts w:ascii="Times New Roman" w:hAnsi="Times New Roman" w:cs="Times New Roman"/>
                <w:szCs w:val="21"/>
              </w:rPr>
              <w:t>（八）采取不正当手段诋毁、排挤其他供应商的；</w:t>
            </w:r>
          </w:p>
          <w:p>
            <w:pPr>
              <w:wordWrap w:val="0"/>
              <w:spacing w:line="440" w:lineRule="exact"/>
              <w:ind w:firstLine="420" w:firstLineChars="200"/>
              <w:rPr>
                <w:rFonts w:ascii="Times New Roman" w:hAnsi="Times New Roman" w:cs="Times New Roman"/>
                <w:szCs w:val="21"/>
              </w:rPr>
            </w:pPr>
            <w:r>
              <w:rPr>
                <w:rFonts w:ascii="Times New Roman" w:hAnsi="Times New Roman" w:cs="Times New Roman"/>
                <w:szCs w:val="21"/>
              </w:rPr>
              <w:t>（九）与其他采购参加人恶意串通的；</w:t>
            </w:r>
          </w:p>
          <w:p>
            <w:pPr>
              <w:wordWrap w:val="0"/>
              <w:spacing w:line="440" w:lineRule="exact"/>
              <w:ind w:firstLine="420" w:firstLineChars="200"/>
              <w:rPr>
                <w:rFonts w:ascii="Times New Roman" w:hAnsi="Times New Roman" w:cs="Times New Roman"/>
                <w:szCs w:val="21"/>
              </w:rPr>
            </w:pPr>
            <w:r>
              <w:rPr>
                <w:rFonts w:ascii="Times New Roman" w:hAnsi="Times New Roman" w:cs="Times New Roman"/>
                <w:szCs w:val="21"/>
              </w:rPr>
              <w:t>（十）向集团工作人员及其他采购参加人行贿或者提供其他不正当利益的；</w:t>
            </w:r>
          </w:p>
          <w:p>
            <w:pPr>
              <w:wordWrap w:val="0"/>
              <w:spacing w:line="440" w:lineRule="exact"/>
              <w:ind w:firstLine="420" w:firstLineChars="200"/>
              <w:rPr>
                <w:rFonts w:ascii="Times New Roman" w:hAnsi="Times New Roman" w:cs="Times New Roman"/>
                <w:szCs w:val="21"/>
              </w:rPr>
            </w:pPr>
            <w:r>
              <w:rPr>
                <w:rFonts w:ascii="Times New Roman" w:hAnsi="Times New Roman" w:cs="Times New Roman"/>
                <w:szCs w:val="21"/>
              </w:rPr>
              <w:t>（十一）在签订采购合同时提出附加条件的；</w:t>
            </w:r>
          </w:p>
          <w:p>
            <w:pPr>
              <w:wordWrap w:val="0"/>
              <w:spacing w:line="440" w:lineRule="exact"/>
              <w:ind w:firstLine="420" w:firstLineChars="200"/>
              <w:rPr>
                <w:rFonts w:ascii="Times New Roman" w:hAnsi="Times New Roman" w:cs="Times New Roman"/>
                <w:szCs w:val="21"/>
              </w:rPr>
            </w:pPr>
            <w:r>
              <w:rPr>
                <w:rFonts w:ascii="Times New Roman" w:hAnsi="Times New Roman" w:cs="Times New Roman"/>
                <w:szCs w:val="21"/>
              </w:rPr>
              <w:t>（十二）进行虚假、恶意投诉的；</w:t>
            </w:r>
          </w:p>
          <w:p>
            <w:pPr>
              <w:wordWrap w:val="0"/>
              <w:spacing w:line="440" w:lineRule="exact"/>
              <w:ind w:firstLine="420" w:firstLineChars="200"/>
              <w:rPr>
                <w:rFonts w:ascii="Times New Roman" w:hAnsi="Times New Roman" w:cs="Times New Roman"/>
                <w:szCs w:val="21"/>
              </w:rPr>
            </w:pPr>
            <w:r>
              <w:rPr>
                <w:rFonts w:ascii="Times New Roman" w:hAnsi="Times New Roman" w:cs="Times New Roman"/>
                <w:szCs w:val="21"/>
              </w:rPr>
              <w:t>（十三）在有关部门、子公司实施争议处理、监督检查、审计监督过程中拒绝配合、提供虚假情况或隐瞒真实情况的；</w:t>
            </w:r>
          </w:p>
          <w:p>
            <w:pPr>
              <w:wordWrap w:val="0"/>
              <w:spacing w:line="440" w:lineRule="exact"/>
              <w:ind w:firstLine="420" w:firstLineChars="200"/>
              <w:rPr>
                <w:rFonts w:ascii="Times New Roman" w:hAnsi="Times New Roman" w:cs="Times New Roman"/>
                <w:szCs w:val="21"/>
              </w:rPr>
            </w:pPr>
            <w:r>
              <w:rPr>
                <w:rFonts w:ascii="Times New Roman" w:hAnsi="Times New Roman" w:cs="Times New Roman"/>
                <w:szCs w:val="21"/>
              </w:rPr>
              <w:t>（十四）其他不良行为。</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ascii="Times New Roman" w:hAnsi="Times New Roman" w:cs="Times New Roman"/>
                <w:szCs w:val="21"/>
              </w:rPr>
              <w:t>……</w:t>
            </w:r>
          </w:p>
        </w:tc>
        <w:tc>
          <w:tcPr>
            <w:tcW w:w="7514" w:type="dxa"/>
            <w:gridSpan w:val="2"/>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ascii="Times New Roman" w:hAnsi="Times New Roman" w:cs="Times New Roman"/>
                <w:szCs w:val="21"/>
              </w:rPr>
              <w:t>……</w:t>
            </w:r>
          </w:p>
        </w:tc>
      </w:tr>
    </w:tbl>
    <w:p>
      <w:pPr>
        <w:keepNext w:val="0"/>
        <w:keepLines w:val="0"/>
        <w:pageBreakBefore w:val="0"/>
        <w:widowControl w:val="0"/>
        <w:kinsoku/>
        <w:wordWrap/>
        <w:overflowPunct/>
        <w:topLinePunct w:val="0"/>
        <w:autoSpaceDE/>
        <w:autoSpaceDN/>
        <w:bidi w:val="0"/>
        <w:adjustRightInd/>
        <w:snapToGrid/>
        <w:spacing w:line="440" w:lineRule="exact"/>
        <w:textAlignment w:val="auto"/>
        <w:rPr>
          <w:rFonts w:asciiTheme="majorEastAsia" w:hAnsiTheme="majorEastAsia" w:eastAsiaTheme="majorEastAsia" w:cstheme="majorEastAsia"/>
          <w:b/>
          <w:bCs/>
          <w:sz w:val="32"/>
          <w:szCs w:val="32"/>
        </w:rPr>
      </w:pPr>
      <w:r>
        <w:rPr>
          <w:rFonts w:hint="eastAsia" w:ascii="黑体" w:hAnsi="黑体" w:eastAsia="黑体" w:cs="黑体"/>
          <w:color w:val="000000"/>
        </w:rPr>
        <w:t>说明：</w:t>
      </w:r>
      <w:r>
        <w:rPr>
          <w:rFonts w:hint="eastAsia" w:ascii="Times New Roman" w:hAnsi="Times New Roman" w:cs="Times New Roman"/>
          <w:color w:val="000000"/>
        </w:rPr>
        <w:t>投标人须知正文部分直接引用国家发改委等九部委于2017年9月4日联合印发的《中华人民共和国标准设计招标文件》（2017年版）。</w:t>
      </w:r>
      <w:r>
        <w:rPr>
          <w:rFonts w:asciiTheme="majorEastAsia" w:hAnsiTheme="majorEastAsia" w:eastAsiaTheme="majorEastAsia" w:cstheme="majorEastAsia"/>
          <w:b/>
          <w:bCs/>
          <w:sz w:val="32"/>
          <w:szCs w:val="32"/>
        </w:rPr>
        <w:br w:type="page"/>
      </w:r>
    </w:p>
    <w:p>
      <w:pPr>
        <w:spacing w:line="480" w:lineRule="exact"/>
        <w:jc w:val="center"/>
        <w:rPr>
          <w:rFonts w:asciiTheme="majorEastAsia" w:hAnsiTheme="majorEastAsia" w:eastAsiaTheme="majorEastAsia" w:cstheme="majorEastAsia"/>
          <w:b/>
          <w:bCs/>
          <w:sz w:val="32"/>
          <w:szCs w:val="32"/>
        </w:rPr>
      </w:pPr>
      <w:r>
        <w:rPr>
          <w:rFonts w:asciiTheme="majorEastAsia" w:hAnsiTheme="majorEastAsia" w:eastAsiaTheme="majorEastAsia" w:cstheme="majorEastAsia"/>
          <w:b/>
          <w:bCs/>
          <w:sz w:val="32"/>
          <w:szCs w:val="32"/>
        </w:rPr>
        <w:t>第三章 评标办法</w:t>
      </w:r>
      <w:r>
        <w:rPr>
          <w:rFonts w:hint="eastAsia" w:asciiTheme="majorEastAsia" w:hAnsiTheme="majorEastAsia" w:eastAsiaTheme="majorEastAsia" w:cstheme="majorEastAsia"/>
          <w:b/>
          <w:bCs/>
          <w:sz w:val="32"/>
          <w:szCs w:val="32"/>
        </w:rPr>
        <w:t>（综合评估法）</w:t>
      </w:r>
    </w:p>
    <w:p>
      <w:pPr>
        <w:spacing w:line="480" w:lineRule="exact"/>
        <w:jc w:val="center"/>
        <w:rPr>
          <w:rFonts w:asciiTheme="majorEastAsia" w:hAnsiTheme="majorEastAsia" w:eastAsiaTheme="majorEastAsia" w:cstheme="majorEastAsia"/>
          <w:b/>
          <w:bCs/>
          <w:sz w:val="28"/>
          <w:szCs w:val="28"/>
        </w:rPr>
      </w:pPr>
    </w:p>
    <w:p>
      <w:pPr>
        <w:spacing w:line="480" w:lineRule="exact"/>
        <w:rPr>
          <w:rFonts w:asciiTheme="majorEastAsia" w:hAnsiTheme="majorEastAsia" w:eastAsiaTheme="majorEastAsia" w:cstheme="majorEastAsia"/>
          <w:b/>
          <w:bCs/>
          <w:sz w:val="28"/>
          <w:szCs w:val="28"/>
        </w:rPr>
      </w:pPr>
      <w:r>
        <w:rPr>
          <w:rFonts w:hint="eastAsia" w:asciiTheme="majorEastAsia" w:hAnsiTheme="majorEastAsia" w:eastAsiaTheme="majorEastAsia" w:cstheme="majorEastAsia"/>
          <w:b/>
          <w:bCs/>
          <w:sz w:val="28"/>
          <w:szCs w:val="28"/>
        </w:rPr>
        <w:t>评标办法前附表</w:t>
      </w:r>
    </w:p>
    <w:p>
      <w:pPr>
        <w:spacing w:line="480" w:lineRule="exact"/>
        <w:rPr>
          <w:rFonts w:asciiTheme="majorEastAsia" w:hAnsiTheme="majorEastAsia" w:eastAsiaTheme="majorEastAsia" w:cstheme="majorEastAsia"/>
          <w:b/>
          <w:bCs/>
          <w:sz w:val="28"/>
          <w:szCs w:val="28"/>
        </w:rPr>
      </w:pPr>
    </w:p>
    <w:tbl>
      <w:tblPr>
        <w:tblStyle w:val="15"/>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50"/>
        <w:gridCol w:w="850"/>
        <w:gridCol w:w="1984"/>
        <w:gridCol w:w="4836"/>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1700" w:type="dxa"/>
            <w:gridSpan w:val="2"/>
            <w:tcBorders>
              <w:top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b/>
                <w:kern w:val="0"/>
                <w:sz w:val="24"/>
              </w:rPr>
            </w:pPr>
            <w:r>
              <w:rPr>
                <w:rFonts w:ascii="Times New Roman" w:hAnsi="Times New Roman" w:cs="Times New Roman"/>
                <w:b/>
                <w:kern w:val="0"/>
                <w:sz w:val="24"/>
              </w:rPr>
              <w:t>条款号</w:t>
            </w: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b/>
                <w:kern w:val="0"/>
                <w:sz w:val="24"/>
              </w:rPr>
            </w:pPr>
            <w:r>
              <w:rPr>
                <w:rFonts w:ascii="Times New Roman" w:hAnsi="Times New Roman" w:cs="Times New Roman"/>
                <w:b/>
                <w:kern w:val="0"/>
                <w:sz w:val="24"/>
              </w:rPr>
              <w:t>评审因素</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b/>
                <w:kern w:val="0"/>
                <w:sz w:val="24"/>
              </w:rPr>
            </w:pPr>
            <w:r>
              <w:rPr>
                <w:rFonts w:ascii="Times New Roman" w:hAnsi="Times New Roman" w:cs="Times New Roman"/>
                <w:b/>
                <w:kern w:val="0"/>
                <w:sz w:val="24"/>
              </w:rPr>
              <w:t>评审标准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c>
          <w:tcPr>
            <w:tcW w:w="850" w:type="dxa"/>
            <w:vMerge w:val="restart"/>
            <w:tcBorders>
              <w:top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2.1.1</w:t>
            </w:r>
          </w:p>
        </w:tc>
        <w:tc>
          <w:tcPr>
            <w:tcW w:w="850" w:type="dxa"/>
            <w:vMerge w:val="restart"/>
            <w:tcBorders>
              <w:top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r>
              <w:rPr>
                <w:rFonts w:ascii="Times New Roman" w:hAnsi="Times New Roman" w:cs="Times New Roman"/>
                <w:kern w:val="0"/>
                <w:sz w:val="24"/>
              </w:rPr>
              <w:t>形式评审标准</w:t>
            </w: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r>
              <w:rPr>
                <w:rFonts w:ascii="Times New Roman" w:hAnsi="Times New Roman" w:cs="Times New Roman"/>
                <w:kern w:val="0"/>
                <w:sz w:val="24"/>
              </w:rPr>
              <w:t>投标人名称</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rPr>
                <w:rFonts w:ascii="Times New Roman" w:hAnsi="Times New Roman" w:cs="Times New Roman"/>
                <w:kern w:val="0"/>
                <w:sz w:val="24"/>
              </w:rPr>
            </w:pPr>
            <w:r>
              <w:rPr>
                <w:rFonts w:ascii="Times New Roman" w:hAnsi="Times New Roman" w:cs="Times New Roman"/>
                <w:kern w:val="0"/>
                <w:sz w:val="24"/>
              </w:rPr>
              <w:t>与营业执照、资质证书</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continue"/>
            <w:tcBorders>
              <w:top w:val="nil"/>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850" w:type="dxa"/>
            <w:vMerge w:val="continue"/>
            <w:tcBorders>
              <w:top w:val="nil"/>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kern w:val="0"/>
                <w:sz w:val="24"/>
              </w:rPr>
            </w:pPr>
            <w:r>
              <w:rPr>
                <w:rFonts w:hint="eastAsia" w:ascii="Times New Roman" w:hAnsi="Times New Roman" w:cs="Times New Roman"/>
                <w:kern w:val="0"/>
                <w:sz w:val="24"/>
              </w:rPr>
              <w:t>投标函及投标函附录</w:t>
            </w:r>
            <w:r>
              <w:rPr>
                <w:rFonts w:ascii="Times New Roman" w:hAnsi="Times New Roman" w:cs="Times New Roman"/>
                <w:kern w:val="0"/>
                <w:sz w:val="24"/>
              </w:rPr>
              <w:t>签字盖章</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rPr>
                <w:rFonts w:ascii="Times New Roman" w:hAnsi="Times New Roman" w:cs="Times New Roman"/>
                <w:kern w:val="0"/>
                <w:sz w:val="24"/>
              </w:rPr>
            </w:pPr>
            <w:r>
              <w:rPr>
                <w:rFonts w:ascii="Times New Roman" w:hAnsi="Times New Roman" w:cs="Times New Roman"/>
                <w:kern w:val="0"/>
                <w:sz w:val="24"/>
              </w:rPr>
              <w:t>有法定代表人</w:t>
            </w:r>
            <w:r>
              <w:rPr>
                <w:rFonts w:hint="eastAsia" w:ascii="Times New Roman" w:hAnsi="Times New Roman" w:cs="Times New Roman"/>
                <w:kern w:val="0"/>
                <w:sz w:val="24"/>
              </w:rPr>
              <w:t>或其委托代理人签字或加盖单位章。由法定代表人签字的，应附法定代表人身份证明，由代理人签字的，应附授权委托书，身份证明或授权委托书应符合第六章“投标文件格式”的规定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c>
          <w:tcPr>
            <w:tcW w:w="850" w:type="dxa"/>
            <w:vMerge w:val="continue"/>
            <w:tcBorders>
              <w:top w:val="nil"/>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850" w:type="dxa"/>
            <w:vMerge w:val="continue"/>
            <w:tcBorders>
              <w:top w:val="nil"/>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r>
              <w:rPr>
                <w:rFonts w:ascii="Times New Roman" w:hAnsi="Times New Roman" w:cs="Times New Roman"/>
                <w:kern w:val="0"/>
                <w:sz w:val="24"/>
              </w:rPr>
              <w:t>投标文件格式</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rPr>
                <w:rFonts w:ascii="Times New Roman" w:hAnsi="Times New Roman" w:cs="Times New Roman"/>
                <w:kern w:val="0"/>
                <w:sz w:val="24"/>
              </w:rPr>
            </w:pPr>
            <w:r>
              <w:rPr>
                <w:rFonts w:ascii="Times New Roman" w:hAnsi="Times New Roman" w:cs="Times New Roman"/>
                <w:kern w:val="0"/>
                <w:sz w:val="24"/>
              </w:rPr>
              <w:t>符合第</w:t>
            </w:r>
            <w:r>
              <w:rPr>
                <w:rFonts w:hint="eastAsia" w:ascii="Times New Roman" w:hAnsi="Times New Roman" w:cs="Times New Roman"/>
                <w:kern w:val="0"/>
                <w:sz w:val="24"/>
              </w:rPr>
              <w:t>六</w:t>
            </w:r>
            <w:r>
              <w:rPr>
                <w:rFonts w:ascii="Times New Roman" w:hAnsi="Times New Roman" w:cs="Times New Roman"/>
                <w:kern w:val="0"/>
                <w:sz w:val="24"/>
              </w:rPr>
              <w:t>章</w:t>
            </w:r>
            <w:r>
              <w:rPr>
                <w:rFonts w:hint="eastAsia" w:ascii="Times New Roman" w:hAnsi="Times New Roman" w:cs="Times New Roman"/>
                <w:kern w:val="0"/>
                <w:sz w:val="24"/>
              </w:rPr>
              <w:t>“</w:t>
            </w:r>
            <w:r>
              <w:rPr>
                <w:rFonts w:ascii="Times New Roman" w:hAnsi="Times New Roman" w:cs="Times New Roman"/>
                <w:kern w:val="0"/>
                <w:sz w:val="24"/>
              </w:rPr>
              <w:t>投标文件格式</w:t>
            </w:r>
            <w:r>
              <w:rPr>
                <w:rFonts w:hint="eastAsia" w:ascii="Times New Roman" w:hAnsi="Times New Roman" w:cs="Times New Roman"/>
                <w:kern w:val="0"/>
                <w:sz w:val="24"/>
              </w:rPr>
              <w:t>”</w:t>
            </w:r>
            <w:r>
              <w:rPr>
                <w:rFonts w:ascii="Times New Roman" w:hAnsi="Times New Roman" w:cs="Times New Roman"/>
                <w:kern w:val="0"/>
                <w:sz w:val="24"/>
              </w:rPr>
              <w:t>的</w:t>
            </w:r>
            <w:r>
              <w:rPr>
                <w:rFonts w:hint="eastAsia" w:ascii="Times New Roman" w:hAnsi="Times New Roman" w:cs="Times New Roman"/>
                <w:kern w:val="0"/>
                <w:sz w:val="24"/>
              </w:rPr>
              <w:t>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continue"/>
            <w:tcBorders>
              <w:top w:val="nil"/>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850" w:type="dxa"/>
            <w:vMerge w:val="continue"/>
            <w:tcBorders>
              <w:top w:val="nil"/>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报价唯一</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rPr>
                <w:rFonts w:ascii="Times New Roman" w:hAnsi="Times New Roman" w:cs="Times New Roman"/>
                <w:kern w:val="0"/>
                <w:sz w:val="24"/>
              </w:rPr>
            </w:pPr>
            <w:r>
              <w:rPr>
                <w:rFonts w:hint="eastAsia" w:ascii="Times New Roman" w:hAnsi="Times New Roman" w:cs="Times New Roman"/>
                <w:kern w:val="0"/>
                <w:sz w:val="24"/>
              </w:rPr>
              <w:t>只能有一个有效报价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0" w:hRule="atLeast"/>
        </w:trPr>
        <w:tc>
          <w:tcPr>
            <w:tcW w:w="850" w:type="dxa"/>
            <w:vMerge w:val="restart"/>
            <w:tcBorders>
              <w:top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permStart w:id="54" w:edGrp="everyone" w:colFirst="3" w:colLast="3"/>
            <w:r>
              <w:rPr>
                <w:rFonts w:hint="eastAsia" w:ascii="Times New Roman" w:hAnsi="Times New Roman" w:cs="Times New Roman"/>
                <w:kern w:val="0"/>
                <w:sz w:val="24"/>
              </w:rPr>
              <w:t>2.1.2</w:t>
            </w:r>
          </w:p>
        </w:tc>
        <w:tc>
          <w:tcPr>
            <w:tcW w:w="850" w:type="dxa"/>
            <w:vMerge w:val="restart"/>
            <w:tcBorders>
              <w:top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r>
              <w:rPr>
                <w:rFonts w:ascii="Times New Roman" w:hAnsi="Times New Roman" w:cs="Times New Roman"/>
                <w:kern w:val="0"/>
                <w:sz w:val="24"/>
              </w:rPr>
              <w:t>资格评审标准</w:t>
            </w: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r>
              <w:rPr>
                <w:rFonts w:ascii="Times New Roman" w:hAnsi="Times New Roman" w:cs="Times New Roman"/>
                <w:kern w:val="0"/>
                <w:sz w:val="24"/>
              </w:rPr>
              <w:t>营业执照</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both"/>
              <w:rPr>
                <w:rFonts w:ascii="Times New Roman" w:hAnsi="Times New Roman" w:cs="Times New Roman"/>
                <w:kern w:val="0"/>
                <w:sz w:val="24"/>
              </w:rPr>
            </w:pPr>
            <w:r>
              <w:rPr>
                <w:rFonts w:hint="eastAsia" w:ascii="Times New Roman" w:hAnsi="Times New Roman" w:cs="Times New Roman"/>
                <w:kern w:val="0"/>
                <w:sz w:val="24"/>
              </w:rPr>
              <w:t>符合第二章“投标人须知”第1.4.1项规定</w:t>
            </w:r>
          </w:p>
        </w:tc>
      </w:tr>
      <w:permEnd w:id="54"/>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ermStart w:id="55" w:edGrp="everyone" w:colFirst="3" w:colLast="3"/>
          </w:p>
        </w:tc>
        <w:tc>
          <w:tcPr>
            <w:tcW w:w="850"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1984" w:type="dxa"/>
            <w:tcBorders>
              <w:top w:val="single" w:color="auto" w:sz="4" w:space="0"/>
              <w:left w:val="single" w:color="auto" w:sz="4" w:space="0"/>
              <w:bottom w:val="single" w:color="auto" w:sz="4" w:space="0"/>
              <w:right w:val="single" w:color="auto" w:sz="4" w:space="0"/>
            </w:tcBorders>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资质等级</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both"/>
              <w:rPr>
                <w:rFonts w:ascii="Times New Roman" w:hAnsi="Times New Roman" w:cs="Times New Roman"/>
                <w:kern w:val="0"/>
                <w:sz w:val="24"/>
              </w:rPr>
            </w:pPr>
            <w:r>
              <w:rPr>
                <w:rFonts w:hint="eastAsia" w:ascii="Times New Roman" w:hAnsi="Times New Roman" w:cs="Times New Roman"/>
                <w:kern w:val="0"/>
                <w:sz w:val="24"/>
              </w:rPr>
              <w:t>符合第二章“投标人须知”第1.4.1项规定</w:t>
            </w:r>
          </w:p>
        </w:tc>
      </w:tr>
      <w:permEnd w:id="55"/>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ermStart w:id="56" w:edGrp="everyone" w:colFirst="3" w:colLast="3"/>
          </w:p>
        </w:tc>
        <w:tc>
          <w:tcPr>
            <w:tcW w:w="850"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1984" w:type="dxa"/>
            <w:tcBorders>
              <w:top w:val="single" w:color="auto" w:sz="4" w:space="0"/>
              <w:left w:val="single" w:color="auto" w:sz="4" w:space="0"/>
              <w:bottom w:val="single" w:color="auto" w:sz="4" w:space="0"/>
              <w:right w:val="single" w:color="auto" w:sz="4" w:space="0"/>
            </w:tcBorders>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人员要求</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both"/>
              <w:rPr>
                <w:rFonts w:ascii="Times New Roman" w:hAnsi="Times New Roman" w:cs="Times New Roman"/>
                <w:kern w:val="0"/>
                <w:sz w:val="24"/>
              </w:rPr>
            </w:pPr>
            <w:r>
              <w:rPr>
                <w:rFonts w:hint="eastAsia" w:ascii="Times New Roman" w:hAnsi="Times New Roman" w:cs="Times New Roman"/>
                <w:kern w:val="0"/>
                <w:sz w:val="24"/>
              </w:rPr>
              <w:t>符合第二章“投标人须知”第1.4.1项规定</w:t>
            </w:r>
          </w:p>
        </w:tc>
      </w:tr>
      <w:permEnd w:id="56"/>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ermStart w:id="57" w:edGrp="everyone" w:colFirst="3" w:colLast="3"/>
          </w:p>
        </w:tc>
        <w:tc>
          <w:tcPr>
            <w:tcW w:w="850"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1984" w:type="dxa"/>
            <w:tcBorders>
              <w:top w:val="single" w:color="auto" w:sz="4" w:space="0"/>
              <w:left w:val="single" w:color="auto" w:sz="4" w:space="0"/>
              <w:bottom w:val="single" w:color="auto" w:sz="4" w:space="0"/>
              <w:right w:val="single" w:color="auto" w:sz="4" w:space="0"/>
            </w:tcBorders>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财务要求</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both"/>
              <w:rPr>
                <w:rFonts w:ascii="Times New Roman" w:hAnsi="Times New Roman" w:cs="Times New Roman"/>
                <w:kern w:val="0"/>
                <w:sz w:val="24"/>
              </w:rPr>
            </w:pPr>
            <w:r>
              <w:rPr>
                <w:rFonts w:hint="eastAsia" w:ascii="Times New Roman" w:hAnsi="Times New Roman" w:cs="Times New Roman"/>
                <w:kern w:val="0"/>
                <w:sz w:val="24"/>
              </w:rPr>
              <w:t>符合第二章“投标人须知”第1.4.1项规定</w:t>
            </w:r>
          </w:p>
        </w:tc>
      </w:tr>
      <w:permEnd w:id="57"/>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ermStart w:id="58" w:edGrp="everyone" w:colFirst="3" w:colLast="3"/>
          </w:p>
        </w:tc>
        <w:tc>
          <w:tcPr>
            <w:tcW w:w="850"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1984" w:type="dxa"/>
            <w:tcBorders>
              <w:top w:val="single" w:color="auto" w:sz="4" w:space="0"/>
              <w:left w:val="single" w:color="auto" w:sz="4" w:space="0"/>
              <w:bottom w:val="single" w:color="auto" w:sz="4" w:space="0"/>
              <w:right w:val="single" w:color="auto" w:sz="4" w:space="0"/>
            </w:tcBorders>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业绩要求</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both"/>
              <w:rPr>
                <w:rFonts w:ascii="Times New Roman" w:hAnsi="Times New Roman" w:cs="Times New Roman"/>
                <w:kern w:val="0"/>
                <w:sz w:val="24"/>
              </w:rPr>
            </w:pPr>
            <w:r>
              <w:rPr>
                <w:rFonts w:hint="eastAsia" w:ascii="Times New Roman" w:hAnsi="Times New Roman" w:cs="Times New Roman"/>
                <w:kern w:val="0"/>
                <w:sz w:val="24"/>
              </w:rPr>
              <w:t>符合第二章“投标人须知”第1.4.1项规定</w:t>
            </w:r>
          </w:p>
        </w:tc>
      </w:tr>
      <w:permEnd w:id="58"/>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8" w:hRule="atLeast"/>
        </w:trPr>
        <w:tc>
          <w:tcPr>
            <w:tcW w:w="850"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850"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1984" w:type="dxa"/>
            <w:tcBorders>
              <w:top w:val="single" w:color="auto" w:sz="4" w:space="0"/>
              <w:left w:val="single" w:color="auto" w:sz="4" w:space="0"/>
              <w:bottom w:val="single" w:color="auto" w:sz="4" w:space="0"/>
              <w:right w:val="single" w:color="auto" w:sz="4" w:space="0"/>
            </w:tcBorders>
          </w:tcPr>
          <w:p>
            <w:pPr>
              <w:wordWrap w:val="0"/>
              <w:spacing w:line="400" w:lineRule="exact"/>
              <w:jc w:val="center"/>
              <w:rPr>
                <w:rFonts w:ascii="Times New Roman" w:hAnsi="Times New Roman" w:cs="Times New Roman"/>
                <w:kern w:val="0"/>
                <w:sz w:val="24"/>
              </w:rPr>
            </w:pPr>
            <w:r>
              <w:rPr>
                <w:rFonts w:hint="eastAsia" w:ascii="Times New Roman" w:hAnsi="Times New Roman" w:cs="Times New Roman"/>
                <w:kern w:val="0"/>
                <w:sz w:val="24"/>
              </w:rPr>
              <w:t>信誉要求</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both"/>
              <w:rPr>
                <w:rFonts w:ascii="Times New Roman" w:hAnsi="Times New Roman" w:cs="Times New Roman"/>
                <w:kern w:val="0"/>
                <w:sz w:val="24"/>
              </w:rPr>
            </w:pPr>
            <w:permStart w:id="59" w:edGrp="everyone"/>
            <w:r>
              <w:rPr>
                <w:rFonts w:hint="eastAsia" w:ascii="Times New Roman" w:hAnsi="Times New Roman" w:cs="Times New Roman"/>
                <w:kern w:val="0"/>
                <w:sz w:val="24"/>
              </w:rPr>
              <w:t>符合第二章“投标人须知”第1.4.1项规定</w:t>
            </w:r>
            <w:permEnd w:id="59"/>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8" w:hRule="atLeast"/>
        </w:trPr>
        <w:tc>
          <w:tcPr>
            <w:tcW w:w="850"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ermStart w:id="60" w:edGrp="everyone" w:colFirst="3" w:colLast="3"/>
          </w:p>
        </w:tc>
        <w:tc>
          <w:tcPr>
            <w:tcW w:w="850"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kern w:val="0"/>
                <w:sz w:val="24"/>
              </w:rPr>
            </w:pPr>
            <w:r>
              <w:rPr>
                <w:rFonts w:hint="eastAsia" w:ascii="Times New Roman" w:hAnsi="Times New Roman" w:cs="Times New Roman"/>
                <w:kern w:val="0"/>
                <w:sz w:val="24"/>
              </w:rPr>
              <w:t>联合体投标人</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both"/>
              <w:rPr>
                <w:rFonts w:ascii="Times New Roman" w:hAnsi="Times New Roman" w:cs="Times New Roman"/>
                <w:kern w:val="0"/>
                <w:sz w:val="24"/>
              </w:rPr>
            </w:pPr>
            <w:r>
              <w:rPr>
                <w:rFonts w:hint="eastAsia" w:ascii="Times New Roman" w:hAnsi="Times New Roman" w:cs="Times New Roman"/>
                <w:kern w:val="0"/>
                <w:sz w:val="24"/>
              </w:rPr>
              <w:t>符合第二章“投标人须知”第1.4.2项规定</w:t>
            </w:r>
          </w:p>
        </w:tc>
      </w:tr>
      <w:permEnd w:id="60"/>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8" w:hRule="atLeast"/>
        </w:trPr>
        <w:tc>
          <w:tcPr>
            <w:tcW w:w="850"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ermStart w:id="61" w:edGrp="everyone" w:colFirst="3" w:colLast="3"/>
          </w:p>
        </w:tc>
        <w:tc>
          <w:tcPr>
            <w:tcW w:w="850"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1984" w:type="dxa"/>
            <w:tcBorders>
              <w:top w:val="single" w:color="auto" w:sz="4" w:space="0"/>
              <w:left w:val="single" w:color="auto" w:sz="4" w:space="0"/>
              <w:bottom w:val="single" w:color="auto" w:sz="4" w:space="0"/>
              <w:right w:val="single" w:color="auto" w:sz="4" w:space="0"/>
            </w:tcBorders>
          </w:tcPr>
          <w:p>
            <w:pPr>
              <w:wordWrap w:val="0"/>
              <w:spacing w:line="400" w:lineRule="exact"/>
              <w:jc w:val="center"/>
              <w:rPr>
                <w:rFonts w:ascii="Times New Roman" w:hAnsi="Times New Roman" w:cs="Times New Roman"/>
                <w:kern w:val="0"/>
                <w:sz w:val="24"/>
              </w:rPr>
            </w:pPr>
            <w:r>
              <w:rPr>
                <w:rFonts w:hint="eastAsia" w:ascii="Times New Roman" w:hAnsi="Times New Roman" w:cs="Times New Roman"/>
                <w:kern w:val="0"/>
                <w:sz w:val="24"/>
              </w:rPr>
              <w:t>不存在禁止投标的情形</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both"/>
              <w:rPr>
                <w:rFonts w:ascii="Times New Roman" w:hAnsi="Times New Roman" w:cs="Times New Roman"/>
                <w:kern w:val="0"/>
                <w:sz w:val="24"/>
              </w:rPr>
            </w:pPr>
            <w:r>
              <w:rPr>
                <w:rFonts w:hint="eastAsia" w:ascii="Times New Roman" w:hAnsi="Times New Roman" w:cs="Times New Roman"/>
                <w:kern w:val="0"/>
                <w:sz w:val="24"/>
              </w:rPr>
              <w:t>不存在第二章“投标人须知”第1.4.3项规定的任何一种情形</w:t>
            </w:r>
          </w:p>
        </w:tc>
      </w:tr>
      <w:permEnd w:id="61"/>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ermStart w:id="62" w:edGrp="everyone" w:colFirst="3" w:colLast="3"/>
          </w:p>
        </w:tc>
        <w:tc>
          <w:tcPr>
            <w:tcW w:w="850"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1984" w:type="dxa"/>
            <w:tcBorders>
              <w:top w:val="single" w:color="auto" w:sz="4" w:space="0"/>
              <w:left w:val="single" w:color="auto" w:sz="4" w:space="0"/>
              <w:bottom w:val="single" w:color="auto" w:sz="4" w:space="0"/>
              <w:right w:val="single" w:color="auto" w:sz="4" w:space="0"/>
            </w:tcBorders>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其他要求</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both"/>
              <w:rPr>
                <w:rFonts w:ascii="Times New Roman" w:hAnsi="Times New Roman" w:cs="Times New Roman"/>
                <w:kern w:val="0"/>
                <w:sz w:val="24"/>
              </w:rPr>
            </w:pPr>
            <w:r>
              <w:rPr>
                <w:rFonts w:hint="eastAsia" w:ascii="Times New Roman" w:hAnsi="Times New Roman" w:cs="Times New Roman"/>
                <w:kern w:val="0"/>
                <w:sz w:val="24"/>
              </w:rPr>
              <w:t>符合第二章“投标人须知”第1.4.1项规定</w:t>
            </w:r>
          </w:p>
        </w:tc>
      </w:tr>
      <w:permEnd w:id="62"/>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restart"/>
            <w:tcBorders>
              <w:top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permStart w:id="63" w:edGrp="everyone" w:colFirst="3" w:colLast="3"/>
            <w:r>
              <w:rPr>
                <w:rFonts w:hint="eastAsia" w:ascii="Times New Roman" w:hAnsi="Times New Roman" w:cs="Times New Roman"/>
                <w:kern w:val="0"/>
                <w:sz w:val="24"/>
              </w:rPr>
              <w:t>2.1.3</w:t>
            </w:r>
          </w:p>
        </w:tc>
        <w:tc>
          <w:tcPr>
            <w:tcW w:w="850" w:type="dxa"/>
            <w:vMerge w:val="restart"/>
            <w:tcBorders>
              <w:top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r>
              <w:rPr>
                <w:rFonts w:ascii="Times New Roman" w:hAnsi="Times New Roman" w:cs="Times New Roman"/>
                <w:kern w:val="0"/>
                <w:sz w:val="24"/>
              </w:rPr>
              <w:t>响应性评审标准</w:t>
            </w: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投标报价</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both"/>
              <w:rPr>
                <w:rFonts w:ascii="Times New Roman" w:hAnsi="Times New Roman" w:cs="Times New Roman"/>
                <w:kern w:val="0"/>
                <w:sz w:val="24"/>
              </w:rPr>
            </w:pPr>
            <w:r>
              <w:rPr>
                <w:rFonts w:ascii="Times New Roman" w:hAnsi="Times New Roman" w:cs="Times New Roman"/>
                <w:kern w:val="0"/>
                <w:sz w:val="24"/>
              </w:rPr>
              <w:t>符合第二章</w:t>
            </w:r>
            <w:r>
              <w:rPr>
                <w:rFonts w:hint="eastAsia" w:ascii="Times New Roman" w:hAnsi="Times New Roman" w:cs="Times New Roman"/>
                <w:kern w:val="0"/>
                <w:sz w:val="24"/>
              </w:rPr>
              <w:t>“</w:t>
            </w:r>
            <w:r>
              <w:rPr>
                <w:rFonts w:ascii="Times New Roman" w:hAnsi="Times New Roman" w:cs="Times New Roman"/>
                <w:kern w:val="0"/>
                <w:sz w:val="24"/>
              </w:rPr>
              <w:t>投标人须知</w:t>
            </w:r>
            <w:r>
              <w:rPr>
                <w:rFonts w:hint="eastAsia" w:ascii="Times New Roman" w:hAnsi="Times New Roman" w:cs="Times New Roman"/>
                <w:kern w:val="0"/>
                <w:sz w:val="24"/>
              </w:rPr>
              <w:t>”第3.2.3项</w:t>
            </w:r>
            <w:r>
              <w:rPr>
                <w:rFonts w:ascii="Times New Roman" w:hAnsi="Times New Roman" w:cs="Times New Roman"/>
                <w:kern w:val="0"/>
                <w:sz w:val="24"/>
              </w:rPr>
              <w:t>规定</w:t>
            </w:r>
          </w:p>
        </w:tc>
      </w:tr>
      <w:permEnd w:id="63"/>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ermStart w:id="64" w:edGrp="everyone" w:colFirst="3" w:colLast="3"/>
          </w:p>
        </w:tc>
        <w:tc>
          <w:tcPr>
            <w:tcW w:w="850"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投标内容</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both"/>
              <w:rPr>
                <w:rFonts w:ascii="Times New Roman" w:hAnsi="Times New Roman" w:cs="Times New Roman"/>
                <w:kern w:val="0"/>
                <w:sz w:val="24"/>
              </w:rPr>
            </w:pPr>
            <w:r>
              <w:rPr>
                <w:rFonts w:ascii="Times New Roman" w:hAnsi="Times New Roman" w:cs="Times New Roman"/>
                <w:kern w:val="0"/>
                <w:sz w:val="24"/>
              </w:rPr>
              <w:t>符合第二章</w:t>
            </w:r>
            <w:r>
              <w:rPr>
                <w:rFonts w:hint="eastAsia" w:ascii="Times New Roman" w:hAnsi="Times New Roman" w:cs="Times New Roman"/>
                <w:kern w:val="0"/>
                <w:sz w:val="24"/>
              </w:rPr>
              <w:t>“</w:t>
            </w:r>
            <w:r>
              <w:rPr>
                <w:rFonts w:ascii="Times New Roman" w:hAnsi="Times New Roman" w:cs="Times New Roman"/>
                <w:kern w:val="0"/>
                <w:sz w:val="24"/>
              </w:rPr>
              <w:t>投标人须知</w:t>
            </w:r>
            <w:r>
              <w:rPr>
                <w:rFonts w:hint="eastAsia" w:ascii="Times New Roman" w:hAnsi="Times New Roman" w:cs="Times New Roman"/>
                <w:kern w:val="0"/>
                <w:sz w:val="24"/>
              </w:rPr>
              <w:t>”第1.3.1项</w:t>
            </w:r>
            <w:r>
              <w:rPr>
                <w:rFonts w:ascii="Times New Roman" w:hAnsi="Times New Roman" w:cs="Times New Roman"/>
                <w:kern w:val="0"/>
                <w:sz w:val="24"/>
              </w:rPr>
              <w:t>规定</w:t>
            </w:r>
          </w:p>
        </w:tc>
      </w:tr>
      <w:permEnd w:id="64"/>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c>
          <w:tcPr>
            <w:tcW w:w="850"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ermStart w:id="65" w:edGrp="everyone" w:colFirst="3" w:colLast="3"/>
          </w:p>
        </w:tc>
        <w:tc>
          <w:tcPr>
            <w:tcW w:w="850"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kern w:val="0"/>
                <w:sz w:val="24"/>
              </w:rPr>
            </w:pPr>
            <w:r>
              <w:rPr>
                <w:rFonts w:hint="eastAsia" w:ascii="Times New Roman" w:hAnsi="Times New Roman" w:cs="Times New Roman"/>
                <w:kern w:val="0"/>
                <w:sz w:val="24"/>
              </w:rPr>
              <w:t>服务期限</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both"/>
              <w:rPr>
                <w:rFonts w:ascii="Times New Roman" w:hAnsi="Times New Roman" w:cs="Times New Roman"/>
                <w:kern w:val="0"/>
                <w:sz w:val="24"/>
              </w:rPr>
            </w:pPr>
            <w:r>
              <w:rPr>
                <w:rFonts w:ascii="Times New Roman" w:hAnsi="Times New Roman" w:cs="Times New Roman"/>
                <w:kern w:val="0"/>
                <w:sz w:val="24"/>
              </w:rPr>
              <w:t>符合第二章</w:t>
            </w:r>
            <w:r>
              <w:rPr>
                <w:rFonts w:hint="eastAsia" w:ascii="Times New Roman" w:hAnsi="Times New Roman" w:cs="Times New Roman"/>
                <w:kern w:val="0"/>
                <w:sz w:val="24"/>
              </w:rPr>
              <w:t>“</w:t>
            </w:r>
            <w:r>
              <w:rPr>
                <w:rFonts w:ascii="Times New Roman" w:hAnsi="Times New Roman" w:cs="Times New Roman"/>
                <w:kern w:val="0"/>
                <w:sz w:val="24"/>
              </w:rPr>
              <w:t>投标人须知</w:t>
            </w:r>
            <w:r>
              <w:rPr>
                <w:rFonts w:hint="eastAsia" w:ascii="Times New Roman" w:hAnsi="Times New Roman" w:cs="Times New Roman"/>
                <w:kern w:val="0"/>
                <w:sz w:val="24"/>
              </w:rPr>
              <w:t>”第1.3.2项</w:t>
            </w:r>
            <w:r>
              <w:rPr>
                <w:rFonts w:ascii="Times New Roman" w:hAnsi="Times New Roman" w:cs="Times New Roman"/>
                <w:kern w:val="0"/>
                <w:sz w:val="24"/>
              </w:rPr>
              <w:t>规定</w:t>
            </w:r>
          </w:p>
        </w:tc>
      </w:tr>
      <w:permEnd w:id="65"/>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ermStart w:id="66" w:edGrp="everyone" w:colFirst="3" w:colLast="3"/>
          </w:p>
        </w:tc>
        <w:tc>
          <w:tcPr>
            <w:tcW w:w="850"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kern w:val="0"/>
                <w:sz w:val="24"/>
              </w:rPr>
            </w:pPr>
            <w:r>
              <w:rPr>
                <w:rFonts w:hint="eastAsia" w:ascii="Times New Roman" w:hAnsi="Times New Roman" w:cs="Times New Roman"/>
                <w:kern w:val="0"/>
                <w:sz w:val="24"/>
              </w:rPr>
              <w:t>服务标准</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both"/>
              <w:rPr>
                <w:rFonts w:ascii="Times New Roman" w:hAnsi="Times New Roman" w:cs="Times New Roman"/>
                <w:kern w:val="0"/>
                <w:sz w:val="24"/>
              </w:rPr>
            </w:pPr>
            <w:r>
              <w:rPr>
                <w:rFonts w:ascii="Times New Roman" w:hAnsi="Times New Roman" w:cs="Times New Roman"/>
                <w:kern w:val="0"/>
                <w:sz w:val="24"/>
              </w:rPr>
              <w:t>符合第二章</w:t>
            </w:r>
            <w:r>
              <w:rPr>
                <w:rFonts w:hint="eastAsia" w:ascii="Times New Roman" w:hAnsi="Times New Roman" w:cs="Times New Roman"/>
                <w:kern w:val="0"/>
                <w:sz w:val="24"/>
              </w:rPr>
              <w:t>“</w:t>
            </w:r>
            <w:r>
              <w:rPr>
                <w:rFonts w:ascii="Times New Roman" w:hAnsi="Times New Roman" w:cs="Times New Roman"/>
                <w:kern w:val="0"/>
                <w:sz w:val="24"/>
              </w:rPr>
              <w:t>投标人须知</w:t>
            </w:r>
            <w:r>
              <w:rPr>
                <w:rFonts w:hint="eastAsia" w:ascii="Times New Roman" w:hAnsi="Times New Roman" w:cs="Times New Roman"/>
                <w:kern w:val="0"/>
                <w:sz w:val="24"/>
              </w:rPr>
              <w:t>”第1.3.3项</w:t>
            </w:r>
            <w:r>
              <w:rPr>
                <w:rFonts w:ascii="Times New Roman" w:hAnsi="Times New Roman" w:cs="Times New Roman"/>
                <w:kern w:val="0"/>
                <w:sz w:val="24"/>
              </w:rPr>
              <w:t>规定</w:t>
            </w:r>
          </w:p>
        </w:tc>
      </w:tr>
      <w:permEnd w:id="66"/>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ermStart w:id="67" w:edGrp="everyone" w:colFirst="3" w:colLast="3"/>
          </w:p>
        </w:tc>
        <w:tc>
          <w:tcPr>
            <w:tcW w:w="850"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kern w:val="0"/>
                <w:sz w:val="24"/>
              </w:rPr>
            </w:pPr>
            <w:r>
              <w:rPr>
                <w:rFonts w:hint="eastAsia" w:ascii="Times New Roman" w:hAnsi="Times New Roman" w:cs="Times New Roman"/>
                <w:kern w:val="0"/>
                <w:sz w:val="24"/>
              </w:rPr>
              <w:t>投标有效期</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both"/>
              <w:rPr>
                <w:rFonts w:ascii="Times New Roman" w:hAnsi="Times New Roman" w:cs="Times New Roman"/>
                <w:kern w:val="0"/>
                <w:sz w:val="24"/>
              </w:rPr>
            </w:pPr>
            <w:r>
              <w:rPr>
                <w:rFonts w:ascii="Times New Roman" w:hAnsi="Times New Roman" w:cs="Times New Roman"/>
                <w:kern w:val="0"/>
                <w:sz w:val="24"/>
              </w:rPr>
              <w:t>符合第二章</w:t>
            </w:r>
            <w:r>
              <w:rPr>
                <w:rFonts w:hint="eastAsia" w:ascii="Times New Roman" w:hAnsi="Times New Roman" w:cs="Times New Roman"/>
                <w:kern w:val="0"/>
                <w:sz w:val="24"/>
              </w:rPr>
              <w:t>“</w:t>
            </w:r>
            <w:r>
              <w:rPr>
                <w:rFonts w:ascii="Times New Roman" w:hAnsi="Times New Roman" w:cs="Times New Roman"/>
                <w:kern w:val="0"/>
                <w:sz w:val="24"/>
              </w:rPr>
              <w:t>投标人须知</w:t>
            </w:r>
            <w:r>
              <w:rPr>
                <w:rFonts w:hint="eastAsia" w:ascii="Times New Roman" w:hAnsi="Times New Roman" w:cs="Times New Roman"/>
                <w:kern w:val="0"/>
                <w:sz w:val="24"/>
              </w:rPr>
              <w:t>”第3.3.1项</w:t>
            </w:r>
            <w:r>
              <w:rPr>
                <w:rFonts w:ascii="Times New Roman" w:hAnsi="Times New Roman" w:cs="Times New Roman"/>
                <w:kern w:val="0"/>
                <w:sz w:val="24"/>
              </w:rPr>
              <w:t>规定</w:t>
            </w:r>
          </w:p>
        </w:tc>
      </w:tr>
      <w:permEnd w:id="67"/>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ermStart w:id="68" w:edGrp="everyone" w:colFirst="3" w:colLast="3"/>
          </w:p>
        </w:tc>
        <w:tc>
          <w:tcPr>
            <w:tcW w:w="850"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kern w:val="0"/>
                <w:sz w:val="24"/>
              </w:rPr>
            </w:pPr>
            <w:r>
              <w:rPr>
                <w:rFonts w:hint="eastAsia" w:ascii="Times New Roman" w:hAnsi="Times New Roman" w:cs="Times New Roman"/>
                <w:kern w:val="0"/>
                <w:sz w:val="24"/>
              </w:rPr>
              <w:t>投标保证金</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both"/>
              <w:rPr>
                <w:rFonts w:ascii="Times New Roman" w:hAnsi="Times New Roman" w:cs="Times New Roman"/>
                <w:kern w:val="0"/>
                <w:sz w:val="24"/>
              </w:rPr>
            </w:pPr>
            <w:r>
              <w:rPr>
                <w:rFonts w:ascii="Times New Roman" w:hAnsi="Times New Roman" w:cs="Times New Roman"/>
                <w:kern w:val="0"/>
                <w:sz w:val="24"/>
              </w:rPr>
              <w:t>符合第二章</w:t>
            </w:r>
            <w:r>
              <w:rPr>
                <w:rFonts w:hint="eastAsia" w:ascii="Times New Roman" w:hAnsi="Times New Roman" w:cs="Times New Roman"/>
                <w:kern w:val="0"/>
                <w:sz w:val="24"/>
              </w:rPr>
              <w:t>“</w:t>
            </w:r>
            <w:r>
              <w:rPr>
                <w:rFonts w:ascii="Times New Roman" w:hAnsi="Times New Roman" w:cs="Times New Roman"/>
                <w:kern w:val="0"/>
                <w:sz w:val="24"/>
              </w:rPr>
              <w:t>投标人须知</w:t>
            </w:r>
            <w:r>
              <w:rPr>
                <w:rFonts w:hint="eastAsia" w:ascii="Times New Roman" w:hAnsi="Times New Roman" w:cs="Times New Roman"/>
                <w:kern w:val="0"/>
                <w:sz w:val="24"/>
              </w:rPr>
              <w:t>”第3.4.1项</w:t>
            </w:r>
            <w:r>
              <w:rPr>
                <w:rFonts w:ascii="Times New Roman" w:hAnsi="Times New Roman" w:cs="Times New Roman"/>
                <w:kern w:val="0"/>
                <w:sz w:val="24"/>
              </w:rPr>
              <w:t>规定</w:t>
            </w:r>
          </w:p>
        </w:tc>
      </w:tr>
      <w:permEnd w:id="68"/>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ermStart w:id="69" w:edGrp="everyone" w:colFirst="3" w:colLast="3"/>
          </w:p>
        </w:tc>
        <w:tc>
          <w:tcPr>
            <w:tcW w:w="850"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kern w:val="0"/>
                <w:sz w:val="24"/>
              </w:rPr>
            </w:pPr>
            <w:r>
              <w:rPr>
                <w:rFonts w:hint="eastAsia" w:ascii="Times New Roman" w:hAnsi="Times New Roman" w:cs="Times New Roman"/>
                <w:kern w:val="0"/>
                <w:sz w:val="24"/>
              </w:rPr>
              <w:t>权力义务</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both"/>
              <w:rPr>
                <w:rFonts w:ascii="Times New Roman" w:hAnsi="Times New Roman" w:cs="Times New Roman"/>
                <w:kern w:val="0"/>
                <w:sz w:val="24"/>
              </w:rPr>
            </w:pPr>
            <w:r>
              <w:rPr>
                <w:rFonts w:hint="eastAsia" w:ascii="Times New Roman" w:hAnsi="Times New Roman" w:cs="Times New Roman"/>
                <w:kern w:val="0"/>
                <w:sz w:val="24"/>
              </w:rPr>
              <w:t>符合第二章“投标人须知”第1.12.1项规定和第四章“合同条款及格式”中的实质性要求和条件</w:t>
            </w:r>
          </w:p>
        </w:tc>
      </w:tr>
      <w:permEnd w:id="69"/>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continue"/>
            <w:tcBorders>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permStart w:id="70" w:edGrp="everyone" w:colFirst="3" w:colLast="3"/>
          </w:p>
        </w:tc>
        <w:tc>
          <w:tcPr>
            <w:tcW w:w="850" w:type="dxa"/>
            <w:vMerge w:val="continue"/>
            <w:tcBorders>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kern w:val="0"/>
                <w:sz w:val="24"/>
                <w:highlight w:val="yellow"/>
              </w:rPr>
            </w:pPr>
            <w:r>
              <w:rPr>
                <w:rFonts w:hint="eastAsia" w:ascii="Times New Roman" w:hAnsi="Times New Roman" w:cs="Times New Roman"/>
                <w:kern w:val="0"/>
                <w:sz w:val="24"/>
              </w:rPr>
              <w:t>服务方案</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both"/>
              <w:rPr>
                <w:rFonts w:ascii="Times New Roman" w:hAnsi="Times New Roman" w:cs="Times New Roman"/>
                <w:kern w:val="0"/>
                <w:sz w:val="24"/>
              </w:rPr>
            </w:pPr>
            <w:r>
              <w:rPr>
                <w:rFonts w:hint="eastAsia" w:ascii="Times New Roman" w:hAnsi="Times New Roman" w:cs="Times New Roman"/>
                <w:kern w:val="0"/>
                <w:sz w:val="24"/>
              </w:rPr>
              <w:t>符合第五章“发包人要求”中的实质性要求和条件</w:t>
            </w:r>
          </w:p>
        </w:tc>
      </w:tr>
      <w:permEnd w:id="70"/>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1700" w:type="dxa"/>
            <w:gridSpan w:val="2"/>
            <w:tcBorders>
              <w:top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b/>
                <w:bCs/>
                <w:kern w:val="0"/>
                <w:sz w:val="24"/>
              </w:rPr>
            </w:pPr>
            <w:bookmarkStart w:id="16" w:name="_Toc246996232"/>
            <w:bookmarkStart w:id="17" w:name="_Toc152042366"/>
            <w:bookmarkStart w:id="18" w:name="_Toc296602477"/>
            <w:bookmarkStart w:id="19" w:name="_Toc152045589"/>
            <w:bookmarkStart w:id="20" w:name="_Toc247085747"/>
            <w:bookmarkStart w:id="21" w:name="_Toc246996975"/>
            <w:bookmarkStart w:id="22" w:name="_Toc179632607"/>
            <w:bookmarkStart w:id="23" w:name="_Toc144974556"/>
            <w:r>
              <w:rPr>
                <w:rFonts w:ascii="Times New Roman" w:hAnsi="Times New Roman" w:cs="Times New Roman"/>
                <w:b/>
                <w:bCs/>
                <w:kern w:val="0"/>
                <w:sz w:val="24"/>
              </w:rPr>
              <w:t>条款号</w:t>
            </w: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b/>
                <w:bCs/>
                <w:kern w:val="0"/>
                <w:sz w:val="24"/>
              </w:rPr>
            </w:pPr>
            <w:r>
              <w:rPr>
                <w:rFonts w:ascii="Times New Roman" w:hAnsi="Times New Roman" w:cs="Times New Roman"/>
                <w:b/>
                <w:bCs/>
                <w:kern w:val="0"/>
                <w:sz w:val="24"/>
              </w:rPr>
              <w:t>条款内容</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b/>
                <w:bCs/>
                <w:kern w:val="0"/>
                <w:sz w:val="24"/>
              </w:rPr>
            </w:pPr>
            <w:r>
              <w:rPr>
                <w:rFonts w:ascii="Times New Roman" w:hAnsi="Times New Roman" w:cs="Times New Roman"/>
                <w:b/>
                <w:bCs/>
                <w:kern w:val="0"/>
                <w:sz w:val="24"/>
              </w:rPr>
              <w:t>编列内容</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1700" w:type="dxa"/>
            <w:gridSpan w:val="2"/>
            <w:tcBorders>
              <w:top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permStart w:id="71" w:edGrp="everyone" w:colFirst="2" w:colLast="2"/>
            <w:r>
              <w:rPr>
                <w:rFonts w:hint="eastAsia" w:ascii="Times New Roman" w:hAnsi="Times New Roman" w:cs="Times New Roman"/>
                <w:kern w:val="0"/>
                <w:sz w:val="24"/>
              </w:rPr>
              <w:t>2.2.1</w:t>
            </w: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r>
              <w:rPr>
                <w:rFonts w:ascii="Times New Roman" w:hAnsi="Times New Roman" w:cs="Times New Roman"/>
                <w:kern w:val="0"/>
                <w:sz w:val="24"/>
              </w:rPr>
              <w:t>分值构成</w:t>
            </w:r>
          </w:p>
          <w:p>
            <w:pPr>
              <w:wordWrap w:val="0"/>
              <w:spacing w:line="440" w:lineRule="exact"/>
              <w:jc w:val="center"/>
              <w:rPr>
                <w:rFonts w:ascii="Times New Roman" w:hAnsi="Times New Roman" w:cs="Times New Roman"/>
                <w:kern w:val="0"/>
                <w:sz w:val="24"/>
              </w:rPr>
            </w:pPr>
            <w:r>
              <w:rPr>
                <w:rFonts w:ascii="Times New Roman" w:hAnsi="Times New Roman" w:cs="Times New Roman"/>
                <w:kern w:val="0"/>
                <w:sz w:val="24"/>
              </w:rPr>
              <w:t>（总分100分）</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rPr>
                <w:rFonts w:ascii="Times New Roman" w:hAnsi="Times New Roman" w:cs="Times New Roman"/>
                <w:kern w:val="0"/>
                <w:sz w:val="24"/>
              </w:rPr>
            </w:pPr>
            <w:r>
              <w:rPr>
                <w:rFonts w:hint="eastAsia" w:ascii="Times New Roman" w:hAnsi="Times New Roman" w:cs="Times New Roman"/>
                <w:kern w:val="0"/>
                <w:sz w:val="24"/>
              </w:rPr>
              <w:t>资信业绩部分</w:t>
            </w:r>
            <w:r>
              <w:rPr>
                <w:rFonts w:ascii="Times New Roman" w:hAnsi="Times New Roman" w:cs="Times New Roman"/>
                <w:kern w:val="0"/>
                <w:sz w:val="24"/>
              </w:rPr>
              <w:t>：</w:t>
            </w:r>
            <w:r>
              <w:rPr>
                <w:rFonts w:hint="eastAsia" w:ascii="Times New Roman" w:hAnsi="Times New Roman" w:cs="Times New Roman"/>
                <w:kern w:val="0"/>
                <w:sz w:val="24"/>
                <w:u w:val="single"/>
              </w:rPr>
              <w:t xml:space="preserve"> </w:t>
            </w:r>
            <w:r>
              <w:rPr>
                <w:rFonts w:hint="eastAsia" w:ascii="Times New Roman" w:hAnsi="Times New Roman" w:cs="Times New Roman"/>
                <w:kern w:val="0"/>
                <w:sz w:val="24"/>
                <w:u w:val="single"/>
                <w:lang w:val="en-US" w:eastAsia="zh-CN"/>
              </w:rPr>
              <w:t>4</w:t>
            </w:r>
            <w:r>
              <w:rPr>
                <w:rFonts w:hint="eastAsia" w:ascii="Times New Roman" w:hAnsi="Times New Roman" w:cs="Times New Roman"/>
                <w:kern w:val="0"/>
                <w:sz w:val="24"/>
                <w:u w:val="single"/>
              </w:rPr>
              <w:t xml:space="preserve">5 </w:t>
            </w:r>
            <w:r>
              <w:rPr>
                <w:rFonts w:ascii="Times New Roman" w:hAnsi="Times New Roman" w:cs="Times New Roman"/>
                <w:kern w:val="0"/>
                <w:sz w:val="24"/>
              </w:rPr>
              <w:t>分</w:t>
            </w:r>
          </w:p>
          <w:p>
            <w:pPr>
              <w:wordWrap w:val="0"/>
              <w:spacing w:line="400" w:lineRule="exact"/>
              <w:rPr>
                <w:rFonts w:hint="eastAsia" w:ascii="Times New Roman" w:hAnsi="Times New Roman" w:cs="Times New Roman"/>
                <w:kern w:val="0"/>
                <w:sz w:val="24"/>
              </w:rPr>
            </w:pPr>
            <w:r>
              <w:rPr>
                <w:rFonts w:hint="eastAsia" w:ascii="Times New Roman" w:hAnsi="Times New Roman" w:cs="Times New Roman"/>
                <w:kern w:val="0"/>
                <w:sz w:val="24"/>
              </w:rPr>
              <w:t>服务方案部分：</w:t>
            </w:r>
            <w:r>
              <w:rPr>
                <w:rFonts w:hint="eastAsia" w:ascii="Times New Roman" w:hAnsi="Times New Roman" w:cs="Times New Roman"/>
                <w:kern w:val="0"/>
                <w:sz w:val="24"/>
                <w:u w:val="single"/>
              </w:rPr>
              <w:t xml:space="preserve"> </w:t>
            </w:r>
            <w:r>
              <w:rPr>
                <w:rFonts w:hint="eastAsia" w:ascii="Times New Roman" w:hAnsi="Times New Roman" w:cs="Times New Roman"/>
                <w:kern w:val="0"/>
                <w:sz w:val="24"/>
                <w:u w:val="single"/>
                <w:lang w:val="en-US" w:eastAsia="zh-CN"/>
              </w:rPr>
              <w:t>3</w:t>
            </w:r>
            <w:r>
              <w:rPr>
                <w:rFonts w:hint="eastAsia" w:ascii="Times New Roman" w:hAnsi="Times New Roman" w:cs="Times New Roman"/>
                <w:kern w:val="0"/>
                <w:sz w:val="24"/>
                <w:u w:val="single"/>
              </w:rPr>
              <w:t xml:space="preserve">5 </w:t>
            </w:r>
            <w:r>
              <w:rPr>
                <w:rFonts w:ascii="Times New Roman" w:hAnsi="Times New Roman" w:cs="Times New Roman"/>
                <w:kern w:val="0"/>
                <w:sz w:val="24"/>
              </w:rPr>
              <w:t>分</w:t>
            </w:r>
          </w:p>
          <w:p>
            <w:pPr>
              <w:wordWrap w:val="0"/>
              <w:spacing w:line="400" w:lineRule="exact"/>
              <w:rPr>
                <w:rFonts w:ascii="Times New Roman" w:hAnsi="Times New Roman" w:cs="Times New Roman"/>
                <w:kern w:val="0"/>
                <w:sz w:val="24"/>
                <w:highlight w:val="yellow"/>
              </w:rPr>
            </w:pPr>
            <w:r>
              <w:rPr>
                <w:rFonts w:hint="eastAsia" w:ascii="Times New Roman" w:hAnsi="Times New Roman" w:cs="Times New Roman"/>
                <w:kern w:val="0"/>
                <w:sz w:val="24"/>
              </w:rPr>
              <w:t>投标报价：</w:t>
            </w:r>
            <w:r>
              <w:rPr>
                <w:rFonts w:hint="eastAsia" w:ascii="Times New Roman" w:hAnsi="Times New Roman" w:cs="Times New Roman"/>
                <w:kern w:val="0"/>
                <w:sz w:val="24"/>
                <w:u w:val="single"/>
              </w:rPr>
              <w:t xml:space="preserve"> </w:t>
            </w:r>
            <w:r>
              <w:rPr>
                <w:rFonts w:hint="eastAsia" w:ascii="Times New Roman" w:hAnsi="Times New Roman" w:cs="Times New Roman"/>
                <w:kern w:val="0"/>
                <w:sz w:val="24"/>
                <w:u w:val="single"/>
                <w:lang w:val="en-US" w:eastAsia="zh-CN"/>
              </w:rPr>
              <w:t>2</w:t>
            </w:r>
            <w:r>
              <w:rPr>
                <w:rFonts w:hint="eastAsia" w:ascii="Times New Roman" w:hAnsi="Times New Roman" w:cs="Times New Roman"/>
                <w:kern w:val="0"/>
                <w:sz w:val="24"/>
                <w:u w:val="single"/>
              </w:rPr>
              <w:t xml:space="preserve">0 </w:t>
            </w:r>
            <w:r>
              <w:rPr>
                <w:rFonts w:ascii="Times New Roman" w:hAnsi="Times New Roman" w:cs="Times New Roman"/>
                <w:kern w:val="0"/>
                <w:sz w:val="24"/>
              </w:rPr>
              <w:t>分</w:t>
            </w:r>
          </w:p>
        </w:tc>
      </w:tr>
      <w:permEnd w:id="71"/>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1700" w:type="dxa"/>
            <w:gridSpan w:val="2"/>
            <w:tcBorders>
              <w:top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permStart w:id="72" w:edGrp="everyone" w:colFirst="2" w:colLast="2"/>
            <w:r>
              <w:rPr>
                <w:rFonts w:hint="eastAsia" w:ascii="Times New Roman" w:hAnsi="Times New Roman" w:cs="Times New Roman"/>
                <w:kern w:val="0"/>
                <w:sz w:val="24"/>
              </w:rPr>
              <w:t>2.2.2</w:t>
            </w: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评标基准价计算方法</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ind w:firstLine="0" w:firstLineChars="0"/>
              <w:rPr>
                <w:rFonts w:ascii="Times New Roman" w:hAnsi="Times New Roman" w:cs="Times New Roman"/>
                <w:kern w:val="0"/>
                <w:sz w:val="24"/>
              </w:rPr>
            </w:pPr>
            <w:r>
              <w:rPr>
                <w:rFonts w:hint="eastAsia" w:ascii="Times New Roman" w:hAnsi="Times New Roman" w:cs="Times New Roman"/>
                <w:color w:val="FF0000"/>
                <w:kern w:val="0"/>
                <w:sz w:val="24"/>
                <w:u w:val="single"/>
              </w:rPr>
              <w:t>以通过初步评审的投标人的</w:t>
            </w:r>
            <w:r>
              <w:rPr>
                <w:rFonts w:hint="eastAsia" w:ascii="Times New Roman" w:hAnsi="Times New Roman" w:cs="Times New Roman"/>
                <w:color w:val="FF0000"/>
                <w:kern w:val="0"/>
                <w:sz w:val="24"/>
                <w:u w:val="single"/>
                <w:lang w:val="en-US" w:eastAsia="zh-CN"/>
              </w:rPr>
              <w:t>平均</w:t>
            </w:r>
            <w:r>
              <w:rPr>
                <w:rFonts w:hint="eastAsia" w:ascii="Times New Roman" w:hAnsi="Times New Roman" w:cs="Times New Roman"/>
                <w:color w:val="FF0000"/>
                <w:kern w:val="0"/>
                <w:sz w:val="24"/>
                <w:u w:val="single"/>
              </w:rPr>
              <w:t>投标报价作为评标基准价。</w:t>
            </w:r>
          </w:p>
        </w:tc>
      </w:tr>
      <w:permEnd w:id="72"/>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1700" w:type="dxa"/>
            <w:gridSpan w:val="2"/>
            <w:tcBorders>
              <w:top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2.2.3</w:t>
            </w: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投标报价的偏差率计算公式</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ind w:firstLine="0" w:firstLineChars="0"/>
              <w:rPr>
                <w:rFonts w:ascii="Times New Roman" w:hAnsi="Times New Roman" w:cs="Times New Roman"/>
                <w:kern w:val="0"/>
                <w:sz w:val="24"/>
              </w:rPr>
            </w:pPr>
            <w:permStart w:id="73" w:edGrp="everyone"/>
            <w:r>
              <w:rPr>
                <w:rFonts w:hint="eastAsia" w:ascii="Times New Roman" w:hAnsi="Times New Roman" w:cs="Times New Roman"/>
                <w:kern w:val="0"/>
                <w:sz w:val="24"/>
              </w:rPr>
              <w:t>偏差率=100%×（投标人报价</w:t>
            </w:r>
            <w:r>
              <w:rPr>
                <w:rFonts w:hint="eastAsia" w:ascii="宋体" w:hAnsi="宋体" w:eastAsia="宋体" w:cs="宋体"/>
                <w:kern w:val="0"/>
                <w:sz w:val="24"/>
              </w:rPr>
              <w:t>－</w:t>
            </w:r>
            <w:r>
              <w:rPr>
                <w:rFonts w:hint="eastAsia" w:ascii="Times New Roman" w:hAnsi="Times New Roman" w:cs="Times New Roman"/>
                <w:kern w:val="0"/>
                <w:sz w:val="24"/>
              </w:rPr>
              <w:t>评标基准价）/评标基准价</w:t>
            </w:r>
            <w:permEnd w:id="73"/>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1700" w:type="dxa"/>
            <w:gridSpan w:val="2"/>
            <w:tcBorders>
              <w:top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b/>
                <w:bCs/>
                <w:i w:val="0"/>
                <w:iCs w:val="0"/>
                <w:kern w:val="0"/>
                <w:sz w:val="24"/>
              </w:rPr>
            </w:pPr>
            <w:r>
              <w:rPr>
                <w:rFonts w:ascii="Times New Roman" w:hAnsi="Times New Roman" w:cs="Times New Roman"/>
                <w:b/>
                <w:bCs/>
                <w:i w:val="0"/>
                <w:iCs w:val="0"/>
                <w:kern w:val="0"/>
                <w:sz w:val="24"/>
              </w:rPr>
              <w:t>条款号</w:t>
            </w: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b/>
                <w:bCs/>
                <w:i w:val="0"/>
                <w:iCs w:val="0"/>
                <w:kern w:val="0"/>
                <w:sz w:val="24"/>
              </w:rPr>
            </w:pPr>
            <w:r>
              <w:rPr>
                <w:rFonts w:ascii="Times New Roman" w:hAnsi="Times New Roman" w:cs="Times New Roman"/>
                <w:b/>
                <w:bCs/>
                <w:i w:val="0"/>
                <w:iCs w:val="0"/>
                <w:kern w:val="0"/>
                <w:sz w:val="24"/>
              </w:rPr>
              <w:t>评分因素</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b/>
                <w:bCs/>
                <w:i w:val="0"/>
                <w:iCs w:val="0"/>
                <w:kern w:val="0"/>
                <w:sz w:val="24"/>
              </w:rPr>
            </w:pPr>
            <w:r>
              <w:rPr>
                <w:rFonts w:ascii="Times New Roman" w:hAnsi="Times New Roman" w:cs="Times New Roman"/>
                <w:b/>
                <w:bCs/>
                <w:i w:val="0"/>
                <w:iCs w:val="0"/>
                <w:kern w:val="0"/>
                <w:sz w:val="24"/>
              </w:rPr>
              <w:t>评分标准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restart"/>
            <w:tcBorders>
              <w:top w:val="single" w:color="auto" w:sz="4" w:space="0"/>
              <w:right w:val="single" w:color="auto" w:sz="4" w:space="0"/>
            </w:tcBorders>
            <w:vAlign w:val="center"/>
          </w:tcPr>
          <w:p>
            <w:pPr>
              <w:wordWrap w:val="0"/>
              <w:spacing w:line="440" w:lineRule="exact"/>
              <w:jc w:val="center"/>
              <w:rPr>
                <w:rFonts w:ascii="Times New Roman" w:hAnsi="Times New Roman" w:cs="Times New Roman"/>
                <w:i w:val="0"/>
                <w:iCs w:val="0"/>
                <w:kern w:val="0"/>
                <w:sz w:val="24"/>
              </w:rPr>
            </w:pPr>
            <w:permStart w:id="74" w:edGrp="everyone" w:colFirst="1" w:colLast="1"/>
            <w:permStart w:id="75" w:edGrp="everyone" w:colFirst="2" w:colLast="2"/>
            <w:permStart w:id="76" w:edGrp="everyone" w:colFirst="3" w:colLast="3"/>
            <w:r>
              <w:rPr>
                <w:rFonts w:hint="eastAsia" w:ascii="Times New Roman" w:hAnsi="Times New Roman" w:cs="Times New Roman"/>
                <w:i w:val="0"/>
                <w:iCs w:val="0"/>
                <w:kern w:val="0"/>
                <w:sz w:val="24"/>
              </w:rPr>
              <w:t>2.2.4</w:t>
            </w:r>
          </w:p>
          <w:p>
            <w:pPr>
              <w:wordWrap w:val="0"/>
              <w:spacing w:line="440" w:lineRule="exact"/>
              <w:jc w:val="center"/>
              <w:rPr>
                <w:rFonts w:ascii="Times New Roman" w:hAnsi="Times New Roman" w:cs="Times New Roman"/>
                <w:i w:val="0"/>
                <w:iCs w:val="0"/>
                <w:kern w:val="0"/>
                <w:sz w:val="24"/>
              </w:rPr>
            </w:pPr>
            <w:r>
              <w:rPr>
                <w:rFonts w:hint="eastAsia" w:ascii="Times New Roman" w:hAnsi="Times New Roman" w:cs="Times New Roman"/>
                <w:i w:val="0"/>
                <w:iCs w:val="0"/>
                <w:kern w:val="0"/>
                <w:sz w:val="24"/>
              </w:rPr>
              <w:t>（1）</w:t>
            </w:r>
          </w:p>
        </w:tc>
        <w:tc>
          <w:tcPr>
            <w:tcW w:w="850" w:type="dxa"/>
            <w:vMerge w:val="restart"/>
            <w:tcBorders>
              <w:top w:val="single" w:color="auto" w:sz="4" w:space="0"/>
              <w:right w:val="single" w:color="auto" w:sz="4" w:space="0"/>
            </w:tcBorders>
            <w:vAlign w:val="center"/>
          </w:tcPr>
          <w:p>
            <w:pPr>
              <w:wordWrap w:val="0"/>
              <w:spacing w:line="400" w:lineRule="exact"/>
              <w:jc w:val="center"/>
              <w:rPr>
                <w:rFonts w:ascii="Times New Roman" w:hAnsi="Times New Roman" w:cs="Times New Roman"/>
                <w:i w:val="0"/>
                <w:iCs w:val="0"/>
                <w:kern w:val="0"/>
                <w:sz w:val="24"/>
              </w:rPr>
            </w:pPr>
            <w:r>
              <w:rPr>
                <w:rFonts w:hint="eastAsia" w:ascii="Times New Roman" w:hAnsi="Times New Roman" w:cs="Times New Roman"/>
                <w:i w:val="0"/>
                <w:iCs w:val="0"/>
                <w:kern w:val="0"/>
                <w:sz w:val="24"/>
              </w:rPr>
              <w:t>资信业绩评分标准</w:t>
            </w:r>
          </w:p>
          <w:p>
            <w:pPr>
              <w:wordWrap w:val="0"/>
              <w:spacing w:line="400" w:lineRule="exact"/>
              <w:jc w:val="center"/>
              <w:rPr>
                <w:rFonts w:ascii="Times New Roman" w:hAnsi="Times New Roman" w:cs="Times New Roman"/>
                <w:i w:val="0"/>
                <w:iCs w:val="0"/>
                <w:kern w:val="0"/>
                <w:sz w:val="24"/>
              </w:rPr>
            </w:pPr>
            <w:r>
              <w:rPr>
                <w:rFonts w:ascii="Times New Roman" w:hAnsi="Times New Roman" w:cs="Times New Roman"/>
                <w:i w:val="0"/>
                <w:iCs w:val="0"/>
                <w:color w:val="FF0000"/>
                <w:kern w:val="0"/>
                <w:sz w:val="24"/>
                <w:u w:val="single"/>
              </w:rPr>
              <w:t>（</w:t>
            </w:r>
            <w:r>
              <w:rPr>
                <w:rFonts w:hint="eastAsia" w:ascii="Times New Roman" w:hAnsi="Times New Roman" w:cs="Times New Roman"/>
                <w:i w:val="0"/>
                <w:iCs w:val="0"/>
                <w:color w:val="FF0000"/>
                <w:kern w:val="0"/>
                <w:sz w:val="24"/>
                <w:u w:val="single"/>
              </w:rPr>
              <w:t xml:space="preserve"> </w:t>
            </w:r>
            <w:r>
              <w:rPr>
                <w:rFonts w:hint="eastAsia" w:ascii="Times New Roman" w:hAnsi="Times New Roman" w:cs="Times New Roman"/>
                <w:i w:val="0"/>
                <w:iCs w:val="0"/>
                <w:color w:val="FF0000"/>
                <w:kern w:val="0"/>
                <w:sz w:val="24"/>
                <w:u w:val="single"/>
                <w:lang w:val="en-US" w:eastAsia="zh-CN"/>
              </w:rPr>
              <w:t>45</w:t>
            </w:r>
            <w:r>
              <w:rPr>
                <w:rFonts w:hint="eastAsia" w:ascii="Times New Roman" w:hAnsi="Times New Roman" w:cs="Times New Roman"/>
                <w:i w:val="0"/>
                <w:iCs w:val="0"/>
                <w:color w:val="FF0000"/>
                <w:kern w:val="0"/>
                <w:sz w:val="24"/>
                <w:u w:val="single"/>
              </w:rPr>
              <w:t xml:space="preserve"> </w:t>
            </w:r>
            <w:r>
              <w:rPr>
                <w:rFonts w:ascii="Times New Roman" w:hAnsi="Times New Roman" w:cs="Times New Roman"/>
                <w:i w:val="0"/>
                <w:iCs w:val="0"/>
                <w:color w:val="FF0000"/>
                <w:kern w:val="0"/>
                <w:sz w:val="24"/>
                <w:u w:val="single"/>
              </w:rPr>
              <w:t>分）</w:t>
            </w: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i w:val="0"/>
                <w:iCs w:val="0"/>
                <w:kern w:val="0"/>
                <w:sz w:val="24"/>
              </w:rPr>
            </w:pPr>
            <w:r>
              <w:rPr>
                <w:rFonts w:hint="eastAsia" w:ascii="Times New Roman" w:hAnsi="Times New Roman" w:cs="Times New Roman"/>
                <w:i w:val="0"/>
                <w:iCs w:val="0"/>
                <w:kern w:val="0"/>
                <w:sz w:val="24"/>
              </w:rPr>
              <w:t>信誉</w:t>
            </w:r>
          </w:p>
          <w:p>
            <w:pPr>
              <w:wordWrap w:val="0"/>
              <w:spacing w:line="400" w:lineRule="exact"/>
              <w:jc w:val="center"/>
              <w:rPr>
                <w:rFonts w:ascii="Times New Roman" w:hAnsi="Times New Roman" w:cs="Times New Roman"/>
                <w:i w:val="0"/>
                <w:iCs w:val="0"/>
                <w:color w:val="FF0000"/>
                <w:kern w:val="0"/>
                <w:sz w:val="24"/>
                <w:highlight w:val="yellow"/>
              </w:rPr>
            </w:pPr>
            <w:r>
              <w:rPr>
                <w:rFonts w:ascii="Times New Roman" w:hAnsi="Times New Roman" w:cs="Times New Roman"/>
                <w:i w:val="0"/>
                <w:iCs w:val="0"/>
                <w:color w:val="FF0000"/>
                <w:kern w:val="0"/>
                <w:sz w:val="24"/>
                <w:u w:val="single"/>
              </w:rPr>
              <w:t>（</w:t>
            </w:r>
            <w:r>
              <w:rPr>
                <w:rFonts w:hint="eastAsia" w:ascii="Times New Roman" w:hAnsi="Times New Roman" w:cs="Times New Roman"/>
                <w:i w:val="0"/>
                <w:iCs w:val="0"/>
                <w:color w:val="FF0000"/>
                <w:kern w:val="0"/>
                <w:sz w:val="24"/>
                <w:u w:val="single"/>
              </w:rPr>
              <w:t xml:space="preserve"> </w:t>
            </w:r>
            <w:r>
              <w:rPr>
                <w:rFonts w:hint="eastAsia" w:ascii="Times New Roman" w:hAnsi="Times New Roman" w:cs="Times New Roman"/>
                <w:i w:val="0"/>
                <w:iCs w:val="0"/>
                <w:color w:val="FF0000"/>
                <w:kern w:val="0"/>
                <w:sz w:val="24"/>
                <w:u w:val="single"/>
                <w:lang w:val="en-US" w:eastAsia="zh-CN"/>
              </w:rPr>
              <w:t>13</w:t>
            </w:r>
            <w:r>
              <w:rPr>
                <w:rFonts w:hint="eastAsia" w:ascii="Times New Roman" w:hAnsi="Times New Roman" w:cs="Times New Roman"/>
                <w:i w:val="0"/>
                <w:iCs w:val="0"/>
                <w:color w:val="FF0000"/>
                <w:kern w:val="0"/>
                <w:sz w:val="24"/>
                <w:u w:val="single"/>
              </w:rPr>
              <w:t xml:space="preserve"> </w:t>
            </w:r>
            <w:r>
              <w:rPr>
                <w:rFonts w:ascii="Times New Roman" w:hAnsi="Times New Roman" w:cs="Times New Roman"/>
                <w:i w:val="0"/>
                <w:iCs w:val="0"/>
                <w:color w:val="FF0000"/>
                <w:kern w:val="0"/>
                <w:sz w:val="24"/>
                <w:u w:val="single"/>
              </w:rPr>
              <w:t>分）</w:t>
            </w:r>
          </w:p>
        </w:tc>
        <w:tc>
          <w:tcPr>
            <w:tcW w:w="483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overflowPunct/>
              <w:topLinePunct w:val="0"/>
              <w:autoSpaceDE/>
              <w:autoSpaceDN/>
              <w:bidi w:val="0"/>
              <w:adjustRightInd/>
              <w:snapToGrid/>
              <w:spacing w:line="440" w:lineRule="exact"/>
              <w:ind w:firstLine="420" w:firstLineChars="200"/>
              <w:textAlignment w:val="auto"/>
              <w:rPr>
                <w:rFonts w:hint="default" w:ascii="Times New Roman" w:hAnsi="Times New Roman" w:eastAsia="宋体" w:cs="Times New Roman"/>
                <w:i w:val="0"/>
                <w:iCs w:val="0"/>
                <w:sz w:val="21"/>
                <w:szCs w:val="21"/>
                <w:lang w:val="zh-CN"/>
              </w:rPr>
            </w:pPr>
            <w:r>
              <w:rPr>
                <w:rFonts w:hint="eastAsia" w:ascii="Times New Roman" w:hAnsi="Times New Roman" w:eastAsia="宋体" w:cs="Times New Roman"/>
                <w:i w:val="0"/>
                <w:iCs w:val="0"/>
                <w:sz w:val="21"/>
                <w:szCs w:val="21"/>
                <w:lang w:val="en-US" w:eastAsia="zh-CN"/>
              </w:rPr>
              <w:t>1.</w:t>
            </w:r>
            <w:r>
              <w:rPr>
                <w:rFonts w:hint="default" w:ascii="Times New Roman" w:hAnsi="Times New Roman" w:eastAsia="宋体" w:cs="Times New Roman"/>
                <w:i w:val="0"/>
                <w:iCs w:val="0"/>
                <w:sz w:val="21"/>
                <w:szCs w:val="21"/>
                <w:lang w:val="zh-CN"/>
              </w:rPr>
              <w:t>投标人</w:t>
            </w:r>
            <w:r>
              <w:rPr>
                <w:rFonts w:hint="default" w:ascii="Times New Roman" w:hAnsi="Times New Roman" w:eastAsia="宋体" w:cs="Times New Roman"/>
                <w:i w:val="0"/>
                <w:iCs w:val="0"/>
                <w:sz w:val="21"/>
                <w:szCs w:val="21"/>
                <w:lang w:val="en-US" w:eastAsia="zh-CN"/>
              </w:rPr>
              <w:t>具有在有效期内的甲级及以上</w:t>
            </w:r>
            <w:r>
              <w:rPr>
                <w:rFonts w:hint="default" w:ascii="Times New Roman" w:hAnsi="Times New Roman" w:eastAsia="宋体" w:cs="Times New Roman"/>
                <w:i w:val="0"/>
                <w:iCs w:val="0"/>
                <w:sz w:val="21"/>
                <w:szCs w:val="21"/>
                <w:lang w:val="zh-CN"/>
              </w:rPr>
              <w:t>测绘资质</w:t>
            </w:r>
            <w:r>
              <w:rPr>
                <w:rFonts w:hint="default" w:ascii="Times New Roman" w:hAnsi="Times New Roman" w:eastAsia="宋体" w:cs="Times New Roman"/>
                <w:i w:val="0"/>
                <w:iCs w:val="0"/>
                <w:sz w:val="21"/>
                <w:szCs w:val="21"/>
                <w:lang w:val="en-US" w:eastAsia="zh-CN"/>
              </w:rPr>
              <w:t>证书</w:t>
            </w:r>
            <w:r>
              <w:rPr>
                <w:rFonts w:hint="default" w:ascii="Times New Roman" w:hAnsi="Times New Roman" w:eastAsia="宋体" w:cs="Times New Roman"/>
                <w:i w:val="0"/>
                <w:iCs w:val="0"/>
                <w:sz w:val="21"/>
                <w:szCs w:val="21"/>
                <w:lang w:val="zh-CN"/>
              </w:rPr>
              <w:t xml:space="preserve">的得 </w:t>
            </w:r>
            <w:r>
              <w:rPr>
                <w:rFonts w:hint="default" w:ascii="Times New Roman" w:hAnsi="Times New Roman" w:eastAsia="宋体" w:cs="Times New Roman"/>
                <w:i w:val="0"/>
                <w:iCs w:val="0"/>
                <w:sz w:val="21"/>
                <w:szCs w:val="21"/>
                <w:lang w:val="en-US" w:eastAsia="zh-CN"/>
              </w:rPr>
              <w:t>3</w:t>
            </w:r>
            <w:r>
              <w:rPr>
                <w:rFonts w:hint="default" w:ascii="Times New Roman" w:hAnsi="Times New Roman" w:eastAsia="宋体" w:cs="Times New Roman"/>
                <w:i w:val="0"/>
                <w:iCs w:val="0"/>
                <w:sz w:val="21"/>
                <w:szCs w:val="21"/>
                <w:lang w:val="zh-CN"/>
              </w:rPr>
              <w:t>分,本项最高得</w:t>
            </w:r>
            <w:r>
              <w:rPr>
                <w:rFonts w:hint="default" w:ascii="Times New Roman" w:hAnsi="Times New Roman" w:eastAsia="宋体" w:cs="Times New Roman"/>
                <w:i w:val="0"/>
                <w:iCs w:val="0"/>
                <w:sz w:val="21"/>
                <w:szCs w:val="21"/>
                <w:lang w:val="en-US" w:eastAsia="zh-CN"/>
              </w:rPr>
              <w:t>3</w:t>
            </w:r>
            <w:r>
              <w:rPr>
                <w:rFonts w:hint="default" w:ascii="Times New Roman" w:hAnsi="Times New Roman" w:eastAsia="宋体" w:cs="Times New Roman"/>
                <w:i w:val="0"/>
                <w:iCs w:val="0"/>
                <w:sz w:val="21"/>
                <w:szCs w:val="21"/>
                <w:lang w:val="zh-CN"/>
              </w:rPr>
              <w:t>分；</w:t>
            </w:r>
          </w:p>
          <w:p>
            <w:pPr>
              <w:keepNext w:val="0"/>
              <w:keepLines w:val="0"/>
              <w:pageBreakBefore w:val="0"/>
              <w:widowControl/>
              <w:kinsoku/>
              <w:overflowPunct/>
              <w:topLinePunct w:val="0"/>
              <w:autoSpaceDE/>
              <w:autoSpaceDN/>
              <w:bidi w:val="0"/>
              <w:adjustRightInd/>
              <w:snapToGrid/>
              <w:spacing w:line="440" w:lineRule="exact"/>
              <w:ind w:firstLine="420" w:firstLineChars="200"/>
              <w:textAlignment w:val="auto"/>
              <w:rPr>
                <w:rFonts w:hint="default" w:ascii="Times New Roman" w:hAnsi="Times New Roman" w:eastAsia="宋体" w:cs="Times New Roman"/>
                <w:i w:val="0"/>
                <w:iCs w:val="0"/>
                <w:sz w:val="21"/>
                <w:szCs w:val="21"/>
                <w:lang w:val="zh-CN"/>
              </w:rPr>
            </w:pPr>
            <w:r>
              <w:rPr>
                <w:rFonts w:hint="eastAsia" w:ascii="Times New Roman" w:hAnsi="Times New Roman" w:eastAsia="宋体" w:cs="Times New Roman"/>
                <w:i w:val="0"/>
                <w:iCs w:val="0"/>
                <w:sz w:val="21"/>
                <w:szCs w:val="21"/>
                <w:lang w:val="en-US" w:eastAsia="zh-CN"/>
              </w:rPr>
              <w:t>2.</w:t>
            </w:r>
            <w:r>
              <w:rPr>
                <w:rFonts w:hint="default" w:ascii="Times New Roman" w:hAnsi="Times New Roman" w:eastAsia="宋体" w:cs="Times New Roman"/>
                <w:i w:val="0"/>
                <w:iCs w:val="0"/>
                <w:sz w:val="21"/>
                <w:szCs w:val="21"/>
                <w:lang w:val="zh-CN"/>
              </w:rPr>
              <w:t>投标人同时具有质量管理体系认证证书、职业健康安全管理体系认证证书、环境管理体系认证证书的</w:t>
            </w:r>
            <w:r>
              <w:rPr>
                <w:rFonts w:hint="default" w:ascii="Times New Roman" w:hAnsi="Times New Roman" w:eastAsia="宋体" w:cs="Times New Roman"/>
                <w:i w:val="0"/>
                <w:iCs w:val="0"/>
                <w:sz w:val="21"/>
                <w:szCs w:val="21"/>
                <w:highlight w:val="yellow"/>
                <w:lang w:val="zh-CN"/>
              </w:rPr>
              <w:t>得</w:t>
            </w:r>
            <w:r>
              <w:rPr>
                <w:rFonts w:hint="default" w:ascii="Times New Roman" w:hAnsi="Times New Roman" w:eastAsia="宋体" w:cs="Times New Roman"/>
                <w:i w:val="0"/>
                <w:iCs w:val="0"/>
                <w:sz w:val="21"/>
                <w:szCs w:val="21"/>
                <w:lang w:val="zh-CN"/>
              </w:rPr>
              <w:t>，</w:t>
            </w:r>
            <w:r>
              <w:rPr>
                <w:rFonts w:hint="default" w:ascii="Times New Roman" w:hAnsi="Times New Roman" w:eastAsia="宋体" w:cs="Times New Roman"/>
                <w:i w:val="0"/>
                <w:iCs w:val="0"/>
                <w:sz w:val="21"/>
                <w:szCs w:val="21"/>
                <w:lang w:val="en-US" w:eastAsia="zh-CN"/>
              </w:rPr>
              <w:t>每提供一项得1分，</w:t>
            </w:r>
            <w:r>
              <w:rPr>
                <w:rFonts w:hint="default" w:ascii="Times New Roman" w:hAnsi="Times New Roman" w:eastAsia="宋体" w:cs="Times New Roman"/>
                <w:i w:val="0"/>
                <w:iCs w:val="0"/>
                <w:sz w:val="21"/>
                <w:szCs w:val="21"/>
                <w:lang w:val="zh-CN"/>
              </w:rPr>
              <w:t>本项最高得</w:t>
            </w:r>
            <w:r>
              <w:rPr>
                <w:rFonts w:hint="default" w:ascii="Times New Roman" w:hAnsi="Times New Roman" w:eastAsia="宋体" w:cs="Times New Roman"/>
                <w:i w:val="0"/>
                <w:iCs w:val="0"/>
                <w:sz w:val="21"/>
                <w:szCs w:val="21"/>
                <w:lang w:val="en-US" w:eastAsia="zh-CN"/>
              </w:rPr>
              <w:t>3</w:t>
            </w:r>
            <w:r>
              <w:rPr>
                <w:rFonts w:hint="default" w:ascii="Times New Roman" w:hAnsi="Times New Roman" w:eastAsia="宋体" w:cs="Times New Roman"/>
                <w:i w:val="0"/>
                <w:iCs w:val="0"/>
                <w:sz w:val="21"/>
                <w:szCs w:val="21"/>
                <w:lang w:val="zh-CN"/>
              </w:rPr>
              <w:t>分。</w:t>
            </w:r>
          </w:p>
          <w:p>
            <w:pPr>
              <w:keepNext w:val="0"/>
              <w:keepLines w:val="0"/>
              <w:pageBreakBefore w:val="0"/>
              <w:widowControl/>
              <w:kinsoku/>
              <w:overflowPunct/>
              <w:topLinePunct w:val="0"/>
              <w:autoSpaceDE/>
              <w:autoSpaceDN/>
              <w:bidi w:val="0"/>
              <w:adjustRightInd/>
              <w:snapToGrid/>
              <w:spacing w:line="440" w:lineRule="exact"/>
              <w:textAlignment w:val="auto"/>
              <w:rPr>
                <w:rFonts w:hint="default" w:ascii="Times New Roman" w:hAnsi="Times New Roman" w:eastAsia="宋体" w:cs="Times New Roman"/>
                <w:i w:val="0"/>
                <w:iCs w:val="0"/>
                <w:sz w:val="21"/>
                <w:szCs w:val="21"/>
                <w:lang w:val="zh-CN"/>
              </w:rPr>
            </w:pPr>
            <w:r>
              <w:rPr>
                <w:rFonts w:hint="default" w:ascii="Times New Roman" w:hAnsi="Times New Roman" w:eastAsia="宋体" w:cs="Times New Roman"/>
                <w:i w:val="0"/>
                <w:iCs w:val="0"/>
                <w:sz w:val="21"/>
                <w:szCs w:val="21"/>
                <w:lang w:val="zh-CN"/>
              </w:rPr>
              <w:t>注：认证范围须包含测绘（数据库建设）、城乡规划、土地规划。并且在有效期内，</w:t>
            </w:r>
            <w:r>
              <w:rPr>
                <w:rFonts w:hint="default" w:ascii="Times New Roman" w:hAnsi="Times New Roman" w:eastAsia="宋体" w:cs="Times New Roman"/>
                <w:i w:val="0"/>
                <w:iCs w:val="0"/>
                <w:sz w:val="21"/>
                <w:szCs w:val="21"/>
              </w:rPr>
              <w:t>投标文件中同时提供证书扫描件及全国认证认可信息公共服务平台官网证书信息查询截图。</w:t>
            </w:r>
          </w:p>
          <w:p>
            <w:pPr>
              <w:keepNext w:val="0"/>
              <w:keepLines w:val="0"/>
              <w:pageBreakBefore w:val="0"/>
              <w:widowControl/>
              <w:kinsoku/>
              <w:overflowPunct/>
              <w:topLinePunct w:val="0"/>
              <w:autoSpaceDE/>
              <w:autoSpaceDN/>
              <w:bidi w:val="0"/>
              <w:adjustRightInd/>
              <w:snapToGrid/>
              <w:spacing w:line="440" w:lineRule="exact"/>
              <w:ind w:firstLine="420" w:firstLineChars="200"/>
              <w:textAlignment w:val="auto"/>
              <w:rPr>
                <w:rFonts w:hint="default" w:ascii="Times New Roman" w:hAnsi="Times New Roman" w:eastAsia="宋体" w:cs="Times New Roman"/>
                <w:i w:val="0"/>
                <w:iCs w:val="0"/>
                <w:sz w:val="21"/>
                <w:szCs w:val="21"/>
                <w:lang w:val="zh-CN"/>
              </w:rPr>
            </w:pPr>
            <w:r>
              <w:rPr>
                <w:rFonts w:hint="default" w:ascii="Times New Roman" w:hAnsi="Times New Roman" w:eastAsia="宋体" w:cs="Times New Roman"/>
                <w:i w:val="0"/>
                <w:iCs w:val="0"/>
                <w:sz w:val="21"/>
                <w:szCs w:val="21"/>
              </w:rPr>
              <w:t>3</w:t>
            </w:r>
            <w:r>
              <w:rPr>
                <w:rFonts w:hint="eastAsia" w:ascii="Times New Roman" w:hAnsi="Times New Roman" w:eastAsia="宋体" w:cs="Times New Roman"/>
                <w:i w:val="0"/>
                <w:iCs w:val="0"/>
                <w:sz w:val="21"/>
                <w:szCs w:val="21"/>
                <w:lang w:val="en-US" w:eastAsia="zh-CN"/>
              </w:rPr>
              <w:t>.</w:t>
            </w:r>
            <w:r>
              <w:rPr>
                <w:rFonts w:hint="default" w:ascii="Times New Roman" w:hAnsi="Times New Roman" w:eastAsia="宋体" w:cs="Times New Roman"/>
                <w:i w:val="0"/>
                <w:iCs w:val="0"/>
                <w:sz w:val="21"/>
                <w:szCs w:val="21"/>
                <w:lang w:val="zh-CN"/>
              </w:rPr>
              <w:t>投标人具有国土技术服务管理系统，国土空间规划监测评估预警系统，国土空间能源或生态修复类规划系统、规划项目实施系统</w:t>
            </w:r>
            <w:r>
              <w:rPr>
                <w:rFonts w:hint="default" w:ascii="Times New Roman" w:hAnsi="Times New Roman" w:eastAsia="宋体" w:cs="Times New Roman"/>
                <w:i w:val="0"/>
                <w:iCs w:val="0"/>
                <w:sz w:val="21"/>
                <w:szCs w:val="21"/>
              </w:rPr>
              <w:t>，</w:t>
            </w:r>
            <w:r>
              <w:rPr>
                <w:rFonts w:hint="default" w:ascii="Times New Roman" w:hAnsi="Times New Roman" w:eastAsia="宋体" w:cs="Times New Roman"/>
                <w:i w:val="0"/>
                <w:iCs w:val="0"/>
                <w:sz w:val="21"/>
                <w:szCs w:val="21"/>
                <w:lang w:val="zh-CN"/>
              </w:rPr>
              <w:t>配备齐全的得</w:t>
            </w:r>
            <w:r>
              <w:rPr>
                <w:rFonts w:hint="default" w:ascii="Times New Roman" w:hAnsi="Times New Roman" w:eastAsia="宋体" w:cs="Times New Roman"/>
                <w:i w:val="0"/>
                <w:iCs w:val="0"/>
                <w:sz w:val="21"/>
                <w:szCs w:val="21"/>
                <w:lang w:val="en-US" w:eastAsia="zh-CN"/>
              </w:rPr>
              <w:t>4</w:t>
            </w:r>
            <w:r>
              <w:rPr>
                <w:rFonts w:hint="default" w:ascii="Times New Roman" w:hAnsi="Times New Roman" w:eastAsia="宋体" w:cs="Times New Roman"/>
                <w:i w:val="0"/>
                <w:iCs w:val="0"/>
                <w:sz w:val="21"/>
                <w:szCs w:val="21"/>
                <w:lang w:val="zh-CN"/>
              </w:rPr>
              <w:t xml:space="preserve">分，缺一项扣 </w:t>
            </w:r>
            <w:r>
              <w:rPr>
                <w:rFonts w:hint="default" w:ascii="Times New Roman" w:hAnsi="Times New Roman" w:eastAsia="宋体" w:cs="Times New Roman"/>
                <w:i w:val="0"/>
                <w:iCs w:val="0"/>
                <w:sz w:val="21"/>
                <w:szCs w:val="21"/>
                <w:lang w:val="en-US" w:eastAsia="zh-CN"/>
              </w:rPr>
              <w:t>1</w:t>
            </w:r>
            <w:r>
              <w:rPr>
                <w:rFonts w:hint="default" w:ascii="Times New Roman" w:hAnsi="Times New Roman" w:eastAsia="宋体" w:cs="Times New Roman"/>
                <w:i w:val="0"/>
                <w:iCs w:val="0"/>
                <w:sz w:val="21"/>
                <w:szCs w:val="21"/>
                <w:lang w:val="zh-CN"/>
              </w:rPr>
              <w:t>分，扣完为止。</w:t>
            </w:r>
          </w:p>
          <w:p>
            <w:pPr>
              <w:keepNext w:val="0"/>
              <w:keepLines w:val="0"/>
              <w:pageBreakBefore w:val="0"/>
              <w:widowControl/>
              <w:kinsoku/>
              <w:overflowPunct/>
              <w:topLinePunct w:val="0"/>
              <w:autoSpaceDE/>
              <w:autoSpaceDN/>
              <w:bidi w:val="0"/>
              <w:adjustRightInd/>
              <w:snapToGrid/>
              <w:spacing w:line="440" w:lineRule="exact"/>
              <w:ind w:firstLine="420" w:firstLineChars="200"/>
              <w:textAlignment w:val="auto"/>
              <w:rPr>
                <w:rFonts w:hint="default" w:ascii="Times New Roman" w:hAnsi="Times New Roman" w:eastAsia="宋体" w:cs="Times New Roman"/>
                <w:i w:val="0"/>
                <w:iCs w:val="0"/>
                <w:sz w:val="21"/>
                <w:szCs w:val="21"/>
                <w:lang w:val="zh-CN"/>
              </w:rPr>
            </w:pPr>
            <w:r>
              <w:rPr>
                <w:rFonts w:hint="default" w:ascii="Times New Roman" w:hAnsi="Times New Roman" w:eastAsia="宋体" w:cs="Times New Roman"/>
                <w:i w:val="0"/>
                <w:iCs w:val="0"/>
                <w:sz w:val="21"/>
                <w:szCs w:val="21"/>
                <w:lang w:val="zh-CN"/>
              </w:rPr>
              <w:t>注：投标文件中提供相关</w:t>
            </w:r>
            <w:r>
              <w:rPr>
                <w:rFonts w:hint="default" w:ascii="Times New Roman" w:hAnsi="Times New Roman" w:eastAsia="宋体" w:cs="Times New Roman"/>
                <w:i w:val="0"/>
                <w:iCs w:val="0"/>
                <w:sz w:val="21"/>
                <w:szCs w:val="21"/>
                <w:lang w:val="en-US" w:eastAsia="zh-CN"/>
              </w:rPr>
              <w:t>系统软件著作权</w:t>
            </w:r>
            <w:r>
              <w:rPr>
                <w:rFonts w:hint="default" w:ascii="Times New Roman" w:hAnsi="Times New Roman" w:eastAsia="宋体" w:cs="Times New Roman"/>
                <w:i w:val="0"/>
                <w:iCs w:val="0"/>
                <w:sz w:val="21"/>
                <w:szCs w:val="21"/>
                <w:lang w:val="zh-CN"/>
              </w:rPr>
              <w:t>证书扫描件。</w:t>
            </w:r>
          </w:p>
          <w:p>
            <w:pPr>
              <w:keepNext w:val="0"/>
              <w:keepLines w:val="0"/>
              <w:pageBreakBefore w:val="0"/>
              <w:widowControl/>
              <w:kinsoku/>
              <w:overflowPunct/>
              <w:topLinePunct w:val="0"/>
              <w:autoSpaceDE/>
              <w:autoSpaceDN/>
              <w:bidi w:val="0"/>
              <w:adjustRightInd/>
              <w:snapToGrid/>
              <w:spacing w:line="440" w:lineRule="exact"/>
              <w:ind w:firstLine="420" w:firstLineChars="200"/>
              <w:textAlignment w:val="auto"/>
              <w:rPr>
                <w:rFonts w:hint="default" w:ascii="Times New Roman" w:hAnsi="Times New Roman" w:eastAsia="宋体" w:cs="Times New Roman"/>
                <w:i w:val="0"/>
                <w:iCs w:val="0"/>
                <w:sz w:val="21"/>
                <w:szCs w:val="21"/>
                <w:lang w:val="zh-CN"/>
              </w:rPr>
            </w:pPr>
            <w:r>
              <w:rPr>
                <w:rFonts w:hint="default" w:ascii="Times New Roman" w:hAnsi="Times New Roman" w:eastAsia="宋体" w:cs="Times New Roman"/>
                <w:i w:val="0"/>
                <w:iCs w:val="0"/>
                <w:sz w:val="21"/>
                <w:szCs w:val="21"/>
                <w:lang w:val="zh-CN"/>
              </w:rPr>
              <w:t>4</w:t>
            </w:r>
            <w:r>
              <w:rPr>
                <w:rFonts w:hint="eastAsia" w:ascii="Times New Roman" w:hAnsi="Times New Roman" w:eastAsia="宋体" w:cs="Times New Roman"/>
                <w:i w:val="0"/>
                <w:iCs w:val="0"/>
                <w:sz w:val="21"/>
                <w:szCs w:val="21"/>
                <w:lang w:val="en-US" w:eastAsia="zh-CN"/>
              </w:rPr>
              <w:t>.</w:t>
            </w:r>
            <w:r>
              <w:rPr>
                <w:rFonts w:hint="default" w:ascii="Times New Roman" w:hAnsi="Times New Roman" w:eastAsia="宋体" w:cs="Times New Roman"/>
                <w:i w:val="0"/>
                <w:iCs w:val="0"/>
                <w:sz w:val="21"/>
                <w:szCs w:val="21"/>
                <w:lang w:val="zh-CN"/>
              </w:rPr>
              <w:t>201</w:t>
            </w:r>
            <w:r>
              <w:rPr>
                <w:rFonts w:hint="default" w:ascii="Times New Roman" w:hAnsi="Times New Roman" w:eastAsia="宋体" w:cs="Times New Roman"/>
                <w:i w:val="0"/>
                <w:iCs w:val="0"/>
                <w:sz w:val="21"/>
                <w:szCs w:val="21"/>
              </w:rPr>
              <w:t>9</w:t>
            </w:r>
            <w:r>
              <w:rPr>
                <w:rFonts w:hint="default" w:ascii="Times New Roman" w:hAnsi="Times New Roman" w:eastAsia="宋体" w:cs="Times New Roman"/>
                <w:i w:val="0"/>
                <w:iCs w:val="0"/>
                <w:sz w:val="21"/>
                <w:szCs w:val="21"/>
                <w:lang w:val="zh-CN"/>
              </w:rPr>
              <w:t>年1月1日以来，供应商承担</w:t>
            </w:r>
            <w:r>
              <w:rPr>
                <w:rFonts w:hint="default" w:ascii="Times New Roman" w:hAnsi="Times New Roman" w:eastAsia="宋体" w:cs="Times New Roman"/>
                <w:i w:val="0"/>
                <w:iCs w:val="0"/>
                <w:sz w:val="21"/>
                <w:szCs w:val="21"/>
              </w:rPr>
              <w:t>的</w:t>
            </w:r>
            <w:r>
              <w:rPr>
                <w:rFonts w:hint="default" w:ascii="Times New Roman" w:hAnsi="Times New Roman" w:eastAsia="宋体" w:cs="Times New Roman"/>
                <w:i w:val="0"/>
                <w:iCs w:val="0"/>
                <w:sz w:val="21"/>
                <w:szCs w:val="21"/>
                <w:lang w:val="zh-CN"/>
              </w:rPr>
              <w:t>规划</w:t>
            </w:r>
            <w:r>
              <w:rPr>
                <w:rFonts w:hint="default" w:ascii="Times New Roman" w:hAnsi="Times New Roman" w:eastAsia="宋体" w:cs="Times New Roman"/>
                <w:i w:val="0"/>
                <w:iCs w:val="0"/>
                <w:sz w:val="21"/>
                <w:szCs w:val="21"/>
              </w:rPr>
              <w:t>类项目</w:t>
            </w:r>
            <w:r>
              <w:rPr>
                <w:rFonts w:hint="default" w:ascii="Times New Roman" w:hAnsi="Times New Roman" w:eastAsia="宋体" w:cs="Times New Roman"/>
                <w:i w:val="0"/>
                <w:iCs w:val="0"/>
                <w:sz w:val="21"/>
                <w:szCs w:val="21"/>
                <w:lang w:val="zh-CN"/>
              </w:rPr>
              <w:t>获得过省级及以上</w:t>
            </w:r>
            <w:r>
              <w:rPr>
                <w:rFonts w:hint="default" w:ascii="Times New Roman" w:hAnsi="Times New Roman" w:eastAsia="宋体" w:cs="Times New Roman"/>
                <w:i w:val="0"/>
                <w:iCs w:val="0"/>
                <w:sz w:val="21"/>
                <w:szCs w:val="21"/>
              </w:rPr>
              <w:t>行政</w:t>
            </w:r>
            <w:r>
              <w:rPr>
                <w:rFonts w:hint="default" w:ascii="Times New Roman" w:hAnsi="Times New Roman" w:eastAsia="宋体" w:cs="Times New Roman"/>
                <w:i w:val="0"/>
                <w:iCs w:val="0"/>
                <w:sz w:val="21"/>
                <w:szCs w:val="21"/>
                <w:lang w:val="zh-CN"/>
              </w:rPr>
              <w:t>主管部门</w:t>
            </w:r>
            <w:r>
              <w:rPr>
                <w:rFonts w:hint="default" w:ascii="Times New Roman" w:hAnsi="Times New Roman" w:eastAsia="宋体" w:cs="Times New Roman"/>
                <w:i w:val="0"/>
                <w:iCs w:val="0"/>
                <w:sz w:val="21"/>
                <w:szCs w:val="21"/>
                <w:lang w:val="en-US" w:eastAsia="zh-CN"/>
              </w:rPr>
              <w:t>或协会</w:t>
            </w:r>
            <w:r>
              <w:rPr>
                <w:rFonts w:hint="default" w:ascii="Times New Roman" w:hAnsi="Times New Roman" w:eastAsia="宋体" w:cs="Times New Roman"/>
                <w:i w:val="0"/>
                <w:iCs w:val="0"/>
                <w:sz w:val="21"/>
                <w:szCs w:val="21"/>
                <w:lang w:val="zh-CN"/>
              </w:rPr>
              <w:t>颁发</w:t>
            </w:r>
            <w:r>
              <w:rPr>
                <w:rFonts w:hint="default" w:ascii="Times New Roman" w:hAnsi="Times New Roman" w:eastAsia="宋体" w:cs="Times New Roman"/>
                <w:i w:val="0"/>
                <w:iCs w:val="0"/>
                <w:sz w:val="21"/>
                <w:szCs w:val="21"/>
                <w:lang w:val="en-US" w:eastAsia="zh-CN"/>
              </w:rPr>
              <w:t>的</w:t>
            </w:r>
            <w:r>
              <w:rPr>
                <w:rFonts w:hint="default" w:ascii="Times New Roman" w:hAnsi="Times New Roman" w:eastAsia="宋体" w:cs="Times New Roman"/>
                <w:i w:val="0"/>
                <w:iCs w:val="0"/>
                <w:sz w:val="21"/>
                <w:szCs w:val="21"/>
                <w:highlight w:val="yellow"/>
                <w:lang w:eastAsia="zh-CN"/>
              </w:rPr>
              <w:t>城市（城乡）规划设计奖</w:t>
            </w:r>
            <w:r>
              <w:rPr>
                <w:rFonts w:hint="default" w:ascii="Times New Roman" w:hAnsi="Times New Roman" w:eastAsia="宋体" w:cs="Times New Roman"/>
                <w:i w:val="0"/>
                <w:iCs w:val="0"/>
                <w:sz w:val="21"/>
                <w:szCs w:val="21"/>
              </w:rPr>
              <w:t>的</w:t>
            </w:r>
            <w:r>
              <w:rPr>
                <w:rFonts w:hint="default" w:ascii="Times New Roman" w:hAnsi="Times New Roman" w:eastAsia="宋体" w:cs="Times New Roman"/>
                <w:i w:val="0"/>
                <w:iCs w:val="0"/>
                <w:sz w:val="21"/>
                <w:szCs w:val="21"/>
                <w:lang w:val="zh-CN"/>
              </w:rPr>
              <w:t>得</w:t>
            </w:r>
            <w:r>
              <w:rPr>
                <w:rFonts w:hint="default" w:ascii="Times New Roman" w:hAnsi="Times New Roman" w:eastAsia="宋体" w:cs="Times New Roman"/>
                <w:i w:val="0"/>
                <w:iCs w:val="0"/>
                <w:sz w:val="21"/>
                <w:szCs w:val="21"/>
                <w:lang w:val="en-US" w:eastAsia="zh-CN"/>
              </w:rPr>
              <w:t>3</w:t>
            </w:r>
            <w:r>
              <w:rPr>
                <w:rFonts w:hint="default" w:ascii="Times New Roman" w:hAnsi="Times New Roman" w:eastAsia="宋体" w:cs="Times New Roman"/>
                <w:i w:val="0"/>
                <w:iCs w:val="0"/>
                <w:sz w:val="21"/>
                <w:szCs w:val="21"/>
                <w:lang w:val="zh-CN"/>
              </w:rPr>
              <w:t>分。</w:t>
            </w:r>
          </w:p>
          <w:p>
            <w:pPr>
              <w:keepNext w:val="0"/>
              <w:keepLines w:val="0"/>
              <w:pageBreakBefore w:val="0"/>
              <w:kinsoku/>
              <w:wordWrap w:val="0"/>
              <w:overflowPunct/>
              <w:topLinePunct w:val="0"/>
              <w:autoSpaceDE/>
              <w:autoSpaceDN/>
              <w:bidi w:val="0"/>
              <w:adjustRightInd/>
              <w:snapToGrid/>
              <w:spacing w:line="440" w:lineRule="exact"/>
              <w:ind w:firstLine="420" w:firstLineChars="200"/>
              <w:textAlignment w:val="auto"/>
              <w:rPr>
                <w:rFonts w:hint="default" w:ascii="Times New Roman" w:hAnsi="Times New Roman" w:eastAsia="宋体" w:cs="Times New Roman"/>
                <w:i w:val="0"/>
                <w:iCs w:val="0"/>
                <w:kern w:val="0"/>
                <w:sz w:val="21"/>
                <w:szCs w:val="21"/>
              </w:rPr>
            </w:pPr>
            <w:r>
              <w:rPr>
                <w:rFonts w:hint="default" w:ascii="Times New Roman" w:hAnsi="Times New Roman" w:eastAsia="宋体" w:cs="Times New Roman"/>
                <w:i w:val="0"/>
                <w:iCs w:val="0"/>
                <w:sz w:val="21"/>
                <w:szCs w:val="21"/>
                <w:lang w:val="zh-CN"/>
              </w:rPr>
              <w:t>注：投标文件中提供相关证书原件</w:t>
            </w:r>
            <w:r>
              <w:rPr>
                <w:rFonts w:hint="default" w:ascii="Times New Roman" w:hAnsi="Times New Roman" w:eastAsia="宋体" w:cs="Times New Roman"/>
                <w:i w:val="0"/>
                <w:iCs w:val="0"/>
                <w:sz w:val="21"/>
                <w:szCs w:val="21"/>
                <w:lang w:val="en-US" w:eastAsia="zh-CN"/>
              </w:rPr>
              <w:t>复印</w:t>
            </w:r>
            <w:r>
              <w:rPr>
                <w:rFonts w:hint="default" w:ascii="Times New Roman" w:hAnsi="Times New Roman" w:eastAsia="宋体" w:cs="Times New Roman"/>
                <w:i w:val="0"/>
                <w:iCs w:val="0"/>
                <w:sz w:val="21"/>
                <w:szCs w:val="21"/>
                <w:lang w:val="zh-CN"/>
              </w:rPr>
              <w:t>件。</w:t>
            </w:r>
          </w:p>
        </w:tc>
      </w:tr>
      <w:permEnd w:id="74"/>
      <w:permEnd w:id="75"/>
      <w:permEnd w:id="76"/>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continue"/>
            <w:tcBorders>
              <w:right w:val="single" w:color="auto" w:sz="4" w:space="0"/>
            </w:tcBorders>
            <w:vAlign w:val="center"/>
          </w:tcPr>
          <w:p>
            <w:pPr>
              <w:wordWrap w:val="0"/>
              <w:spacing w:line="440" w:lineRule="exact"/>
              <w:jc w:val="center"/>
              <w:rPr>
                <w:rFonts w:ascii="Times New Roman" w:hAnsi="Times New Roman" w:cs="Times New Roman"/>
                <w:i w:val="0"/>
                <w:iCs w:val="0"/>
                <w:kern w:val="0"/>
                <w:sz w:val="24"/>
              </w:rPr>
            </w:pPr>
            <w:permStart w:id="77" w:edGrp="everyone" w:colFirst="1" w:colLast="1"/>
            <w:permStart w:id="78" w:edGrp="everyone" w:colFirst="2" w:colLast="2"/>
            <w:permStart w:id="79" w:edGrp="everyone" w:colFirst="3" w:colLast="3"/>
          </w:p>
        </w:tc>
        <w:tc>
          <w:tcPr>
            <w:tcW w:w="850" w:type="dxa"/>
            <w:vMerge w:val="continue"/>
            <w:tcBorders>
              <w:right w:val="single" w:color="auto" w:sz="4" w:space="0"/>
            </w:tcBorders>
            <w:vAlign w:val="center"/>
          </w:tcPr>
          <w:p>
            <w:pPr>
              <w:wordWrap w:val="0"/>
              <w:spacing w:line="400" w:lineRule="exact"/>
              <w:jc w:val="center"/>
              <w:rPr>
                <w:rFonts w:ascii="Times New Roman" w:hAnsi="Times New Roman" w:cs="Times New Roman"/>
                <w:i w:val="0"/>
                <w:iCs w:val="0"/>
                <w:kern w:val="0"/>
                <w:sz w:val="24"/>
              </w:rPr>
            </w:pP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i w:val="0"/>
                <w:iCs w:val="0"/>
                <w:kern w:val="0"/>
                <w:sz w:val="24"/>
              </w:rPr>
            </w:pPr>
            <w:r>
              <w:rPr>
                <w:rFonts w:hint="eastAsia" w:ascii="Times New Roman" w:hAnsi="Times New Roman" w:cs="Times New Roman"/>
                <w:i w:val="0"/>
                <w:iCs w:val="0"/>
                <w:kern w:val="0"/>
                <w:sz w:val="24"/>
              </w:rPr>
              <w:t>类似项目业绩</w:t>
            </w:r>
          </w:p>
          <w:p>
            <w:pPr>
              <w:wordWrap w:val="0"/>
              <w:spacing w:line="400" w:lineRule="exact"/>
              <w:jc w:val="center"/>
              <w:rPr>
                <w:rFonts w:ascii="Times New Roman" w:hAnsi="Times New Roman" w:cs="Times New Roman"/>
                <w:i w:val="0"/>
                <w:iCs w:val="0"/>
                <w:kern w:val="0"/>
                <w:sz w:val="24"/>
              </w:rPr>
            </w:pPr>
            <w:r>
              <w:rPr>
                <w:rFonts w:ascii="Times New Roman" w:hAnsi="Times New Roman" w:cs="Times New Roman"/>
                <w:i w:val="0"/>
                <w:iCs w:val="0"/>
                <w:color w:val="FF0000"/>
                <w:kern w:val="0"/>
                <w:sz w:val="24"/>
                <w:u w:val="single"/>
              </w:rPr>
              <w:t>（</w:t>
            </w:r>
            <w:r>
              <w:rPr>
                <w:rFonts w:hint="eastAsia" w:ascii="Times New Roman" w:hAnsi="Times New Roman" w:cs="Times New Roman"/>
                <w:i w:val="0"/>
                <w:iCs w:val="0"/>
                <w:color w:val="FF0000"/>
                <w:kern w:val="0"/>
                <w:sz w:val="24"/>
                <w:u w:val="single"/>
              </w:rPr>
              <w:t xml:space="preserve"> </w:t>
            </w:r>
            <w:r>
              <w:rPr>
                <w:rFonts w:hint="eastAsia" w:ascii="Times New Roman" w:hAnsi="Times New Roman" w:cs="Times New Roman"/>
                <w:i w:val="0"/>
                <w:iCs w:val="0"/>
                <w:color w:val="FF0000"/>
                <w:kern w:val="0"/>
                <w:sz w:val="24"/>
                <w:u w:val="single"/>
                <w:lang w:val="en-US" w:eastAsia="zh-CN"/>
              </w:rPr>
              <w:t>14</w:t>
            </w:r>
            <w:r>
              <w:rPr>
                <w:rFonts w:hint="eastAsia" w:ascii="Times New Roman" w:hAnsi="Times New Roman" w:cs="Times New Roman"/>
                <w:i w:val="0"/>
                <w:iCs w:val="0"/>
                <w:color w:val="FF0000"/>
                <w:kern w:val="0"/>
                <w:sz w:val="24"/>
                <w:u w:val="single"/>
              </w:rPr>
              <w:t xml:space="preserve"> </w:t>
            </w:r>
            <w:r>
              <w:rPr>
                <w:rFonts w:ascii="Times New Roman" w:hAnsi="Times New Roman" w:cs="Times New Roman"/>
                <w:i w:val="0"/>
                <w:iCs w:val="0"/>
                <w:color w:val="FF0000"/>
                <w:kern w:val="0"/>
                <w:sz w:val="24"/>
                <w:u w:val="single"/>
              </w:rPr>
              <w:t>分）</w:t>
            </w:r>
          </w:p>
        </w:tc>
        <w:tc>
          <w:tcPr>
            <w:tcW w:w="483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overflowPunct/>
              <w:topLinePunct w:val="0"/>
              <w:autoSpaceDE/>
              <w:autoSpaceDN/>
              <w:bidi w:val="0"/>
              <w:adjustRightInd/>
              <w:snapToGrid/>
              <w:spacing w:line="440" w:lineRule="exact"/>
              <w:ind w:firstLine="420" w:firstLineChars="200"/>
              <w:textAlignment w:val="auto"/>
              <w:rPr>
                <w:rFonts w:hint="default" w:ascii="Times New Roman" w:hAnsi="Times New Roman" w:eastAsia="宋体" w:cs="Times New Roman"/>
                <w:i w:val="0"/>
                <w:iCs w:val="0"/>
                <w:sz w:val="21"/>
                <w:szCs w:val="21"/>
                <w:lang w:val="zh-CN"/>
              </w:rPr>
            </w:pPr>
            <w:r>
              <w:rPr>
                <w:rFonts w:hint="eastAsia" w:ascii="Times New Roman" w:hAnsi="Times New Roman" w:eastAsia="宋体" w:cs="Times New Roman"/>
                <w:i w:val="0"/>
                <w:iCs w:val="0"/>
                <w:sz w:val="21"/>
                <w:szCs w:val="21"/>
                <w:lang w:val="en-US" w:eastAsia="zh-CN"/>
              </w:rPr>
              <w:t>1.</w:t>
            </w:r>
            <w:r>
              <w:rPr>
                <w:rFonts w:hint="default" w:ascii="Times New Roman" w:hAnsi="Times New Roman" w:eastAsia="宋体" w:cs="Times New Roman"/>
                <w:i w:val="0"/>
                <w:iCs w:val="0"/>
                <w:sz w:val="21"/>
                <w:szCs w:val="21"/>
                <w:lang w:val="zh-CN"/>
              </w:rPr>
              <w:t>2019年1月1日以来，供应商承担过省级及以上国土空间规划专题研究项目业绩的，每提供一个得</w:t>
            </w:r>
            <w:r>
              <w:rPr>
                <w:rFonts w:hint="default" w:ascii="Times New Roman" w:hAnsi="Times New Roman" w:eastAsia="宋体" w:cs="Times New Roman"/>
                <w:i w:val="0"/>
                <w:iCs w:val="0"/>
                <w:sz w:val="21"/>
                <w:szCs w:val="21"/>
              </w:rPr>
              <w:t>2</w:t>
            </w:r>
            <w:r>
              <w:rPr>
                <w:rFonts w:hint="default" w:ascii="Times New Roman" w:hAnsi="Times New Roman" w:eastAsia="宋体" w:cs="Times New Roman"/>
                <w:i w:val="0"/>
                <w:iCs w:val="0"/>
                <w:sz w:val="21"/>
                <w:szCs w:val="21"/>
                <w:lang w:val="zh-CN"/>
              </w:rPr>
              <w:t>分，最高得</w:t>
            </w:r>
            <w:r>
              <w:rPr>
                <w:rFonts w:hint="default" w:ascii="Times New Roman" w:hAnsi="Times New Roman" w:eastAsia="宋体" w:cs="Times New Roman"/>
                <w:i w:val="0"/>
                <w:iCs w:val="0"/>
                <w:sz w:val="21"/>
                <w:szCs w:val="21"/>
              </w:rPr>
              <w:t>4</w:t>
            </w:r>
            <w:r>
              <w:rPr>
                <w:rFonts w:hint="default" w:ascii="Times New Roman" w:hAnsi="Times New Roman" w:eastAsia="宋体" w:cs="Times New Roman"/>
                <w:i w:val="0"/>
                <w:iCs w:val="0"/>
                <w:sz w:val="21"/>
                <w:szCs w:val="21"/>
                <w:lang w:val="zh-CN"/>
              </w:rPr>
              <w:t>分。</w:t>
            </w:r>
          </w:p>
          <w:p>
            <w:pPr>
              <w:keepNext w:val="0"/>
              <w:keepLines w:val="0"/>
              <w:pageBreakBefore w:val="0"/>
              <w:widowControl/>
              <w:kinsoku/>
              <w:overflowPunct/>
              <w:topLinePunct w:val="0"/>
              <w:autoSpaceDE/>
              <w:autoSpaceDN/>
              <w:bidi w:val="0"/>
              <w:adjustRightInd/>
              <w:snapToGrid/>
              <w:spacing w:line="440" w:lineRule="exact"/>
              <w:ind w:firstLine="420" w:firstLineChars="200"/>
              <w:textAlignment w:val="auto"/>
              <w:rPr>
                <w:rFonts w:hint="default" w:ascii="Times New Roman" w:hAnsi="Times New Roman" w:eastAsia="宋体" w:cs="Times New Roman"/>
                <w:i w:val="0"/>
                <w:iCs w:val="0"/>
                <w:sz w:val="21"/>
                <w:szCs w:val="21"/>
                <w:lang w:val="zh-CN"/>
              </w:rPr>
            </w:pPr>
            <w:r>
              <w:rPr>
                <w:rFonts w:hint="default" w:ascii="Times New Roman" w:hAnsi="Times New Roman" w:eastAsia="宋体" w:cs="Times New Roman"/>
                <w:i w:val="0"/>
                <w:iCs w:val="0"/>
                <w:sz w:val="21"/>
                <w:szCs w:val="21"/>
                <w:lang w:val="zh-CN"/>
              </w:rPr>
              <w:t>注：须提供业绩合同复印件，时间以合同签订时间为准。</w:t>
            </w:r>
          </w:p>
          <w:p>
            <w:pPr>
              <w:keepNext w:val="0"/>
              <w:keepLines w:val="0"/>
              <w:pageBreakBefore w:val="0"/>
              <w:widowControl/>
              <w:kinsoku/>
              <w:overflowPunct/>
              <w:topLinePunct w:val="0"/>
              <w:autoSpaceDE/>
              <w:autoSpaceDN/>
              <w:bidi w:val="0"/>
              <w:adjustRightInd/>
              <w:snapToGrid/>
              <w:spacing w:line="440" w:lineRule="exact"/>
              <w:ind w:firstLine="420" w:firstLineChars="200"/>
              <w:textAlignment w:val="auto"/>
              <w:rPr>
                <w:rFonts w:hint="default" w:ascii="Times New Roman" w:hAnsi="Times New Roman" w:eastAsia="宋体" w:cs="Times New Roman"/>
                <w:i w:val="0"/>
                <w:iCs w:val="0"/>
                <w:sz w:val="21"/>
                <w:szCs w:val="21"/>
                <w:lang w:val="zh-CN"/>
              </w:rPr>
            </w:pPr>
            <w:r>
              <w:rPr>
                <w:rFonts w:hint="eastAsia" w:ascii="Times New Roman" w:hAnsi="Times New Roman" w:eastAsia="宋体" w:cs="Times New Roman"/>
                <w:i w:val="0"/>
                <w:iCs w:val="0"/>
                <w:sz w:val="21"/>
                <w:szCs w:val="21"/>
                <w:lang w:val="en-US" w:eastAsia="zh-CN"/>
              </w:rPr>
              <w:t>2.</w:t>
            </w:r>
            <w:r>
              <w:rPr>
                <w:rFonts w:hint="default" w:ascii="Times New Roman" w:hAnsi="Times New Roman" w:eastAsia="宋体" w:cs="Times New Roman"/>
                <w:i w:val="0"/>
                <w:iCs w:val="0"/>
                <w:sz w:val="21"/>
                <w:szCs w:val="21"/>
                <w:lang w:val="zh-CN"/>
              </w:rPr>
              <w:t>2019年1月1日以来，供应商承担过</w:t>
            </w:r>
            <w:r>
              <w:rPr>
                <w:rFonts w:hint="default" w:ascii="Times New Roman" w:hAnsi="Times New Roman" w:eastAsia="宋体" w:cs="Times New Roman"/>
                <w:i w:val="0"/>
                <w:iCs w:val="0"/>
                <w:sz w:val="21"/>
                <w:szCs w:val="21"/>
                <w:lang w:val="en-US" w:eastAsia="zh-CN"/>
              </w:rPr>
              <w:t>县级及以上</w:t>
            </w:r>
            <w:r>
              <w:rPr>
                <w:rFonts w:hint="default" w:ascii="Times New Roman" w:hAnsi="Times New Roman" w:eastAsia="宋体" w:cs="Times New Roman"/>
                <w:i w:val="0"/>
                <w:iCs w:val="0"/>
                <w:sz w:val="21"/>
                <w:szCs w:val="21"/>
                <w:lang w:val="zh-CN"/>
              </w:rPr>
              <w:t>国土空间总体规划业绩的，每提供一个得</w:t>
            </w:r>
            <w:r>
              <w:rPr>
                <w:rFonts w:hint="default" w:ascii="Times New Roman" w:hAnsi="Times New Roman" w:eastAsia="宋体" w:cs="Times New Roman"/>
                <w:i w:val="0"/>
                <w:iCs w:val="0"/>
                <w:sz w:val="21"/>
                <w:szCs w:val="21"/>
              </w:rPr>
              <w:t>2</w:t>
            </w:r>
            <w:r>
              <w:rPr>
                <w:rFonts w:hint="default" w:ascii="Times New Roman" w:hAnsi="Times New Roman" w:eastAsia="宋体" w:cs="Times New Roman"/>
                <w:i w:val="0"/>
                <w:iCs w:val="0"/>
                <w:sz w:val="21"/>
                <w:szCs w:val="21"/>
                <w:lang w:val="zh-CN"/>
              </w:rPr>
              <w:t>分，最高得</w:t>
            </w:r>
            <w:r>
              <w:rPr>
                <w:rFonts w:hint="default" w:ascii="Times New Roman" w:hAnsi="Times New Roman" w:eastAsia="宋体" w:cs="Times New Roman"/>
                <w:i w:val="0"/>
                <w:iCs w:val="0"/>
                <w:sz w:val="21"/>
                <w:szCs w:val="21"/>
              </w:rPr>
              <w:t>4</w:t>
            </w:r>
            <w:r>
              <w:rPr>
                <w:rFonts w:hint="default" w:ascii="Times New Roman" w:hAnsi="Times New Roman" w:eastAsia="宋体" w:cs="Times New Roman"/>
                <w:i w:val="0"/>
                <w:iCs w:val="0"/>
                <w:sz w:val="21"/>
                <w:szCs w:val="21"/>
                <w:lang w:val="zh-CN"/>
              </w:rPr>
              <w:t>分。</w:t>
            </w:r>
          </w:p>
          <w:p>
            <w:pPr>
              <w:keepNext w:val="0"/>
              <w:keepLines w:val="0"/>
              <w:pageBreakBefore w:val="0"/>
              <w:widowControl/>
              <w:kinsoku/>
              <w:overflowPunct/>
              <w:topLinePunct w:val="0"/>
              <w:autoSpaceDE/>
              <w:autoSpaceDN/>
              <w:bidi w:val="0"/>
              <w:adjustRightInd/>
              <w:snapToGrid/>
              <w:spacing w:line="440" w:lineRule="exact"/>
              <w:ind w:firstLine="420" w:firstLineChars="200"/>
              <w:textAlignment w:val="auto"/>
              <w:rPr>
                <w:rFonts w:hint="default" w:ascii="Times New Roman" w:hAnsi="Times New Roman" w:eastAsia="宋体" w:cs="Times New Roman"/>
                <w:i w:val="0"/>
                <w:iCs w:val="0"/>
                <w:sz w:val="21"/>
                <w:szCs w:val="21"/>
                <w:lang w:val="zh-CN"/>
              </w:rPr>
            </w:pPr>
            <w:r>
              <w:rPr>
                <w:rFonts w:hint="default" w:ascii="Times New Roman" w:hAnsi="Times New Roman" w:eastAsia="宋体" w:cs="Times New Roman"/>
                <w:i w:val="0"/>
                <w:iCs w:val="0"/>
                <w:sz w:val="21"/>
                <w:szCs w:val="21"/>
                <w:lang w:val="zh-CN"/>
              </w:rPr>
              <w:t>注：须提供业绩合同复印件，时间以合同签订时间为准。</w:t>
            </w:r>
          </w:p>
          <w:p>
            <w:pPr>
              <w:keepNext w:val="0"/>
              <w:keepLines w:val="0"/>
              <w:pageBreakBefore w:val="0"/>
              <w:widowControl/>
              <w:kinsoku/>
              <w:overflowPunct/>
              <w:topLinePunct w:val="0"/>
              <w:autoSpaceDE/>
              <w:autoSpaceDN/>
              <w:bidi w:val="0"/>
              <w:adjustRightInd/>
              <w:snapToGrid/>
              <w:spacing w:line="440" w:lineRule="exact"/>
              <w:ind w:firstLine="420" w:firstLineChars="200"/>
              <w:textAlignment w:val="auto"/>
              <w:rPr>
                <w:rFonts w:hint="default" w:ascii="Times New Roman" w:hAnsi="Times New Roman" w:eastAsia="宋体" w:cs="Times New Roman"/>
                <w:i w:val="0"/>
                <w:iCs w:val="0"/>
                <w:sz w:val="21"/>
                <w:szCs w:val="21"/>
                <w:lang w:val="zh-CN"/>
              </w:rPr>
            </w:pPr>
            <w:r>
              <w:rPr>
                <w:rFonts w:hint="eastAsia" w:ascii="Times New Roman" w:hAnsi="Times New Roman" w:eastAsia="宋体" w:cs="Times New Roman"/>
                <w:i w:val="0"/>
                <w:iCs w:val="0"/>
                <w:sz w:val="21"/>
                <w:szCs w:val="21"/>
                <w:lang w:val="en-US" w:eastAsia="zh-CN"/>
              </w:rPr>
              <w:t>3.</w:t>
            </w:r>
            <w:r>
              <w:rPr>
                <w:rFonts w:hint="default" w:ascii="Times New Roman" w:hAnsi="Times New Roman" w:eastAsia="宋体" w:cs="Times New Roman"/>
                <w:i w:val="0"/>
                <w:iCs w:val="0"/>
                <w:sz w:val="21"/>
                <w:szCs w:val="21"/>
                <w:lang w:val="zh-CN"/>
              </w:rPr>
              <w:t>2019年1月1日以来，供应商承担过能源专项规划业绩的，每提供一个得</w:t>
            </w:r>
            <w:r>
              <w:rPr>
                <w:rFonts w:hint="default" w:ascii="Times New Roman" w:hAnsi="Times New Roman" w:eastAsia="宋体" w:cs="Times New Roman"/>
                <w:i w:val="0"/>
                <w:iCs w:val="0"/>
                <w:sz w:val="21"/>
                <w:szCs w:val="21"/>
              </w:rPr>
              <w:t>2</w:t>
            </w:r>
            <w:r>
              <w:rPr>
                <w:rFonts w:hint="default" w:ascii="Times New Roman" w:hAnsi="Times New Roman" w:eastAsia="宋体" w:cs="Times New Roman"/>
                <w:i w:val="0"/>
                <w:iCs w:val="0"/>
                <w:sz w:val="21"/>
                <w:szCs w:val="21"/>
                <w:lang w:val="zh-CN"/>
              </w:rPr>
              <w:t>分，最高得</w:t>
            </w:r>
            <w:r>
              <w:rPr>
                <w:rFonts w:hint="default" w:ascii="Times New Roman" w:hAnsi="Times New Roman" w:eastAsia="宋体" w:cs="Times New Roman"/>
                <w:i w:val="0"/>
                <w:iCs w:val="0"/>
                <w:sz w:val="21"/>
                <w:szCs w:val="21"/>
              </w:rPr>
              <w:t>2</w:t>
            </w:r>
            <w:r>
              <w:rPr>
                <w:rFonts w:hint="default" w:ascii="Times New Roman" w:hAnsi="Times New Roman" w:eastAsia="宋体" w:cs="Times New Roman"/>
                <w:i w:val="0"/>
                <w:iCs w:val="0"/>
                <w:sz w:val="21"/>
                <w:szCs w:val="21"/>
                <w:lang w:val="zh-CN"/>
              </w:rPr>
              <w:t>分。</w:t>
            </w:r>
          </w:p>
          <w:p>
            <w:pPr>
              <w:keepNext w:val="0"/>
              <w:keepLines w:val="0"/>
              <w:pageBreakBefore w:val="0"/>
              <w:widowControl/>
              <w:kinsoku/>
              <w:overflowPunct/>
              <w:topLinePunct w:val="0"/>
              <w:autoSpaceDE/>
              <w:autoSpaceDN/>
              <w:bidi w:val="0"/>
              <w:adjustRightInd/>
              <w:snapToGrid/>
              <w:spacing w:line="440" w:lineRule="exact"/>
              <w:ind w:firstLine="420" w:firstLineChars="200"/>
              <w:textAlignment w:val="auto"/>
              <w:rPr>
                <w:rFonts w:hint="default" w:ascii="Times New Roman" w:hAnsi="Times New Roman" w:eastAsia="宋体" w:cs="Times New Roman"/>
                <w:i w:val="0"/>
                <w:iCs w:val="0"/>
                <w:sz w:val="21"/>
                <w:szCs w:val="21"/>
                <w:lang w:val="zh-CN"/>
              </w:rPr>
            </w:pPr>
            <w:r>
              <w:rPr>
                <w:rFonts w:hint="default" w:ascii="Times New Roman" w:hAnsi="Times New Roman" w:eastAsia="宋体" w:cs="Times New Roman"/>
                <w:i w:val="0"/>
                <w:iCs w:val="0"/>
                <w:sz w:val="21"/>
                <w:szCs w:val="21"/>
                <w:lang w:val="zh-CN"/>
              </w:rPr>
              <w:t>注：须提供业绩合同</w:t>
            </w:r>
            <w:r>
              <w:rPr>
                <w:rFonts w:hint="default" w:ascii="Times New Roman" w:hAnsi="Times New Roman" w:eastAsia="宋体" w:cs="Times New Roman"/>
                <w:i w:val="0"/>
                <w:iCs w:val="0"/>
                <w:sz w:val="21"/>
                <w:szCs w:val="21"/>
                <w:lang w:val="en-US" w:eastAsia="zh-CN"/>
              </w:rPr>
              <w:t>复印件</w:t>
            </w:r>
            <w:r>
              <w:rPr>
                <w:rFonts w:hint="default" w:ascii="Times New Roman" w:hAnsi="Times New Roman" w:eastAsia="宋体" w:cs="Times New Roman"/>
                <w:i w:val="0"/>
                <w:iCs w:val="0"/>
                <w:sz w:val="21"/>
                <w:szCs w:val="21"/>
                <w:lang w:val="zh-CN"/>
              </w:rPr>
              <w:t>，时间以合同签订时间为准。</w:t>
            </w:r>
          </w:p>
          <w:p>
            <w:pPr>
              <w:keepNext w:val="0"/>
              <w:keepLines w:val="0"/>
              <w:pageBreakBefore w:val="0"/>
              <w:kinsoku/>
              <w:wordWrap w:val="0"/>
              <w:overflowPunct/>
              <w:topLinePunct w:val="0"/>
              <w:autoSpaceDE/>
              <w:autoSpaceDN/>
              <w:bidi w:val="0"/>
              <w:adjustRightInd/>
              <w:snapToGrid/>
              <w:spacing w:line="440" w:lineRule="exact"/>
              <w:ind w:firstLine="420" w:firstLineChars="200"/>
              <w:textAlignment w:val="auto"/>
              <w:rPr>
                <w:rFonts w:hint="default" w:ascii="Times New Roman" w:hAnsi="Times New Roman" w:eastAsia="宋体" w:cs="Times New Roman"/>
                <w:i w:val="0"/>
                <w:iCs w:val="0"/>
                <w:sz w:val="21"/>
                <w:szCs w:val="21"/>
                <w:lang w:val="zh-CN"/>
              </w:rPr>
            </w:pPr>
            <w:r>
              <w:rPr>
                <w:rFonts w:hint="eastAsia" w:ascii="Times New Roman" w:hAnsi="Times New Roman" w:eastAsia="宋体" w:cs="Times New Roman"/>
                <w:i w:val="0"/>
                <w:iCs w:val="0"/>
                <w:sz w:val="21"/>
                <w:szCs w:val="21"/>
                <w:lang w:val="en-US" w:eastAsia="zh-CN"/>
              </w:rPr>
              <w:t>4.</w:t>
            </w:r>
            <w:r>
              <w:rPr>
                <w:rFonts w:hint="default" w:ascii="Times New Roman" w:hAnsi="Times New Roman" w:eastAsia="宋体" w:cs="Times New Roman"/>
                <w:i w:val="0"/>
                <w:iCs w:val="0"/>
                <w:sz w:val="21"/>
                <w:szCs w:val="21"/>
                <w:lang w:val="zh-CN"/>
              </w:rPr>
              <w:t>2019年1月1日以来，供应商承担过</w:t>
            </w:r>
            <w:r>
              <w:rPr>
                <w:rFonts w:hint="default" w:ascii="Times New Roman" w:hAnsi="Times New Roman" w:eastAsia="宋体" w:cs="Times New Roman"/>
                <w:i w:val="0"/>
                <w:iCs w:val="0"/>
                <w:sz w:val="21"/>
                <w:szCs w:val="21"/>
                <w:lang w:val="en-US" w:eastAsia="zh-CN"/>
              </w:rPr>
              <w:t>县级及以上</w:t>
            </w:r>
            <w:r>
              <w:rPr>
                <w:rFonts w:hint="default" w:ascii="Times New Roman" w:hAnsi="Times New Roman" w:eastAsia="宋体" w:cs="Times New Roman"/>
                <w:i w:val="0"/>
                <w:iCs w:val="0"/>
                <w:sz w:val="21"/>
                <w:szCs w:val="21"/>
                <w:lang w:val="zh-CN"/>
              </w:rPr>
              <w:t>国土空间电网专项规划或电网（</w:t>
            </w:r>
            <w:r>
              <w:rPr>
                <w:rFonts w:hint="default" w:ascii="Times New Roman" w:hAnsi="Times New Roman" w:eastAsia="宋体" w:cs="Times New Roman"/>
                <w:i w:val="0"/>
                <w:iCs w:val="0"/>
                <w:sz w:val="21"/>
                <w:szCs w:val="21"/>
                <w:lang w:val="en-US" w:eastAsia="zh-CN"/>
              </w:rPr>
              <w:t>电力）</w:t>
            </w:r>
            <w:r>
              <w:rPr>
                <w:rFonts w:hint="default" w:ascii="Times New Roman" w:hAnsi="Times New Roman" w:eastAsia="宋体" w:cs="Times New Roman"/>
                <w:i w:val="0"/>
                <w:iCs w:val="0"/>
                <w:sz w:val="21"/>
                <w:szCs w:val="21"/>
                <w:lang w:val="zh-CN"/>
              </w:rPr>
              <w:t>设施布局国土空间专项规划项目业绩的，每提供一个得</w:t>
            </w:r>
            <w:r>
              <w:rPr>
                <w:rFonts w:hint="default" w:ascii="Times New Roman" w:hAnsi="Times New Roman" w:eastAsia="宋体" w:cs="Times New Roman"/>
                <w:i w:val="0"/>
                <w:iCs w:val="0"/>
                <w:sz w:val="21"/>
                <w:szCs w:val="21"/>
              </w:rPr>
              <w:t>2</w:t>
            </w:r>
            <w:r>
              <w:rPr>
                <w:rFonts w:hint="default" w:ascii="Times New Roman" w:hAnsi="Times New Roman" w:eastAsia="宋体" w:cs="Times New Roman"/>
                <w:i w:val="0"/>
                <w:iCs w:val="0"/>
                <w:sz w:val="21"/>
                <w:szCs w:val="21"/>
                <w:lang w:val="zh-CN"/>
              </w:rPr>
              <w:t>分，最高得</w:t>
            </w:r>
            <w:r>
              <w:rPr>
                <w:rFonts w:hint="default" w:ascii="Times New Roman" w:hAnsi="Times New Roman" w:eastAsia="宋体" w:cs="Times New Roman"/>
                <w:i w:val="0"/>
                <w:iCs w:val="0"/>
                <w:sz w:val="21"/>
                <w:szCs w:val="21"/>
              </w:rPr>
              <w:t>4</w:t>
            </w:r>
            <w:r>
              <w:rPr>
                <w:rFonts w:hint="default" w:ascii="Times New Roman" w:hAnsi="Times New Roman" w:eastAsia="宋体" w:cs="Times New Roman"/>
                <w:i w:val="0"/>
                <w:iCs w:val="0"/>
                <w:sz w:val="21"/>
                <w:szCs w:val="21"/>
                <w:lang w:val="zh-CN"/>
              </w:rPr>
              <w:t>分。</w:t>
            </w:r>
          </w:p>
          <w:p>
            <w:pPr>
              <w:keepNext w:val="0"/>
              <w:keepLines w:val="0"/>
              <w:pageBreakBefore w:val="0"/>
              <w:kinsoku/>
              <w:wordWrap w:val="0"/>
              <w:overflowPunct/>
              <w:topLinePunct w:val="0"/>
              <w:autoSpaceDE/>
              <w:autoSpaceDN/>
              <w:bidi w:val="0"/>
              <w:adjustRightInd/>
              <w:snapToGrid/>
              <w:spacing w:line="440" w:lineRule="exact"/>
              <w:ind w:firstLine="420" w:firstLineChars="200"/>
              <w:textAlignment w:val="auto"/>
              <w:rPr>
                <w:rFonts w:hint="default" w:ascii="Times New Roman" w:hAnsi="Times New Roman" w:eastAsia="宋体" w:cs="Times New Roman"/>
                <w:i w:val="0"/>
                <w:iCs w:val="0"/>
                <w:kern w:val="0"/>
                <w:sz w:val="21"/>
                <w:szCs w:val="21"/>
              </w:rPr>
            </w:pPr>
            <w:r>
              <w:rPr>
                <w:rFonts w:hint="default" w:ascii="Times New Roman" w:hAnsi="Times New Roman" w:eastAsia="宋体" w:cs="Times New Roman"/>
                <w:i w:val="0"/>
                <w:iCs w:val="0"/>
                <w:sz w:val="21"/>
                <w:szCs w:val="21"/>
                <w:lang w:val="zh-CN"/>
              </w:rPr>
              <w:t>注：须提供业绩合同复印件，时间以合同签订时间为准。</w:t>
            </w:r>
          </w:p>
        </w:tc>
      </w:tr>
      <w:permEnd w:id="77"/>
      <w:permEnd w:id="78"/>
      <w:permEnd w:id="79"/>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continue"/>
            <w:tcBorders>
              <w:right w:val="single" w:color="auto" w:sz="4" w:space="0"/>
            </w:tcBorders>
            <w:vAlign w:val="center"/>
          </w:tcPr>
          <w:p>
            <w:pPr>
              <w:wordWrap w:val="0"/>
              <w:spacing w:line="440" w:lineRule="exact"/>
              <w:jc w:val="center"/>
              <w:rPr>
                <w:rFonts w:ascii="Times New Roman" w:hAnsi="Times New Roman" w:cs="Times New Roman"/>
                <w:i w:val="0"/>
                <w:iCs w:val="0"/>
                <w:kern w:val="0"/>
                <w:sz w:val="24"/>
              </w:rPr>
            </w:pPr>
            <w:permStart w:id="80" w:edGrp="everyone" w:colFirst="1" w:colLast="1"/>
            <w:permStart w:id="81" w:edGrp="everyone" w:colFirst="2" w:colLast="2"/>
            <w:permStart w:id="82" w:edGrp="everyone" w:colFirst="3" w:colLast="3"/>
          </w:p>
        </w:tc>
        <w:tc>
          <w:tcPr>
            <w:tcW w:w="850" w:type="dxa"/>
            <w:vMerge w:val="continue"/>
            <w:tcBorders>
              <w:right w:val="single" w:color="auto" w:sz="4" w:space="0"/>
            </w:tcBorders>
            <w:vAlign w:val="center"/>
          </w:tcPr>
          <w:p>
            <w:pPr>
              <w:wordWrap w:val="0"/>
              <w:spacing w:line="400" w:lineRule="exact"/>
              <w:jc w:val="center"/>
              <w:rPr>
                <w:rFonts w:ascii="Times New Roman" w:hAnsi="Times New Roman" w:cs="Times New Roman"/>
                <w:i w:val="0"/>
                <w:iCs w:val="0"/>
                <w:kern w:val="0"/>
                <w:sz w:val="24"/>
              </w:rPr>
            </w:pP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i w:val="0"/>
                <w:iCs w:val="0"/>
                <w:kern w:val="0"/>
                <w:sz w:val="24"/>
              </w:rPr>
            </w:pPr>
            <w:r>
              <w:rPr>
                <w:rFonts w:hint="eastAsia" w:ascii="Times New Roman" w:hAnsi="Times New Roman" w:cs="Times New Roman"/>
                <w:i w:val="0"/>
                <w:iCs w:val="0"/>
                <w:kern w:val="0"/>
                <w:sz w:val="24"/>
              </w:rPr>
              <w:t>项目负责人资历和业绩</w:t>
            </w:r>
          </w:p>
          <w:p>
            <w:pPr>
              <w:wordWrap w:val="0"/>
              <w:spacing w:line="400" w:lineRule="exact"/>
              <w:jc w:val="center"/>
              <w:rPr>
                <w:rFonts w:ascii="Times New Roman" w:hAnsi="Times New Roman" w:cs="Times New Roman"/>
                <w:i w:val="0"/>
                <w:iCs w:val="0"/>
                <w:kern w:val="0"/>
                <w:sz w:val="24"/>
              </w:rPr>
            </w:pPr>
            <w:r>
              <w:rPr>
                <w:rFonts w:ascii="Times New Roman" w:hAnsi="Times New Roman" w:cs="Times New Roman"/>
                <w:i w:val="0"/>
                <w:iCs w:val="0"/>
                <w:color w:val="FF0000"/>
                <w:kern w:val="0"/>
                <w:sz w:val="24"/>
                <w:u w:val="single"/>
              </w:rPr>
              <w:t>（</w:t>
            </w:r>
            <w:r>
              <w:rPr>
                <w:rFonts w:hint="eastAsia" w:ascii="Times New Roman" w:hAnsi="Times New Roman" w:cs="Times New Roman"/>
                <w:i w:val="0"/>
                <w:iCs w:val="0"/>
                <w:color w:val="FF0000"/>
                <w:kern w:val="0"/>
                <w:sz w:val="24"/>
                <w:u w:val="single"/>
              </w:rPr>
              <w:t xml:space="preserve"> </w:t>
            </w:r>
            <w:r>
              <w:rPr>
                <w:rFonts w:hint="eastAsia" w:ascii="Times New Roman" w:hAnsi="Times New Roman" w:cs="Times New Roman"/>
                <w:i w:val="0"/>
                <w:iCs w:val="0"/>
                <w:color w:val="FF0000"/>
                <w:kern w:val="0"/>
                <w:sz w:val="24"/>
                <w:u w:val="single"/>
                <w:lang w:val="en-US" w:eastAsia="zh-CN"/>
              </w:rPr>
              <w:t>6</w:t>
            </w:r>
            <w:r>
              <w:rPr>
                <w:rFonts w:hint="eastAsia" w:ascii="Times New Roman" w:hAnsi="Times New Roman" w:cs="Times New Roman"/>
                <w:i w:val="0"/>
                <w:iCs w:val="0"/>
                <w:color w:val="FF0000"/>
                <w:kern w:val="0"/>
                <w:sz w:val="24"/>
                <w:u w:val="single"/>
              </w:rPr>
              <w:t xml:space="preserve"> </w:t>
            </w:r>
            <w:r>
              <w:rPr>
                <w:rFonts w:ascii="Times New Roman" w:hAnsi="Times New Roman" w:cs="Times New Roman"/>
                <w:i w:val="0"/>
                <w:iCs w:val="0"/>
                <w:color w:val="FF0000"/>
                <w:kern w:val="0"/>
                <w:sz w:val="24"/>
                <w:u w:val="single"/>
              </w:rPr>
              <w:t>分）</w:t>
            </w:r>
          </w:p>
        </w:tc>
        <w:tc>
          <w:tcPr>
            <w:tcW w:w="483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overflowPunct/>
              <w:topLinePunct w:val="0"/>
              <w:autoSpaceDE/>
              <w:autoSpaceDN/>
              <w:bidi w:val="0"/>
              <w:adjustRightInd/>
              <w:snapToGrid/>
              <w:spacing w:line="440" w:lineRule="exact"/>
              <w:ind w:firstLine="420" w:firstLineChars="200"/>
              <w:textAlignment w:val="auto"/>
              <w:rPr>
                <w:rFonts w:hint="default" w:ascii="Times New Roman" w:hAnsi="Times New Roman" w:eastAsia="宋体" w:cs="Times New Roman"/>
                <w:i w:val="0"/>
                <w:iCs w:val="0"/>
                <w:sz w:val="21"/>
                <w:szCs w:val="21"/>
                <w:lang w:val="zh-CN"/>
              </w:rPr>
            </w:pPr>
            <w:r>
              <w:rPr>
                <w:rFonts w:hint="eastAsia" w:ascii="Times New Roman" w:hAnsi="Times New Roman" w:eastAsia="宋体" w:cs="Times New Roman"/>
                <w:i w:val="0"/>
                <w:iCs w:val="0"/>
                <w:sz w:val="21"/>
                <w:szCs w:val="21"/>
                <w:lang w:val="en-US" w:eastAsia="zh-CN"/>
              </w:rPr>
              <w:t>1.</w:t>
            </w:r>
            <w:r>
              <w:rPr>
                <w:rFonts w:hint="default" w:ascii="Times New Roman" w:hAnsi="Times New Roman" w:eastAsia="宋体" w:cs="Times New Roman"/>
                <w:i w:val="0"/>
                <w:iCs w:val="0"/>
                <w:sz w:val="21"/>
                <w:szCs w:val="21"/>
              </w:rPr>
              <w:t>项目负责人具有省级及以上国土空间规划专题研究类项目业绩的</w:t>
            </w:r>
            <w:r>
              <w:rPr>
                <w:rFonts w:hint="default" w:ascii="Times New Roman" w:hAnsi="Times New Roman" w:eastAsia="宋体" w:cs="Times New Roman"/>
                <w:i w:val="0"/>
                <w:iCs w:val="0"/>
                <w:sz w:val="21"/>
                <w:szCs w:val="21"/>
                <w:lang w:eastAsia="zh-CN"/>
              </w:rPr>
              <w:t>，</w:t>
            </w:r>
            <w:r>
              <w:rPr>
                <w:rFonts w:hint="default" w:ascii="Times New Roman" w:hAnsi="Times New Roman" w:eastAsia="宋体" w:cs="Times New Roman"/>
                <w:i w:val="0"/>
                <w:iCs w:val="0"/>
                <w:sz w:val="21"/>
                <w:szCs w:val="21"/>
              </w:rPr>
              <w:t xml:space="preserve">每提供一个得 </w:t>
            </w:r>
            <w:r>
              <w:rPr>
                <w:rFonts w:hint="default" w:ascii="Times New Roman" w:hAnsi="Times New Roman" w:eastAsia="宋体" w:cs="Times New Roman"/>
                <w:i w:val="0"/>
                <w:iCs w:val="0"/>
                <w:sz w:val="21"/>
                <w:szCs w:val="21"/>
                <w:lang w:val="en-US" w:eastAsia="zh-CN"/>
              </w:rPr>
              <w:t>2</w:t>
            </w:r>
            <w:r>
              <w:rPr>
                <w:rFonts w:hint="default" w:ascii="Times New Roman" w:hAnsi="Times New Roman" w:eastAsia="宋体" w:cs="Times New Roman"/>
                <w:i w:val="0"/>
                <w:iCs w:val="0"/>
                <w:sz w:val="21"/>
                <w:szCs w:val="21"/>
              </w:rPr>
              <w:t xml:space="preserve">分，最高得 </w:t>
            </w:r>
            <w:r>
              <w:rPr>
                <w:rFonts w:hint="default" w:ascii="Times New Roman" w:hAnsi="Times New Roman" w:eastAsia="宋体" w:cs="Times New Roman"/>
                <w:i w:val="0"/>
                <w:iCs w:val="0"/>
                <w:sz w:val="21"/>
                <w:szCs w:val="21"/>
                <w:lang w:val="en-US" w:eastAsia="zh-CN"/>
              </w:rPr>
              <w:t>4</w:t>
            </w:r>
            <w:r>
              <w:rPr>
                <w:rFonts w:hint="default" w:ascii="Times New Roman" w:hAnsi="Times New Roman" w:eastAsia="宋体" w:cs="Times New Roman"/>
                <w:i w:val="0"/>
                <w:iCs w:val="0"/>
                <w:sz w:val="21"/>
                <w:szCs w:val="21"/>
              </w:rPr>
              <w:t>分。</w:t>
            </w:r>
          </w:p>
          <w:p>
            <w:pPr>
              <w:keepNext w:val="0"/>
              <w:keepLines w:val="0"/>
              <w:pageBreakBefore w:val="0"/>
              <w:widowControl/>
              <w:kinsoku/>
              <w:overflowPunct/>
              <w:topLinePunct w:val="0"/>
              <w:autoSpaceDE/>
              <w:autoSpaceDN/>
              <w:bidi w:val="0"/>
              <w:adjustRightInd/>
              <w:snapToGrid/>
              <w:spacing w:line="440" w:lineRule="exact"/>
              <w:ind w:firstLine="420" w:firstLineChars="200"/>
              <w:textAlignment w:val="auto"/>
              <w:rPr>
                <w:rFonts w:hint="default" w:ascii="Times New Roman" w:hAnsi="Times New Roman" w:eastAsia="宋体" w:cs="Times New Roman"/>
                <w:i w:val="0"/>
                <w:iCs w:val="0"/>
                <w:color w:val="000000" w:themeColor="text1"/>
                <w:sz w:val="21"/>
                <w:szCs w:val="21"/>
                <w:highlight w:val="yellow"/>
                <w14:textFill>
                  <w14:solidFill>
                    <w14:schemeClr w14:val="tx1"/>
                  </w14:solidFill>
                </w14:textFill>
              </w:rPr>
            </w:pPr>
            <w:r>
              <w:rPr>
                <w:rFonts w:hint="eastAsia" w:ascii="Times New Roman" w:hAnsi="Times New Roman" w:eastAsia="宋体" w:cs="Times New Roman"/>
                <w:i w:val="0"/>
                <w:iCs w:val="0"/>
                <w:color w:val="000000" w:themeColor="text1"/>
                <w:sz w:val="21"/>
                <w:szCs w:val="21"/>
                <w:highlight w:val="yellow"/>
                <w:lang w:val="en-US" w:eastAsia="zh-CN"/>
                <w14:textFill>
                  <w14:solidFill>
                    <w14:schemeClr w14:val="tx1"/>
                  </w14:solidFill>
                </w14:textFill>
              </w:rPr>
              <w:t>2.</w:t>
            </w:r>
            <w:r>
              <w:rPr>
                <w:rFonts w:hint="default" w:ascii="Times New Roman" w:hAnsi="Times New Roman" w:eastAsia="宋体" w:cs="Times New Roman"/>
                <w:i w:val="0"/>
                <w:iCs w:val="0"/>
                <w:color w:val="000000" w:themeColor="text1"/>
                <w:sz w:val="21"/>
                <w:szCs w:val="21"/>
                <w:highlight w:val="yellow"/>
                <w14:textFill>
                  <w14:solidFill>
                    <w14:schemeClr w14:val="tx1"/>
                  </w14:solidFill>
                </w14:textFill>
              </w:rPr>
              <w:t>项目负责人获得过省级及以上行政主管部门</w:t>
            </w:r>
            <w:r>
              <w:rPr>
                <w:rFonts w:hint="default" w:ascii="Times New Roman" w:hAnsi="Times New Roman" w:eastAsia="宋体" w:cs="Times New Roman"/>
                <w:i w:val="0"/>
                <w:iCs w:val="0"/>
                <w:color w:val="000000" w:themeColor="text1"/>
                <w:sz w:val="21"/>
                <w:szCs w:val="21"/>
                <w:highlight w:val="yellow"/>
                <w:lang w:val="en-US" w:eastAsia="zh-CN"/>
                <w14:textFill>
                  <w14:solidFill>
                    <w14:schemeClr w14:val="tx1"/>
                  </w14:solidFill>
                </w14:textFill>
              </w:rPr>
              <w:t>或协会</w:t>
            </w:r>
            <w:r>
              <w:rPr>
                <w:rFonts w:hint="default" w:ascii="Times New Roman" w:hAnsi="Times New Roman" w:eastAsia="宋体" w:cs="Times New Roman"/>
                <w:i w:val="0"/>
                <w:iCs w:val="0"/>
                <w:color w:val="000000" w:themeColor="text1"/>
                <w:sz w:val="21"/>
                <w:szCs w:val="21"/>
                <w:highlight w:val="yellow"/>
                <w14:textFill>
                  <w14:solidFill>
                    <w14:schemeClr w14:val="tx1"/>
                  </w14:solidFill>
                </w14:textFill>
              </w:rPr>
              <w:t>颁发的</w:t>
            </w:r>
            <w:r>
              <w:rPr>
                <w:rFonts w:hint="default" w:ascii="Times New Roman" w:hAnsi="Times New Roman" w:eastAsia="宋体" w:cs="Times New Roman"/>
                <w:i w:val="0"/>
                <w:iCs w:val="0"/>
                <w:color w:val="000000" w:themeColor="text1"/>
                <w:sz w:val="21"/>
                <w:szCs w:val="21"/>
                <w:highlight w:val="yellow"/>
                <w:lang w:eastAsia="zh-CN"/>
                <w14:textFill>
                  <w14:solidFill>
                    <w14:schemeClr w14:val="tx1"/>
                  </w14:solidFill>
                </w14:textFill>
              </w:rPr>
              <w:t>城市（城乡）规划设计奖</w:t>
            </w:r>
            <w:r>
              <w:rPr>
                <w:rFonts w:hint="default" w:ascii="Times New Roman" w:hAnsi="Times New Roman" w:eastAsia="宋体" w:cs="Times New Roman"/>
                <w:i w:val="0"/>
                <w:iCs w:val="0"/>
                <w:color w:val="000000" w:themeColor="text1"/>
                <w:sz w:val="21"/>
                <w:szCs w:val="21"/>
                <w:highlight w:val="yellow"/>
                <w14:textFill>
                  <w14:solidFill>
                    <w14:schemeClr w14:val="tx1"/>
                  </w14:solidFill>
                </w14:textFill>
              </w:rPr>
              <w:t>的得</w:t>
            </w:r>
            <w:r>
              <w:rPr>
                <w:rFonts w:hint="default" w:ascii="Times New Roman" w:hAnsi="Times New Roman" w:eastAsia="宋体" w:cs="Times New Roman"/>
                <w:i w:val="0"/>
                <w:iCs w:val="0"/>
                <w:color w:val="000000" w:themeColor="text1"/>
                <w:sz w:val="21"/>
                <w:szCs w:val="21"/>
                <w:highlight w:val="yellow"/>
                <w:lang w:val="en-US" w:eastAsia="zh-CN"/>
                <w14:textFill>
                  <w14:solidFill>
                    <w14:schemeClr w14:val="tx1"/>
                  </w14:solidFill>
                </w14:textFill>
              </w:rPr>
              <w:t>1</w:t>
            </w:r>
            <w:r>
              <w:rPr>
                <w:rFonts w:hint="default" w:ascii="Times New Roman" w:hAnsi="Times New Roman" w:eastAsia="宋体" w:cs="Times New Roman"/>
                <w:i w:val="0"/>
                <w:iCs w:val="0"/>
                <w:color w:val="000000" w:themeColor="text1"/>
                <w:sz w:val="21"/>
                <w:szCs w:val="21"/>
                <w:highlight w:val="yellow"/>
                <w14:textFill>
                  <w14:solidFill>
                    <w14:schemeClr w14:val="tx1"/>
                  </w14:solidFill>
                </w14:textFill>
              </w:rPr>
              <w:t>分</w:t>
            </w:r>
            <w:r>
              <w:rPr>
                <w:rFonts w:hint="default" w:ascii="Times New Roman" w:hAnsi="Times New Roman" w:eastAsia="宋体" w:cs="Times New Roman"/>
                <w:i w:val="0"/>
                <w:iCs w:val="0"/>
                <w:color w:val="000000" w:themeColor="text1"/>
                <w:sz w:val="21"/>
                <w:szCs w:val="21"/>
                <w:highlight w:val="yellow"/>
                <w:lang w:val="zh-CN"/>
                <w14:textFill>
                  <w14:solidFill>
                    <w14:schemeClr w14:val="tx1"/>
                  </w14:solidFill>
                </w14:textFill>
              </w:rPr>
              <w:t>，最高得</w:t>
            </w:r>
            <w:r>
              <w:rPr>
                <w:rFonts w:hint="default" w:ascii="Times New Roman" w:hAnsi="Times New Roman" w:eastAsia="宋体" w:cs="Times New Roman"/>
                <w:i w:val="0"/>
                <w:iCs w:val="0"/>
                <w:color w:val="000000" w:themeColor="text1"/>
                <w:sz w:val="21"/>
                <w:szCs w:val="21"/>
                <w:highlight w:val="yellow"/>
                <w:lang w:val="en-US" w:eastAsia="zh-CN"/>
                <w14:textFill>
                  <w14:solidFill>
                    <w14:schemeClr w14:val="tx1"/>
                  </w14:solidFill>
                </w14:textFill>
              </w:rPr>
              <w:t>1</w:t>
            </w:r>
            <w:r>
              <w:rPr>
                <w:rFonts w:hint="default" w:ascii="Times New Roman" w:hAnsi="Times New Roman" w:eastAsia="宋体" w:cs="Times New Roman"/>
                <w:i w:val="0"/>
                <w:iCs w:val="0"/>
                <w:color w:val="000000" w:themeColor="text1"/>
                <w:sz w:val="21"/>
                <w:szCs w:val="21"/>
                <w:highlight w:val="yellow"/>
                <w:lang w:val="zh-CN"/>
                <w14:textFill>
                  <w14:solidFill>
                    <w14:schemeClr w14:val="tx1"/>
                  </w14:solidFill>
                </w14:textFill>
              </w:rPr>
              <w:t>分</w:t>
            </w:r>
            <w:r>
              <w:rPr>
                <w:rFonts w:hint="default" w:ascii="Times New Roman" w:hAnsi="Times New Roman" w:eastAsia="宋体" w:cs="Times New Roman"/>
                <w:i w:val="0"/>
                <w:iCs w:val="0"/>
                <w:color w:val="000000" w:themeColor="text1"/>
                <w:sz w:val="21"/>
                <w:szCs w:val="21"/>
                <w:highlight w:val="yellow"/>
                <w14:textFill>
                  <w14:solidFill>
                    <w14:schemeClr w14:val="tx1"/>
                  </w14:solidFill>
                </w14:textFill>
              </w:rPr>
              <w:t xml:space="preserve">。 </w:t>
            </w:r>
          </w:p>
          <w:p>
            <w:pPr>
              <w:keepNext w:val="0"/>
              <w:keepLines w:val="0"/>
              <w:pageBreakBefore w:val="0"/>
              <w:widowControl/>
              <w:kinsoku/>
              <w:overflowPunct/>
              <w:topLinePunct w:val="0"/>
              <w:autoSpaceDE/>
              <w:autoSpaceDN/>
              <w:bidi w:val="0"/>
              <w:adjustRightInd/>
              <w:snapToGrid/>
              <w:spacing w:line="440" w:lineRule="exact"/>
              <w:ind w:firstLine="420" w:firstLineChars="200"/>
              <w:textAlignment w:val="auto"/>
              <w:rPr>
                <w:rFonts w:hint="default" w:ascii="Times New Roman" w:hAnsi="Times New Roman" w:eastAsia="宋体" w:cs="Times New Roman"/>
                <w:i w:val="0"/>
                <w:iCs w:val="0"/>
                <w:color w:val="000000" w:themeColor="text1"/>
                <w:sz w:val="21"/>
                <w:szCs w:val="21"/>
                <w:highlight w:val="yellow"/>
                <w:lang w:val="en-US" w:eastAsia="zh-CN"/>
                <w14:textFill>
                  <w14:solidFill>
                    <w14:schemeClr w14:val="tx1"/>
                  </w14:solidFill>
                </w14:textFill>
              </w:rPr>
            </w:pPr>
            <w:r>
              <w:rPr>
                <w:rFonts w:hint="eastAsia" w:ascii="Times New Roman" w:hAnsi="Times New Roman" w:eastAsia="宋体" w:cs="Times New Roman"/>
                <w:i w:val="0"/>
                <w:iCs w:val="0"/>
                <w:color w:val="000000" w:themeColor="text1"/>
                <w:sz w:val="21"/>
                <w:szCs w:val="21"/>
                <w:highlight w:val="yellow"/>
                <w:lang w:val="en-US" w:eastAsia="zh-CN"/>
                <w14:textFill>
                  <w14:solidFill>
                    <w14:schemeClr w14:val="tx1"/>
                  </w14:solidFill>
                </w14:textFill>
              </w:rPr>
              <w:t>3.</w:t>
            </w:r>
            <w:r>
              <w:rPr>
                <w:rFonts w:hint="default" w:ascii="Times New Roman" w:hAnsi="Times New Roman" w:eastAsia="宋体" w:cs="Times New Roman"/>
                <w:i w:val="0"/>
                <w:iCs w:val="0"/>
                <w:color w:val="000000" w:themeColor="text1"/>
                <w:sz w:val="21"/>
                <w:szCs w:val="21"/>
                <w:highlight w:val="yellow"/>
                <w:lang w:val="en-US" w:eastAsia="zh-CN"/>
                <w14:textFill>
                  <w14:solidFill>
                    <w14:schemeClr w14:val="tx1"/>
                  </w14:solidFill>
                </w14:textFill>
              </w:rPr>
              <w:t>项目负责人获得过省级及以上行业协会或学会颁发的城乡（市）规划奖（测绘类项目）的得1分，最高得1分。</w:t>
            </w:r>
          </w:p>
          <w:p>
            <w:pPr>
              <w:keepNext w:val="0"/>
              <w:keepLines w:val="0"/>
              <w:pageBreakBefore w:val="0"/>
              <w:widowControl/>
              <w:kinsoku/>
              <w:overflowPunct/>
              <w:topLinePunct w:val="0"/>
              <w:autoSpaceDE/>
              <w:autoSpaceDN/>
              <w:bidi w:val="0"/>
              <w:adjustRightInd/>
              <w:snapToGrid/>
              <w:spacing w:line="440" w:lineRule="exact"/>
              <w:ind w:firstLine="420" w:firstLineChars="200"/>
              <w:textAlignment w:val="auto"/>
              <w:rPr>
                <w:rFonts w:hint="default" w:ascii="Times New Roman" w:hAnsi="Times New Roman" w:eastAsia="宋体" w:cs="Times New Roman"/>
                <w:i w:val="0"/>
                <w:iCs w:val="0"/>
                <w:sz w:val="21"/>
                <w:szCs w:val="21"/>
              </w:rPr>
            </w:pPr>
            <w:r>
              <w:rPr>
                <w:rFonts w:hint="default" w:ascii="Times New Roman" w:hAnsi="Times New Roman" w:eastAsia="宋体" w:cs="Times New Roman"/>
                <w:i w:val="0"/>
                <w:iCs w:val="0"/>
                <w:sz w:val="21"/>
                <w:szCs w:val="21"/>
              </w:rPr>
              <w:t>注：提供业绩合同</w:t>
            </w:r>
            <w:r>
              <w:rPr>
                <w:rFonts w:hint="default" w:ascii="Times New Roman" w:hAnsi="Times New Roman" w:eastAsia="宋体" w:cs="Times New Roman"/>
                <w:i w:val="0"/>
                <w:iCs w:val="0"/>
                <w:sz w:val="21"/>
                <w:szCs w:val="21"/>
                <w:lang w:val="en-US" w:eastAsia="zh-CN"/>
              </w:rPr>
              <w:t>复印件</w:t>
            </w:r>
            <w:r>
              <w:rPr>
                <w:rFonts w:hint="default" w:ascii="Times New Roman" w:hAnsi="Times New Roman" w:eastAsia="宋体" w:cs="Times New Roman"/>
                <w:i w:val="0"/>
                <w:iCs w:val="0"/>
                <w:sz w:val="21"/>
                <w:szCs w:val="21"/>
              </w:rPr>
              <w:t>，业绩合同中须明确项目负责人姓名或提供项目业主证明材料； 项目负责人业绩可与公司业绩重复。</w:t>
            </w:r>
            <w:r>
              <w:rPr>
                <w:rFonts w:hint="default" w:ascii="Times New Roman" w:hAnsi="Times New Roman" w:eastAsia="宋体" w:cs="Times New Roman"/>
                <w:i w:val="0"/>
                <w:iCs w:val="0"/>
                <w:sz w:val="21"/>
                <w:szCs w:val="21"/>
                <w:lang w:val="zh-CN"/>
              </w:rPr>
              <w:t>需提供相关证书</w:t>
            </w:r>
            <w:r>
              <w:rPr>
                <w:rFonts w:hint="default" w:ascii="Times New Roman" w:hAnsi="Times New Roman" w:eastAsia="宋体" w:cs="Times New Roman"/>
                <w:i w:val="0"/>
                <w:iCs w:val="0"/>
                <w:sz w:val="21"/>
                <w:szCs w:val="21"/>
                <w:lang w:val="en-US" w:eastAsia="zh-CN"/>
              </w:rPr>
              <w:t>复印件</w:t>
            </w:r>
            <w:r>
              <w:rPr>
                <w:rFonts w:hint="default" w:ascii="Times New Roman" w:hAnsi="Times New Roman" w:eastAsia="宋体" w:cs="Times New Roman"/>
                <w:i w:val="0"/>
                <w:iCs w:val="0"/>
                <w:sz w:val="21"/>
                <w:szCs w:val="21"/>
                <w:lang w:val="zh-CN"/>
              </w:rPr>
              <w:t>以及</w:t>
            </w:r>
            <w:r>
              <w:rPr>
                <w:rFonts w:hint="default" w:ascii="Times New Roman" w:hAnsi="Times New Roman" w:eastAsia="宋体" w:cs="Times New Roman"/>
                <w:i w:val="0"/>
                <w:iCs w:val="0"/>
                <w:sz w:val="21"/>
                <w:szCs w:val="21"/>
                <w:lang w:val="en-US" w:eastAsia="zh-CN"/>
              </w:rPr>
              <w:t>2022年1月以来</w:t>
            </w:r>
            <w:r>
              <w:rPr>
                <w:rFonts w:hint="default" w:ascii="Times New Roman" w:hAnsi="Times New Roman" w:eastAsia="宋体" w:cs="Times New Roman"/>
                <w:i w:val="0"/>
                <w:iCs w:val="0"/>
                <w:sz w:val="21"/>
                <w:szCs w:val="21"/>
                <w:lang w:val="zh-CN"/>
              </w:rPr>
              <w:t>任意连续六个月单位为其缴纳的社保证明</w:t>
            </w:r>
            <w:r>
              <w:rPr>
                <w:rFonts w:hint="default" w:ascii="Times New Roman" w:hAnsi="Times New Roman" w:eastAsia="宋体" w:cs="Times New Roman"/>
                <w:i w:val="0"/>
                <w:iCs w:val="0"/>
                <w:sz w:val="21"/>
                <w:szCs w:val="21"/>
                <w:lang w:val="en-US" w:eastAsia="zh-CN"/>
              </w:rPr>
              <w:t>复印件</w:t>
            </w:r>
            <w:r>
              <w:rPr>
                <w:rFonts w:hint="default" w:ascii="Times New Roman" w:hAnsi="Times New Roman" w:eastAsia="宋体" w:cs="Times New Roman"/>
                <w:i w:val="0"/>
                <w:iCs w:val="0"/>
                <w:sz w:val="21"/>
                <w:szCs w:val="21"/>
                <w:lang w:val="zh-CN"/>
              </w:rPr>
              <w:t>并加盖公章</w:t>
            </w:r>
            <w:r>
              <w:rPr>
                <w:rFonts w:hint="default" w:ascii="Times New Roman" w:hAnsi="Times New Roman" w:eastAsia="宋体" w:cs="Times New Roman"/>
                <w:i w:val="0"/>
                <w:iCs w:val="0"/>
                <w:sz w:val="21"/>
                <w:szCs w:val="21"/>
                <w:lang w:val="en-US" w:eastAsia="zh-CN"/>
              </w:rPr>
              <w:t>装订入</w:t>
            </w:r>
            <w:r>
              <w:rPr>
                <w:rFonts w:hint="default" w:ascii="Times New Roman" w:hAnsi="Times New Roman" w:eastAsia="宋体" w:cs="Times New Roman"/>
                <w:i w:val="0"/>
                <w:iCs w:val="0"/>
                <w:sz w:val="21"/>
                <w:szCs w:val="21"/>
                <w:lang w:val="zh-CN"/>
              </w:rPr>
              <w:t>投标文件中，未提供或未加盖公章的不得分。</w:t>
            </w:r>
          </w:p>
        </w:tc>
      </w:tr>
      <w:permEnd w:id="80"/>
      <w:permEnd w:id="81"/>
      <w:permEnd w:id="82"/>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continue"/>
            <w:tcBorders>
              <w:bottom w:val="single" w:color="auto" w:sz="4" w:space="0"/>
              <w:right w:val="single" w:color="auto" w:sz="4" w:space="0"/>
            </w:tcBorders>
            <w:vAlign w:val="center"/>
          </w:tcPr>
          <w:p>
            <w:pPr>
              <w:wordWrap w:val="0"/>
              <w:spacing w:line="440" w:lineRule="exact"/>
              <w:jc w:val="center"/>
              <w:rPr>
                <w:rFonts w:ascii="Times New Roman" w:hAnsi="Times New Roman" w:cs="Times New Roman"/>
                <w:i w:val="0"/>
                <w:iCs w:val="0"/>
                <w:kern w:val="0"/>
                <w:sz w:val="24"/>
              </w:rPr>
            </w:pPr>
            <w:permStart w:id="83" w:edGrp="everyone" w:colFirst="1" w:colLast="1"/>
            <w:permStart w:id="84" w:edGrp="everyone" w:colFirst="2" w:colLast="2"/>
            <w:permStart w:id="85" w:edGrp="everyone" w:colFirst="3" w:colLast="3"/>
          </w:p>
        </w:tc>
        <w:tc>
          <w:tcPr>
            <w:tcW w:w="850" w:type="dxa"/>
            <w:vMerge w:val="continue"/>
            <w:tcBorders>
              <w:bottom w:val="single" w:color="auto" w:sz="4" w:space="0"/>
              <w:right w:val="single" w:color="auto" w:sz="4" w:space="0"/>
            </w:tcBorders>
            <w:vAlign w:val="center"/>
          </w:tcPr>
          <w:p>
            <w:pPr>
              <w:wordWrap w:val="0"/>
              <w:spacing w:line="400" w:lineRule="exact"/>
              <w:jc w:val="center"/>
              <w:rPr>
                <w:rFonts w:ascii="Times New Roman" w:hAnsi="Times New Roman" w:cs="Times New Roman"/>
                <w:i w:val="0"/>
                <w:iCs w:val="0"/>
                <w:kern w:val="0"/>
                <w:sz w:val="24"/>
              </w:rPr>
            </w:pP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i w:val="0"/>
                <w:iCs w:val="0"/>
                <w:kern w:val="0"/>
                <w:sz w:val="24"/>
              </w:rPr>
            </w:pPr>
            <w:r>
              <w:rPr>
                <w:rFonts w:hint="eastAsia" w:ascii="Times New Roman" w:hAnsi="Times New Roman" w:cs="Times New Roman"/>
                <w:i w:val="0"/>
                <w:iCs w:val="0"/>
                <w:kern w:val="0"/>
                <w:sz w:val="24"/>
              </w:rPr>
              <w:t>其他主要人员资历和业绩</w:t>
            </w:r>
          </w:p>
          <w:p>
            <w:pPr>
              <w:wordWrap w:val="0"/>
              <w:spacing w:line="400" w:lineRule="exact"/>
              <w:jc w:val="center"/>
              <w:rPr>
                <w:rFonts w:ascii="Times New Roman" w:hAnsi="Times New Roman" w:cs="Times New Roman"/>
                <w:i w:val="0"/>
                <w:iCs w:val="0"/>
                <w:kern w:val="0"/>
                <w:sz w:val="24"/>
              </w:rPr>
            </w:pPr>
            <w:r>
              <w:rPr>
                <w:rFonts w:ascii="Times New Roman" w:hAnsi="Times New Roman" w:cs="Times New Roman"/>
                <w:i w:val="0"/>
                <w:iCs w:val="0"/>
                <w:color w:val="FF0000"/>
                <w:kern w:val="0"/>
                <w:sz w:val="24"/>
                <w:u w:val="single"/>
              </w:rPr>
              <w:t>（</w:t>
            </w:r>
            <w:r>
              <w:rPr>
                <w:rFonts w:hint="eastAsia" w:ascii="Times New Roman" w:hAnsi="Times New Roman" w:cs="Times New Roman"/>
                <w:i w:val="0"/>
                <w:iCs w:val="0"/>
                <w:color w:val="FF0000"/>
                <w:kern w:val="0"/>
                <w:sz w:val="24"/>
                <w:u w:val="single"/>
              </w:rPr>
              <w:t xml:space="preserve"> 1</w:t>
            </w:r>
            <w:r>
              <w:rPr>
                <w:rFonts w:hint="eastAsia" w:ascii="Times New Roman" w:hAnsi="Times New Roman" w:cs="Times New Roman"/>
                <w:i w:val="0"/>
                <w:iCs w:val="0"/>
                <w:color w:val="FF0000"/>
                <w:kern w:val="0"/>
                <w:sz w:val="24"/>
                <w:u w:val="single"/>
                <w:lang w:val="en-US" w:eastAsia="zh-CN"/>
              </w:rPr>
              <w:t>2</w:t>
            </w:r>
            <w:r>
              <w:rPr>
                <w:rFonts w:hint="eastAsia" w:ascii="Times New Roman" w:hAnsi="Times New Roman" w:cs="Times New Roman"/>
                <w:i w:val="0"/>
                <w:iCs w:val="0"/>
                <w:color w:val="FF0000"/>
                <w:kern w:val="0"/>
                <w:sz w:val="24"/>
                <w:u w:val="single"/>
              </w:rPr>
              <w:t xml:space="preserve"> </w:t>
            </w:r>
            <w:r>
              <w:rPr>
                <w:rFonts w:ascii="Times New Roman" w:hAnsi="Times New Roman" w:cs="Times New Roman"/>
                <w:i w:val="0"/>
                <w:iCs w:val="0"/>
                <w:color w:val="FF0000"/>
                <w:kern w:val="0"/>
                <w:sz w:val="24"/>
                <w:u w:val="single"/>
              </w:rPr>
              <w:t>分）</w:t>
            </w:r>
          </w:p>
        </w:tc>
        <w:tc>
          <w:tcPr>
            <w:tcW w:w="483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overflowPunct/>
              <w:topLinePunct w:val="0"/>
              <w:autoSpaceDE/>
              <w:autoSpaceDN/>
              <w:bidi w:val="0"/>
              <w:adjustRightInd/>
              <w:snapToGrid/>
              <w:spacing w:line="440" w:lineRule="exact"/>
              <w:ind w:firstLine="420" w:firstLineChars="200"/>
              <w:textAlignment w:val="auto"/>
              <w:rPr>
                <w:rFonts w:hint="default" w:ascii="Times New Roman" w:hAnsi="Times New Roman" w:eastAsia="宋体" w:cs="Times New Roman"/>
                <w:i w:val="0"/>
                <w:iCs w:val="0"/>
                <w:sz w:val="21"/>
                <w:szCs w:val="21"/>
                <w:lang w:val="zh-CN"/>
              </w:rPr>
            </w:pPr>
            <w:r>
              <w:rPr>
                <w:rFonts w:hint="default" w:ascii="Times New Roman" w:hAnsi="Times New Roman" w:eastAsia="宋体" w:cs="Times New Roman"/>
                <w:i w:val="0"/>
                <w:iCs w:val="0"/>
                <w:sz w:val="21"/>
                <w:szCs w:val="21"/>
                <w:lang w:val="en-US" w:eastAsia="zh-CN"/>
              </w:rPr>
              <w:t>注：</w:t>
            </w:r>
            <w:r>
              <w:rPr>
                <w:rFonts w:hint="default" w:ascii="Times New Roman" w:hAnsi="Times New Roman" w:eastAsia="宋体" w:cs="Times New Roman"/>
                <w:i w:val="0"/>
                <w:iCs w:val="0"/>
                <w:sz w:val="21"/>
                <w:szCs w:val="21"/>
                <w:lang w:val="zh-CN"/>
              </w:rPr>
              <w:t>以</w:t>
            </w:r>
            <w:r>
              <w:rPr>
                <w:rFonts w:hint="default" w:ascii="Times New Roman" w:hAnsi="Times New Roman" w:eastAsia="宋体" w:cs="Times New Roman"/>
                <w:i w:val="0"/>
                <w:iCs w:val="0"/>
                <w:sz w:val="21"/>
                <w:szCs w:val="21"/>
                <w:lang w:val="en-US" w:eastAsia="zh-CN"/>
              </w:rPr>
              <w:t>下</w:t>
            </w:r>
            <w:r>
              <w:rPr>
                <w:rFonts w:hint="default" w:ascii="Times New Roman" w:hAnsi="Times New Roman" w:eastAsia="宋体" w:cs="Times New Roman"/>
                <w:i w:val="0"/>
                <w:iCs w:val="0"/>
                <w:sz w:val="21"/>
                <w:szCs w:val="21"/>
                <w:lang w:val="zh-CN"/>
              </w:rPr>
              <w:t>项目</w:t>
            </w:r>
            <w:r>
              <w:rPr>
                <w:rFonts w:hint="default" w:ascii="Times New Roman" w:hAnsi="Times New Roman" w:eastAsia="宋体" w:cs="Times New Roman"/>
                <w:i w:val="0"/>
                <w:iCs w:val="0"/>
                <w:sz w:val="21"/>
                <w:szCs w:val="21"/>
                <w:lang w:val="en-US" w:eastAsia="zh-CN"/>
              </w:rPr>
              <w:t>团队成</w:t>
            </w:r>
            <w:r>
              <w:rPr>
                <w:rFonts w:hint="default" w:ascii="Times New Roman" w:hAnsi="Times New Roman" w:eastAsia="宋体" w:cs="Times New Roman"/>
                <w:i w:val="0"/>
                <w:iCs w:val="0"/>
                <w:sz w:val="21"/>
                <w:szCs w:val="21"/>
                <w:lang w:val="zh-CN"/>
              </w:rPr>
              <w:t>员</w:t>
            </w:r>
            <w:r>
              <w:rPr>
                <w:rFonts w:hint="default" w:ascii="Times New Roman" w:hAnsi="Times New Roman" w:eastAsia="宋体" w:cs="Times New Roman"/>
                <w:i w:val="0"/>
                <w:iCs w:val="0"/>
                <w:sz w:val="21"/>
                <w:szCs w:val="21"/>
                <w:lang w:val="en-US" w:eastAsia="zh-CN"/>
              </w:rPr>
              <w:t>均</w:t>
            </w:r>
            <w:r>
              <w:rPr>
                <w:rFonts w:hint="default" w:ascii="Times New Roman" w:hAnsi="Times New Roman" w:eastAsia="宋体" w:cs="Times New Roman"/>
                <w:i w:val="0"/>
                <w:iCs w:val="0"/>
                <w:sz w:val="21"/>
                <w:szCs w:val="21"/>
                <w:lang w:val="zh-CN"/>
              </w:rPr>
              <w:t>不含项目负责人。</w:t>
            </w:r>
          </w:p>
          <w:p>
            <w:pPr>
              <w:keepNext w:val="0"/>
              <w:keepLines w:val="0"/>
              <w:pageBreakBefore w:val="0"/>
              <w:widowControl/>
              <w:kinsoku/>
              <w:overflowPunct/>
              <w:topLinePunct w:val="0"/>
              <w:autoSpaceDE/>
              <w:autoSpaceDN/>
              <w:bidi w:val="0"/>
              <w:adjustRightInd/>
              <w:snapToGrid/>
              <w:spacing w:line="440" w:lineRule="exact"/>
              <w:ind w:firstLine="420" w:firstLineChars="200"/>
              <w:textAlignment w:val="auto"/>
              <w:rPr>
                <w:rFonts w:hint="default" w:ascii="Times New Roman" w:hAnsi="Times New Roman" w:eastAsia="宋体" w:cs="Times New Roman"/>
                <w:i w:val="0"/>
                <w:iCs w:val="0"/>
                <w:sz w:val="21"/>
                <w:szCs w:val="21"/>
                <w:lang w:val="zh-CN"/>
              </w:rPr>
            </w:pPr>
            <w:r>
              <w:rPr>
                <w:rFonts w:hint="eastAsia" w:ascii="Times New Roman" w:hAnsi="Times New Roman" w:eastAsia="宋体" w:cs="Times New Roman"/>
                <w:i w:val="0"/>
                <w:iCs w:val="0"/>
                <w:sz w:val="21"/>
                <w:szCs w:val="21"/>
                <w:lang w:val="en-US" w:eastAsia="zh-CN"/>
              </w:rPr>
              <w:t>1.</w:t>
            </w:r>
            <w:r>
              <w:rPr>
                <w:rFonts w:hint="default" w:ascii="Times New Roman" w:hAnsi="Times New Roman" w:eastAsia="宋体" w:cs="Times New Roman"/>
                <w:i w:val="0"/>
                <w:iCs w:val="0"/>
                <w:sz w:val="21"/>
                <w:szCs w:val="21"/>
                <w:lang w:val="zh-CN"/>
              </w:rPr>
              <w:t>项目团队</w:t>
            </w:r>
            <w:r>
              <w:rPr>
                <w:rFonts w:hint="default" w:ascii="Times New Roman" w:hAnsi="Times New Roman" w:eastAsia="宋体" w:cs="Times New Roman"/>
                <w:i w:val="0"/>
                <w:iCs w:val="0"/>
                <w:sz w:val="21"/>
                <w:szCs w:val="21"/>
                <w:lang w:val="en-US" w:eastAsia="zh-CN"/>
              </w:rPr>
              <w:t>成</w:t>
            </w:r>
            <w:r>
              <w:rPr>
                <w:rFonts w:hint="default" w:ascii="Times New Roman" w:hAnsi="Times New Roman" w:eastAsia="宋体" w:cs="Times New Roman"/>
                <w:i w:val="0"/>
                <w:iCs w:val="0"/>
                <w:sz w:val="21"/>
                <w:szCs w:val="21"/>
                <w:lang w:val="zh-CN"/>
              </w:rPr>
              <w:t>员配备具有城乡（市）规划、土地规划、测绘、国土空间规划、建筑、风景园林</w:t>
            </w:r>
            <w:r>
              <w:rPr>
                <w:rFonts w:hint="default" w:ascii="Times New Roman" w:hAnsi="Times New Roman" w:eastAsia="宋体" w:cs="Times New Roman"/>
                <w:i w:val="0"/>
                <w:iCs w:val="0"/>
                <w:sz w:val="21"/>
                <w:szCs w:val="21"/>
              </w:rPr>
              <w:t>高级</w:t>
            </w:r>
            <w:r>
              <w:rPr>
                <w:rFonts w:hint="default" w:ascii="Times New Roman" w:hAnsi="Times New Roman" w:eastAsia="宋体" w:cs="Times New Roman"/>
                <w:i w:val="0"/>
                <w:iCs w:val="0"/>
                <w:sz w:val="21"/>
                <w:szCs w:val="21"/>
                <w:lang w:val="zh-CN"/>
              </w:rPr>
              <w:t>及以上职称，配备齐全的得6分，缺一项扣 1 分，扣完为止。</w:t>
            </w:r>
          </w:p>
          <w:p>
            <w:pPr>
              <w:keepNext w:val="0"/>
              <w:keepLines w:val="0"/>
              <w:pageBreakBefore w:val="0"/>
              <w:widowControl/>
              <w:kinsoku/>
              <w:overflowPunct/>
              <w:topLinePunct w:val="0"/>
              <w:autoSpaceDE/>
              <w:autoSpaceDN/>
              <w:bidi w:val="0"/>
              <w:adjustRightInd/>
              <w:snapToGrid/>
              <w:spacing w:line="440" w:lineRule="exact"/>
              <w:ind w:firstLine="420" w:firstLineChars="200"/>
              <w:textAlignment w:val="auto"/>
              <w:rPr>
                <w:rFonts w:hint="default" w:ascii="Times New Roman" w:hAnsi="Times New Roman" w:eastAsia="宋体" w:cs="Times New Roman"/>
                <w:i w:val="0"/>
                <w:iCs w:val="0"/>
                <w:sz w:val="21"/>
                <w:szCs w:val="21"/>
                <w:lang w:val="zh-CN"/>
              </w:rPr>
            </w:pPr>
            <w:r>
              <w:rPr>
                <w:rFonts w:hint="default" w:ascii="Times New Roman" w:hAnsi="Times New Roman" w:eastAsia="宋体" w:cs="Times New Roman"/>
                <w:i w:val="0"/>
                <w:iCs w:val="0"/>
                <w:sz w:val="21"/>
                <w:szCs w:val="21"/>
                <w:lang w:val="zh-CN"/>
              </w:rPr>
              <w:t>注：需提供相关证书</w:t>
            </w:r>
            <w:r>
              <w:rPr>
                <w:rFonts w:hint="default" w:ascii="Times New Roman" w:hAnsi="Times New Roman" w:eastAsia="宋体" w:cs="Times New Roman"/>
                <w:i w:val="0"/>
                <w:iCs w:val="0"/>
                <w:sz w:val="21"/>
                <w:szCs w:val="21"/>
                <w:lang w:val="en-US" w:eastAsia="zh-CN"/>
              </w:rPr>
              <w:t>复印件</w:t>
            </w:r>
            <w:r>
              <w:rPr>
                <w:rFonts w:hint="default" w:ascii="Times New Roman" w:hAnsi="Times New Roman" w:eastAsia="宋体" w:cs="Times New Roman"/>
                <w:i w:val="0"/>
                <w:iCs w:val="0"/>
                <w:sz w:val="21"/>
                <w:szCs w:val="21"/>
                <w:lang w:val="zh-CN"/>
              </w:rPr>
              <w:t>以及2022年1月</w:t>
            </w:r>
            <w:r>
              <w:rPr>
                <w:rFonts w:hint="default" w:ascii="Times New Roman" w:hAnsi="Times New Roman" w:eastAsia="宋体" w:cs="Times New Roman"/>
                <w:i w:val="0"/>
                <w:iCs w:val="0"/>
                <w:sz w:val="21"/>
                <w:szCs w:val="21"/>
                <w:lang w:val="en-US" w:eastAsia="zh-CN"/>
              </w:rPr>
              <w:t>以来</w:t>
            </w:r>
            <w:r>
              <w:rPr>
                <w:rFonts w:hint="default" w:ascii="Times New Roman" w:hAnsi="Times New Roman" w:eastAsia="宋体" w:cs="Times New Roman"/>
                <w:i w:val="0"/>
                <w:iCs w:val="0"/>
                <w:sz w:val="21"/>
                <w:szCs w:val="21"/>
                <w:lang w:val="zh-CN"/>
              </w:rPr>
              <w:t>任意连续六个月单位为其缴纳的社保证明</w:t>
            </w:r>
            <w:r>
              <w:rPr>
                <w:rFonts w:hint="default" w:ascii="Times New Roman" w:hAnsi="Times New Roman" w:eastAsia="宋体" w:cs="Times New Roman"/>
                <w:i w:val="0"/>
                <w:iCs w:val="0"/>
                <w:sz w:val="21"/>
                <w:szCs w:val="21"/>
                <w:lang w:val="en-US" w:eastAsia="zh-CN"/>
              </w:rPr>
              <w:t>复印件</w:t>
            </w:r>
            <w:r>
              <w:rPr>
                <w:rFonts w:hint="default" w:ascii="Times New Roman" w:hAnsi="Times New Roman" w:eastAsia="宋体" w:cs="Times New Roman"/>
                <w:i w:val="0"/>
                <w:iCs w:val="0"/>
                <w:sz w:val="21"/>
                <w:szCs w:val="21"/>
                <w:lang w:val="zh-CN"/>
              </w:rPr>
              <w:t>并加盖公章</w:t>
            </w:r>
            <w:r>
              <w:rPr>
                <w:rFonts w:hint="default" w:ascii="Times New Roman" w:hAnsi="Times New Roman" w:eastAsia="宋体" w:cs="Times New Roman"/>
                <w:i w:val="0"/>
                <w:iCs w:val="0"/>
                <w:sz w:val="21"/>
                <w:szCs w:val="21"/>
                <w:lang w:val="en-US" w:eastAsia="zh-CN"/>
              </w:rPr>
              <w:t>装订入</w:t>
            </w:r>
            <w:r>
              <w:rPr>
                <w:rFonts w:hint="default" w:ascii="Times New Roman" w:hAnsi="Times New Roman" w:eastAsia="宋体" w:cs="Times New Roman"/>
                <w:i w:val="0"/>
                <w:iCs w:val="0"/>
                <w:sz w:val="21"/>
                <w:szCs w:val="21"/>
                <w:lang w:val="zh-CN"/>
              </w:rPr>
              <w:t>投标文件中，未提供或未加盖公章的不得分。</w:t>
            </w:r>
          </w:p>
          <w:p>
            <w:pPr>
              <w:keepNext w:val="0"/>
              <w:keepLines w:val="0"/>
              <w:pageBreakBefore w:val="0"/>
              <w:widowControl/>
              <w:kinsoku/>
              <w:overflowPunct/>
              <w:topLinePunct w:val="0"/>
              <w:autoSpaceDE/>
              <w:autoSpaceDN/>
              <w:bidi w:val="0"/>
              <w:adjustRightInd/>
              <w:snapToGrid/>
              <w:spacing w:line="440" w:lineRule="exact"/>
              <w:ind w:firstLine="420" w:firstLineChars="200"/>
              <w:textAlignment w:val="auto"/>
              <w:rPr>
                <w:rFonts w:hint="default" w:ascii="Times New Roman" w:hAnsi="Times New Roman" w:eastAsia="宋体" w:cs="Times New Roman"/>
                <w:i w:val="0"/>
                <w:iCs w:val="0"/>
                <w:sz w:val="21"/>
                <w:szCs w:val="21"/>
                <w:lang w:val="zh-CN"/>
              </w:rPr>
            </w:pPr>
            <w:r>
              <w:rPr>
                <w:rFonts w:hint="eastAsia" w:ascii="Times New Roman" w:hAnsi="Times New Roman" w:eastAsia="宋体" w:cs="Times New Roman"/>
                <w:i w:val="0"/>
                <w:iCs w:val="0"/>
                <w:sz w:val="21"/>
                <w:szCs w:val="21"/>
                <w:lang w:val="en-US" w:eastAsia="zh-CN"/>
              </w:rPr>
              <w:t>2.</w:t>
            </w:r>
            <w:r>
              <w:rPr>
                <w:rFonts w:hint="default" w:ascii="Times New Roman" w:hAnsi="Times New Roman" w:eastAsia="宋体" w:cs="Times New Roman"/>
                <w:i w:val="0"/>
                <w:iCs w:val="0"/>
                <w:sz w:val="21"/>
                <w:szCs w:val="21"/>
                <w:lang w:val="zh-CN"/>
              </w:rPr>
              <w:t>项目</w:t>
            </w:r>
            <w:r>
              <w:rPr>
                <w:rFonts w:hint="default" w:ascii="Times New Roman" w:hAnsi="Times New Roman" w:eastAsia="宋体" w:cs="Times New Roman"/>
                <w:i w:val="0"/>
                <w:iCs w:val="0"/>
                <w:sz w:val="21"/>
                <w:szCs w:val="21"/>
                <w:lang w:val="en-US" w:eastAsia="zh-CN"/>
              </w:rPr>
              <w:t>团队</w:t>
            </w:r>
            <w:r>
              <w:rPr>
                <w:rFonts w:hint="default" w:ascii="Times New Roman" w:hAnsi="Times New Roman" w:eastAsia="宋体" w:cs="Times New Roman"/>
                <w:i w:val="0"/>
                <w:iCs w:val="0"/>
                <w:sz w:val="21"/>
                <w:szCs w:val="21"/>
                <w:lang w:val="zh-CN"/>
              </w:rPr>
              <w:t>成员中每有一人同时获得省级及以上主管部门颁发的城市（城乡）规划设计奖和国土资源科学技术奖的得</w:t>
            </w:r>
            <w:r>
              <w:rPr>
                <w:rFonts w:hint="default" w:ascii="Times New Roman" w:hAnsi="Times New Roman" w:eastAsia="宋体" w:cs="Times New Roman"/>
                <w:i w:val="0"/>
                <w:iCs w:val="0"/>
                <w:sz w:val="21"/>
                <w:szCs w:val="21"/>
                <w:lang w:val="en-US" w:eastAsia="zh-CN"/>
              </w:rPr>
              <w:t>2</w:t>
            </w:r>
            <w:r>
              <w:rPr>
                <w:rFonts w:hint="default" w:ascii="Times New Roman" w:hAnsi="Times New Roman" w:eastAsia="宋体" w:cs="Times New Roman"/>
                <w:i w:val="0"/>
                <w:iCs w:val="0"/>
                <w:sz w:val="21"/>
                <w:szCs w:val="21"/>
                <w:lang w:val="zh-CN"/>
              </w:rPr>
              <w:t>分，本项最高得</w:t>
            </w:r>
            <w:r>
              <w:rPr>
                <w:rFonts w:hint="default" w:ascii="Times New Roman" w:hAnsi="Times New Roman" w:eastAsia="宋体" w:cs="Times New Roman"/>
                <w:i w:val="0"/>
                <w:iCs w:val="0"/>
                <w:sz w:val="21"/>
                <w:szCs w:val="21"/>
                <w:lang w:val="en-US" w:eastAsia="zh-CN"/>
              </w:rPr>
              <w:t>4</w:t>
            </w:r>
            <w:r>
              <w:rPr>
                <w:rFonts w:hint="default" w:ascii="Times New Roman" w:hAnsi="Times New Roman" w:eastAsia="宋体" w:cs="Times New Roman"/>
                <w:i w:val="0"/>
                <w:iCs w:val="0"/>
                <w:sz w:val="21"/>
                <w:szCs w:val="21"/>
                <w:lang w:val="zh-CN"/>
              </w:rPr>
              <w:t xml:space="preserve">分。 </w:t>
            </w:r>
          </w:p>
          <w:p>
            <w:pPr>
              <w:keepNext w:val="0"/>
              <w:keepLines w:val="0"/>
              <w:pageBreakBefore w:val="0"/>
              <w:kinsoku/>
              <w:wordWrap w:val="0"/>
              <w:overflowPunct/>
              <w:topLinePunct w:val="0"/>
              <w:autoSpaceDE/>
              <w:autoSpaceDN/>
              <w:bidi w:val="0"/>
              <w:adjustRightInd/>
              <w:snapToGrid/>
              <w:spacing w:line="440" w:lineRule="exact"/>
              <w:ind w:firstLine="420" w:firstLineChars="200"/>
              <w:textAlignment w:val="auto"/>
              <w:rPr>
                <w:rFonts w:hint="default" w:ascii="Times New Roman" w:hAnsi="Times New Roman" w:eastAsia="宋体" w:cs="Times New Roman"/>
                <w:i w:val="0"/>
                <w:iCs w:val="0"/>
                <w:sz w:val="21"/>
                <w:szCs w:val="21"/>
                <w:lang w:val="zh-CN"/>
              </w:rPr>
            </w:pPr>
            <w:r>
              <w:rPr>
                <w:rFonts w:hint="default" w:ascii="Times New Roman" w:hAnsi="Times New Roman" w:eastAsia="宋体" w:cs="Times New Roman"/>
                <w:i w:val="0"/>
                <w:iCs w:val="0"/>
                <w:sz w:val="21"/>
                <w:szCs w:val="21"/>
                <w:lang w:val="zh-CN"/>
              </w:rPr>
              <w:t>注：需提供相关证书</w:t>
            </w:r>
            <w:r>
              <w:rPr>
                <w:rFonts w:hint="default" w:ascii="Times New Roman" w:hAnsi="Times New Roman" w:eastAsia="宋体" w:cs="Times New Roman"/>
                <w:i w:val="0"/>
                <w:iCs w:val="0"/>
                <w:sz w:val="21"/>
                <w:szCs w:val="21"/>
                <w:lang w:val="en-US" w:eastAsia="zh-CN"/>
              </w:rPr>
              <w:t>复印件</w:t>
            </w:r>
            <w:r>
              <w:rPr>
                <w:rFonts w:hint="default" w:ascii="Times New Roman" w:hAnsi="Times New Roman" w:eastAsia="宋体" w:cs="Times New Roman"/>
                <w:i w:val="0"/>
                <w:iCs w:val="0"/>
                <w:sz w:val="21"/>
                <w:szCs w:val="21"/>
                <w:lang w:val="zh-CN"/>
              </w:rPr>
              <w:t>以及2022年1月</w:t>
            </w:r>
            <w:r>
              <w:rPr>
                <w:rFonts w:hint="default" w:ascii="Times New Roman" w:hAnsi="Times New Roman" w:eastAsia="宋体" w:cs="Times New Roman"/>
                <w:i w:val="0"/>
                <w:iCs w:val="0"/>
                <w:sz w:val="21"/>
                <w:szCs w:val="21"/>
                <w:lang w:val="en-US" w:eastAsia="zh-CN"/>
              </w:rPr>
              <w:t>以来</w:t>
            </w:r>
            <w:r>
              <w:rPr>
                <w:rFonts w:hint="default" w:ascii="Times New Roman" w:hAnsi="Times New Roman" w:eastAsia="宋体" w:cs="Times New Roman"/>
                <w:i w:val="0"/>
                <w:iCs w:val="0"/>
                <w:sz w:val="21"/>
                <w:szCs w:val="21"/>
                <w:lang w:val="zh-CN"/>
              </w:rPr>
              <w:t>任意连续六个月单位为其缴纳的社保证明扫描件并加盖公章做到投标文件中，未提供或未加盖公章的不得分。</w:t>
            </w:r>
          </w:p>
          <w:p>
            <w:pPr>
              <w:keepNext w:val="0"/>
              <w:keepLines w:val="0"/>
              <w:pageBreakBefore w:val="0"/>
              <w:widowControl/>
              <w:kinsoku/>
              <w:overflowPunct/>
              <w:topLinePunct w:val="0"/>
              <w:autoSpaceDE/>
              <w:autoSpaceDN/>
              <w:bidi w:val="0"/>
              <w:adjustRightInd/>
              <w:snapToGrid/>
              <w:spacing w:line="440" w:lineRule="exact"/>
              <w:ind w:firstLine="420" w:firstLineChars="200"/>
              <w:textAlignment w:val="auto"/>
              <w:rPr>
                <w:rFonts w:hint="default" w:ascii="Times New Roman" w:hAnsi="Times New Roman" w:eastAsia="宋体" w:cs="Times New Roman"/>
                <w:i w:val="0"/>
                <w:iCs w:val="0"/>
                <w:sz w:val="21"/>
                <w:szCs w:val="21"/>
                <w:lang w:val="zh-CN"/>
              </w:rPr>
            </w:pPr>
            <w:r>
              <w:rPr>
                <w:rFonts w:hint="eastAsia" w:ascii="Times New Roman" w:hAnsi="Times New Roman" w:eastAsia="宋体" w:cs="Times New Roman"/>
                <w:i w:val="0"/>
                <w:iCs w:val="0"/>
                <w:sz w:val="21"/>
                <w:szCs w:val="21"/>
                <w:lang w:val="en-US" w:eastAsia="zh-CN"/>
              </w:rPr>
              <w:t>3.</w:t>
            </w:r>
            <w:r>
              <w:rPr>
                <w:rFonts w:hint="default" w:ascii="Times New Roman" w:hAnsi="Times New Roman" w:eastAsia="宋体" w:cs="Times New Roman"/>
                <w:i w:val="0"/>
                <w:iCs w:val="0"/>
                <w:sz w:val="21"/>
                <w:szCs w:val="21"/>
                <w:lang w:val="en-US" w:eastAsia="zh-CN"/>
              </w:rPr>
              <w:t>供应商承诺项目开展过程中配套电力、新能源领域各1名高级工程师以上职称的咨询专家的得2分，无承诺不得分</w:t>
            </w:r>
            <w:r>
              <w:rPr>
                <w:rFonts w:hint="default" w:ascii="Times New Roman" w:hAnsi="Times New Roman" w:eastAsia="宋体" w:cs="Times New Roman"/>
                <w:i w:val="0"/>
                <w:iCs w:val="0"/>
                <w:sz w:val="21"/>
                <w:szCs w:val="21"/>
                <w:lang w:val="zh-CN"/>
              </w:rPr>
              <w:t xml:space="preserve">。 </w:t>
            </w:r>
          </w:p>
          <w:p>
            <w:pPr>
              <w:keepNext w:val="0"/>
              <w:keepLines w:val="0"/>
              <w:pageBreakBefore w:val="0"/>
              <w:kinsoku/>
              <w:wordWrap w:val="0"/>
              <w:overflowPunct/>
              <w:topLinePunct w:val="0"/>
              <w:autoSpaceDE/>
              <w:autoSpaceDN/>
              <w:bidi w:val="0"/>
              <w:adjustRightInd/>
              <w:snapToGrid/>
              <w:spacing w:line="440" w:lineRule="exact"/>
              <w:ind w:firstLine="420" w:firstLineChars="200"/>
              <w:textAlignment w:val="auto"/>
              <w:rPr>
                <w:rFonts w:hint="default" w:ascii="Times New Roman" w:hAnsi="Times New Roman" w:eastAsia="宋体" w:cs="Times New Roman"/>
                <w:i w:val="0"/>
                <w:iCs w:val="0"/>
                <w:sz w:val="21"/>
                <w:szCs w:val="21"/>
                <w:lang w:val="en-US" w:eastAsia="zh-CN"/>
              </w:rPr>
            </w:pPr>
            <w:r>
              <w:rPr>
                <w:rFonts w:hint="default" w:ascii="Times New Roman" w:hAnsi="Times New Roman" w:eastAsia="宋体" w:cs="Times New Roman"/>
                <w:i w:val="0"/>
                <w:iCs w:val="0"/>
                <w:sz w:val="21"/>
                <w:szCs w:val="21"/>
                <w:lang w:val="zh-CN"/>
              </w:rPr>
              <w:t>注：</w:t>
            </w:r>
            <w:r>
              <w:rPr>
                <w:rFonts w:hint="default" w:ascii="Times New Roman" w:hAnsi="Times New Roman" w:eastAsia="宋体" w:cs="Times New Roman"/>
                <w:i w:val="0"/>
                <w:iCs w:val="0"/>
                <w:sz w:val="21"/>
                <w:szCs w:val="21"/>
                <w:lang w:val="en-US" w:eastAsia="zh-CN"/>
              </w:rPr>
              <w:t>需提供加盖供应商单位公章的承诺函做到投标文件中。</w:t>
            </w:r>
          </w:p>
        </w:tc>
      </w:tr>
      <w:permEnd w:id="83"/>
      <w:permEnd w:id="84"/>
      <w:permEnd w:id="85"/>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restart"/>
            <w:tcBorders>
              <w:top w:val="single" w:color="auto" w:sz="4" w:space="0"/>
              <w:right w:val="single" w:color="auto" w:sz="4" w:space="0"/>
            </w:tcBorders>
            <w:vAlign w:val="center"/>
          </w:tcPr>
          <w:p>
            <w:pPr>
              <w:wordWrap w:val="0"/>
              <w:spacing w:line="440" w:lineRule="exact"/>
              <w:jc w:val="center"/>
              <w:rPr>
                <w:rFonts w:ascii="Times New Roman" w:hAnsi="Times New Roman" w:cs="Times New Roman"/>
                <w:i w:val="0"/>
                <w:iCs w:val="0"/>
                <w:kern w:val="0"/>
                <w:sz w:val="24"/>
              </w:rPr>
            </w:pPr>
            <w:permStart w:id="86" w:edGrp="everyone" w:colFirst="1" w:colLast="1"/>
            <w:permStart w:id="87" w:edGrp="everyone" w:colFirst="2" w:colLast="2"/>
            <w:permStart w:id="88" w:edGrp="everyone" w:colFirst="3" w:colLast="3"/>
            <w:r>
              <w:rPr>
                <w:rFonts w:hint="eastAsia" w:ascii="Times New Roman" w:hAnsi="Times New Roman" w:cs="Times New Roman"/>
                <w:i w:val="0"/>
                <w:iCs w:val="0"/>
                <w:kern w:val="0"/>
                <w:sz w:val="24"/>
              </w:rPr>
              <w:t>2.2.4</w:t>
            </w:r>
          </w:p>
          <w:p>
            <w:pPr>
              <w:wordWrap w:val="0"/>
              <w:spacing w:line="440" w:lineRule="exact"/>
              <w:jc w:val="center"/>
              <w:rPr>
                <w:rFonts w:ascii="Times New Roman" w:hAnsi="Times New Roman" w:cs="Times New Roman"/>
                <w:i w:val="0"/>
                <w:iCs w:val="0"/>
                <w:kern w:val="0"/>
                <w:sz w:val="24"/>
              </w:rPr>
            </w:pPr>
            <w:r>
              <w:rPr>
                <w:rFonts w:hint="eastAsia" w:ascii="Times New Roman" w:hAnsi="Times New Roman" w:cs="Times New Roman"/>
                <w:i w:val="0"/>
                <w:iCs w:val="0"/>
                <w:kern w:val="0"/>
                <w:sz w:val="24"/>
              </w:rPr>
              <w:t>（2）</w:t>
            </w:r>
          </w:p>
        </w:tc>
        <w:tc>
          <w:tcPr>
            <w:tcW w:w="850" w:type="dxa"/>
            <w:vMerge w:val="restart"/>
            <w:tcBorders>
              <w:top w:val="single" w:color="auto" w:sz="4" w:space="0"/>
              <w:right w:val="single" w:color="auto" w:sz="4" w:space="0"/>
            </w:tcBorders>
            <w:vAlign w:val="center"/>
          </w:tcPr>
          <w:p>
            <w:pPr>
              <w:wordWrap w:val="0"/>
              <w:spacing w:line="400" w:lineRule="exact"/>
              <w:jc w:val="center"/>
              <w:rPr>
                <w:rFonts w:ascii="Times New Roman" w:hAnsi="Times New Roman" w:cs="Times New Roman"/>
                <w:i w:val="0"/>
                <w:iCs w:val="0"/>
                <w:kern w:val="0"/>
                <w:sz w:val="24"/>
              </w:rPr>
            </w:pPr>
            <w:r>
              <w:rPr>
                <w:rFonts w:hint="eastAsia" w:ascii="Times New Roman" w:hAnsi="Times New Roman" w:cs="Times New Roman"/>
                <w:i w:val="0"/>
                <w:iCs w:val="0"/>
                <w:kern w:val="0"/>
                <w:sz w:val="24"/>
              </w:rPr>
              <w:t>服务方案评分标准</w:t>
            </w:r>
          </w:p>
          <w:p>
            <w:pPr>
              <w:wordWrap w:val="0"/>
              <w:spacing w:line="400" w:lineRule="exact"/>
              <w:jc w:val="center"/>
              <w:rPr>
                <w:rFonts w:ascii="Times New Roman" w:hAnsi="Times New Roman" w:cs="Times New Roman"/>
                <w:i w:val="0"/>
                <w:iCs w:val="0"/>
                <w:kern w:val="0"/>
                <w:sz w:val="24"/>
              </w:rPr>
            </w:pPr>
            <w:r>
              <w:rPr>
                <w:rFonts w:ascii="Times New Roman" w:hAnsi="Times New Roman" w:cs="Times New Roman"/>
                <w:i w:val="0"/>
                <w:iCs w:val="0"/>
                <w:color w:val="FF0000"/>
                <w:kern w:val="0"/>
                <w:sz w:val="24"/>
                <w:u w:val="single"/>
              </w:rPr>
              <w:t>（</w:t>
            </w:r>
            <w:r>
              <w:rPr>
                <w:rFonts w:hint="eastAsia" w:ascii="Times New Roman" w:hAnsi="Times New Roman" w:cs="Times New Roman"/>
                <w:i w:val="0"/>
                <w:iCs w:val="0"/>
                <w:color w:val="FF0000"/>
                <w:kern w:val="0"/>
                <w:sz w:val="24"/>
                <w:u w:val="single"/>
                <w:lang w:val="en-US" w:eastAsia="zh-CN"/>
              </w:rPr>
              <w:t>3</w:t>
            </w:r>
            <w:r>
              <w:rPr>
                <w:rFonts w:ascii="Times New Roman" w:hAnsi="Times New Roman" w:cs="Times New Roman"/>
                <w:i w:val="0"/>
                <w:iCs w:val="0"/>
                <w:color w:val="FF0000"/>
                <w:kern w:val="0"/>
                <w:sz w:val="24"/>
                <w:u w:val="single"/>
              </w:rPr>
              <w:t>5</w:t>
            </w:r>
            <w:r>
              <w:rPr>
                <w:rFonts w:hint="eastAsia" w:ascii="Times New Roman" w:hAnsi="Times New Roman" w:cs="Times New Roman"/>
                <w:i w:val="0"/>
                <w:iCs w:val="0"/>
                <w:color w:val="FF0000"/>
                <w:kern w:val="0"/>
                <w:sz w:val="24"/>
                <w:u w:val="single"/>
              </w:rPr>
              <w:t xml:space="preserve">  </w:t>
            </w:r>
            <w:r>
              <w:rPr>
                <w:rFonts w:ascii="Times New Roman" w:hAnsi="Times New Roman" w:cs="Times New Roman"/>
                <w:i w:val="0"/>
                <w:iCs w:val="0"/>
                <w:color w:val="FF0000"/>
                <w:kern w:val="0"/>
                <w:sz w:val="24"/>
                <w:u w:val="single"/>
              </w:rPr>
              <w:t>分）</w:t>
            </w: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i w:val="0"/>
                <w:iCs w:val="0"/>
                <w:kern w:val="0"/>
                <w:sz w:val="24"/>
              </w:rPr>
            </w:pPr>
            <w:r>
              <w:rPr>
                <w:rFonts w:hint="eastAsia" w:ascii="Times New Roman" w:hAnsi="Times New Roman" w:cs="Times New Roman"/>
                <w:i w:val="0"/>
                <w:iCs w:val="0"/>
                <w:kern w:val="0"/>
                <w:sz w:val="24"/>
              </w:rPr>
              <w:t>服务范围、服务内容</w:t>
            </w:r>
          </w:p>
          <w:p>
            <w:pPr>
              <w:wordWrap w:val="0"/>
              <w:spacing w:line="400" w:lineRule="exact"/>
              <w:jc w:val="center"/>
              <w:rPr>
                <w:rFonts w:ascii="Times New Roman" w:hAnsi="Times New Roman" w:cs="Times New Roman"/>
                <w:i w:val="0"/>
                <w:iCs w:val="0"/>
                <w:kern w:val="0"/>
                <w:sz w:val="24"/>
              </w:rPr>
            </w:pPr>
            <w:r>
              <w:rPr>
                <w:rFonts w:ascii="Times New Roman" w:hAnsi="Times New Roman" w:cs="Times New Roman"/>
                <w:i w:val="0"/>
                <w:iCs w:val="0"/>
                <w:color w:val="FF0000"/>
                <w:kern w:val="0"/>
                <w:sz w:val="24"/>
                <w:u w:val="single"/>
              </w:rPr>
              <w:t>（</w:t>
            </w:r>
            <w:r>
              <w:rPr>
                <w:rFonts w:hint="eastAsia" w:ascii="Times New Roman" w:hAnsi="Times New Roman" w:cs="Times New Roman"/>
                <w:i w:val="0"/>
                <w:iCs w:val="0"/>
                <w:color w:val="FF0000"/>
                <w:kern w:val="0"/>
                <w:sz w:val="24"/>
                <w:u w:val="single"/>
                <w:lang w:val="en-US" w:eastAsia="zh-CN"/>
              </w:rPr>
              <w:t>7</w:t>
            </w:r>
            <w:r>
              <w:rPr>
                <w:rFonts w:ascii="Times New Roman" w:hAnsi="Times New Roman" w:cs="Times New Roman"/>
                <w:i w:val="0"/>
                <w:iCs w:val="0"/>
                <w:color w:val="FF0000"/>
                <w:kern w:val="0"/>
                <w:sz w:val="24"/>
                <w:u w:val="single"/>
              </w:rPr>
              <w:t>分）</w:t>
            </w:r>
          </w:p>
        </w:tc>
        <w:tc>
          <w:tcPr>
            <w:tcW w:w="483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val="0"/>
              <w:overflowPunct/>
              <w:topLinePunct w:val="0"/>
              <w:autoSpaceDE/>
              <w:autoSpaceDN/>
              <w:bidi w:val="0"/>
              <w:adjustRightInd/>
              <w:snapToGrid/>
              <w:spacing w:line="440" w:lineRule="exact"/>
              <w:ind w:firstLine="420" w:firstLineChars="200"/>
              <w:textAlignment w:val="auto"/>
              <w:rPr>
                <w:rFonts w:hint="default" w:ascii="Times New Roman" w:hAnsi="Times New Roman" w:eastAsia="宋体" w:cs="Times New Roman"/>
                <w:i w:val="0"/>
                <w:iCs w:val="0"/>
                <w:kern w:val="0"/>
                <w:sz w:val="21"/>
                <w:szCs w:val="21"/>
              </w:rPr>
            </w:pPr>
            <w:r>
              <w:rPr>
                <w:rFonts w:hint="default" w:ascii="Times New Roman" w:hAnsi="Times New Roman" w:eastAsia="宋体" w:cs="Times New Roman"/>
                <w:i w:val="0"/>
                <w:iCs w:val="0"/>
                <w:sz w:val="21"/>
                <w:szCs w:val="21"/>
                <w:lang w:val="zh-CN"/>
              </w:rPr>
              <w:t>对项目理解深刻，分析全面到位；工作组织、时序安排完全符合招标人所在地要求和实际情况的得</w:t>
            </w:r>
            <w:r>
              <w:rPr>
                <w:rFonts w:hint="default" w:ascii="Times New Roman" w:hAnsi="Times New Roman" w:eastAsia="宋体" w:cs="Times New Roman"/>
                <w:i w:val="0"/>
                <w:iCs w:val="0"/>
                <w:sz w:val="21"/>
                <w:szCs w:val="21"/>
                <w:lang w:val="en-US" w:eastAsia="zh-CN"/>
              </w:rPr>
              <w:t>5-7</w:t>
            </w:r>
            <w:r>
              <w:rPr>
                <w:rFonts w:hint="default" w:ascii="Times New Roman" w:hAnsi="Times New Roman" w:eastAsia="宋体" w:cs="Times New Roman"/>
                <w:i w:val="0"/>
                <w:iCs w:val="0"/>
                <w:sz w:val="21"/>
                <w:szCs w:val="21"/>
                <w:lang w:val="zh-CN"/>
              </w:rPr>
              <w:t>分。对项目的解基本到位，分析较合理；工作组织、时序安排基本符合招标人所在地要求和实际情况的得</w:t>
            </w:r>
            <w:r>
              <w:rPr>
                <w:rFonts w:hint="default" w:ascii="Times New Roman" w:hAnsi="Times New Roman" w:eastAsia="宋体" w:cs="Times New Roman"/>
                <w:i w:val="0"/>
                <w:iCs w:val="0"/>
                <w:sz w:val="21"/>
                <w:szCs w:val="21"/>
                <w:lang w:val="en-US" w:eastAsia="zh-CN"/>
              </w:rPr>
              <w:t>3-5</w:t>
            </w:r>
            <w:r>
              <w:rPr>
                <w:rFonts w:hint="default" w:ascii="Times New Roman" w:hAnsi="Times New Roman" w:eastAsia="宋体" w:cs="Times New Roman"/>
                <w:i w:val="0"/>
                <w:iCs w:val="0"/>
                <w:sz w:val="21"/>
                <w:szCs w:val="21"/>
                <w:lang w:val="zh-CN"/>
              </w:rPr>
              <w:t>分。对项目理解一般，分析一般；工作组织、时序安排与招标人所在地要求和实际符合性一般的得 1</w:t>
            </w:r>
            <w:r>
              <w:rPr>
                <w:rFonts w:hint="default" w:ascii="Times New Roman" w:hAnsi="Times New Roman" w:eastAsia="宋体" w:cs="Times New Roman"/>
                <w:i w:val="0"/>
                <w:iCs w:val="0"/>
                <w:sz w:val="21"/>
                <w:szCs w:val="21"/>
                <w:lang w:val="en-US" w:eastAsia="zh-CN"/>
              </w:rPr>
              <w:t>-3</w:t>
            </w:r>
            <w:r>
              <w:rPr>
                <w:rFonts w:hint="default" w:ascii="Times New Roman" w:hAnsi="Times New Roman" w:eastAsia="宋体" w:cs="Times New Roman"/>
                <w:i w:val="0"/>
                <w:iCs w:val="0"/>
                <w:sz w:val="21"/>
                <w:szCs w:val="21"/>
                <w:lang w:val="zh-CN"/>
              </w:rPr>
              <w:t>分；未提供不得分。</w:t>
            </w:r>
          </w:p>
        </w:tc>
      </w:tr>
      <w:permEnd w:id="86"/>
      <w:permEnd w:id="87"/>
      <w:permEnd w:id="88"/>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continue"/>
            <w:tcBorders>
              <w:bottom w:val="single" w:color="auto" w:sz="4" w:space="0"/>
              <w:right w:val="single" w:color="auto" w:sz="4" w:space="0"/>
            </w:tcBorders>
            <w:vAlign w:val="center"/>
          </w:tcPr>
          <w:p>
            <w:pPr>
              <w:wordWrap w:val="0"/>
              <w:spacing w:line="440" w:lineRule="exact"/>
              <w:jc w:val="center"/>
              <w:rPr>
                <w:rFonts w:ascii="Times New Roman" w:hAnsi="Times New Roman" w:cs="Times New Roman"/>
                <w:i w:val="0"/>
                <w:iCs w:val="0"/>
                <w:kern w:val="0"/>
                <w:sz w:val="24"/>
              </w:rPr>
            </w:pPr>
            <w:permStart w:id="89" w:edGrp="everyone" w:colFirst="2" w:colLast="2"/>
            <w:permStart w:id="90" w:edGrp="everyone" w:colFirst="3" w:colLast="3"/>
          </w:p>
        </w:tc>
        <w:tc>
          <w:tcPr>
            <w:tcW w:w="850" w:type="dxa"/>
            <w:vMerge w:val="continue"/>
            <w:tcBorders>
              <w:bottom w:val="single" w:color="auto" w:sz="4" w:space="0"/>
              <w:right w:val="single" w:color="auto" w:sz="4" w:space="0"/>
            </w:tcBorders>
            <w:vAlign w:val="center"/>
          </w:tcPr>
          <w:p>
            <w:pPr>
              <w:wordWrap w:val="0"/>
              <w:spacing w:line="400" w:lineRule="exact"/>
              <w:jc w:val="center"/>
              <w:rPr>
                <w:rFonts w:ascii="Times New Roman" w:hAnsi="Times New Roman" w:cs="Times New Roman"/>
                <w:i w:val="0"/>
                <w:iCs w:val="0"/>
                <w:kern w:val="0"/>
                <w:sz w:val="24"/>
              </w:rPr>
            </w:pP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i w:val="0"/>
                <w:iCs w:val="0"/>
                <w:kern w:val="0"/>
                <w:sz w:val="24"/>
              </w:rPr>
            </w:pPr>
            <w:r>
              <w:rPr>
                <w:rFonts w:hint="eastAsia" w:ascii="Times New Roman" w:hAnsi="Times New Roman" w:cs="Times New Roman"/>
                <w:i w:val="0"/>
                <w:iCs w:val="0"/>
                <w:kern w:val="0"/>
                <w:sz w:val="24"/>
              </w:rPr>
              <w:t>机构设置和岗位职责</w:t>
            </w:r>
          </w:p>
          <w:p>
            <w:pPr>
              <w:wordWrap w:val="0"/>
              <w:spacing w:line="400" w:lineRule="exact"/>
              <w:jc w:val="center"/>
              <w:rPr>
                <w:rFonts w:ascii="Times New Roman" w:hAnsi="Times New Roman" w:cs="Times New Roman"/>
                <w:i w:val="0"/>
                <w:iCs w:val="0"/>
                <w:color w:val="FF0000"/>
                <w:kern w:val="0"/>
                <w:sz w:val="24"/>
                <w:u w:val="single"/>
              </w:rPr>
            </w:pPr>
            <w:r>
              <w:rPr>
                <w:rFonts w:ascii="Times New Roman" w:hAnsi="Times New Roman" w:cs="Times New Roman"/>
                <w:i w:val="0"/>
                <w:iCs w:val="0"/>
                <w:color w:val="FF0000"/>
                <w:kern w:val="0"/>
                <w:sz w:val="24"/>
                <w:u w:val="single"/>
              </w:rPr>
              <w:t>（</w:t>
            </w:r>
            <w:r>
              <w:rPr>
                <w:rFonts w:hint="eastAsia" w:ascii="Times New Roman" w:hAnsi="Times New Roman" w:cs="Times New Roman"/>
                <w:i w:val="0"/>
                <w:iCs w:val="0"/>
                <w:color w:val="FF0000"/>
                <w:kern w:val="0"/>
                <w:sz w:val="24"/>
                <w:u w:val="single"/>
              </w:rPr>
              <w:t xml:space="preserve"> </w:t>
            </w:r>
            <w:r>
              <w:rPr>
                <w:rFonts w:hint="eastAsia" w:ascii="Times New Roman" w:hAnsi="Times New Roman" w:cs="Times New Roman"/>
                <w:i w:val="0"/>
                <w:iCs w:val="0"/>
                <w:color w:val="FF0000"/>
                <w:kern w:val="0"/>
                <w:sz w:val="24"/>
                <w:u w:val="single"/>
                <w:lang w:val="en-US" w:eastAsia="zh-CN"/>
              </w:rPr>
              <w:t>5</w:t>
            </w:r>
            <w:r>
              <w:rPr>
                <w:rFonts w:hint="eastAsia" w:ascii="Times New Roman" w:hAnsi="Times New Roman" w:cs="Times New Roman"/>
                <w:i w:val="0"/>
                <w:iCs w:val="0"/>
                <w:color w:val="FF0000"/>
                <w:kern w:val="0"/>
                <w:sz w:val="24"/>
                <w:u w:val="single"/>
              </w:rPr>
              <w:t xml:space="preserve"> </w:t>
            </w:r>
            <w:r>
              <w:rPr>
                <w:rFonts w:ascii="Times New Roman" w:hAnsi="Times New Roman" w:cs="Times New Roman"/>
                <w:i w:val="0"/>
                <w:iCs w:val="0"/>
                <w:color w:val="FF0000"/>
                <w:kern w:val="0"/>
                <w:sz w:val="24"/>
                <w:u w:val="single"/>
              </w:rPr>
              <w:t>分）</w:t>
            </w:r>
          </w:p>
        </w:tc>
        <w:tc>
          <w:tcPr>
            <w:tcW w:w="483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val="0"/>
              <w:overflowPunct/>
              <w:topLinePunct w:val="0"/>
              <w:autoSpaceDE/>
              <w:autoSpaceDN/>
              <w:bidi w:val="0"/>
              <w:adjustRightInd/>
              <w:snapToGrid/>
              <w:spacing w:line="440" w:lineRule="exact"/>
              <w:ind w:firstLine="420" w:firstLineChars="200"/>
              <w:textAlignment w:val="auto"/>
              <w:rPr>
                <w:rFonts w:hint="default" w:ascii="Times New Roman" w:hAnsi="Times New Roman" w:eastAsia="宋体" w:cs="Times New Roman"/>
                <w:i w:val="0"/>
                <w:iCs w:val="0"/>
                <w:color w:val="FF0000"/>
                <w:kern w:val="0"/>
                <w:sz w:val="21"/>
                <w:szCs w:val="21"/>
                <w:u w:val="single"/>
              </w:rPr>
            </w:pPr>
            <w:r>
              <w:rPr>
                <w:rFonts w:hint="default" w:ascii="Times New Roman" w:hAnsi="Times New Roman" w:eastAsia="宋体" w:cs="Times New Roman"/>
                <w:i w:val="0"/>
                <w:iCs w:val="0"/>
                <w:sz w:val="21"/>
                <w:szCs w:val="21"/>
                <w:lang w:val="zh-CN"/>
              </w:rPr>
              <w:t>根据实际需求及项目情况编写，</w:t>
            </w:r>
            <w:r>
              <w:rPr>
                <w:rFonts w:hint="default" w:ascii="Times New Roman" w:hAnsi="Times New Roman" w:eastAsia="宋体" w:cs="Times New Roman"/>
                <w:i w:val="0"/>
                <w:iCs w:val="0"/>
                <w:sz w:val="21"/>
                <w:szCs w:val="21"/>
                <w:lang w:val="en-US" w:eastAsia="zh-CN"/>
              </w:rPr>
              <w:t>优秀4-5</w:t>
            </w:r>
            <w:r>
              <w:rPr>
                <w:rFonts w:hint="default" w:ascii="Times New Roman" w:hAnsi="Times New Roman" w:eastAsia="宋体" w:cs="Times New Roman"/>
                <w:i w:val="0"/>
                <w:iCs w:val="0"/>
                <w:sz w:val="21"/>
                <w:szCs w:val="21"/>
                <w:lang w:val="zh-CN"/>
              </w:rPr>
              <w:t>分，良好</w:t>
            </w:r>
            <w:r>
              <w:rPr>
                <w:rFonts w:hint="default" w:ascii="Times New Roman" w:hAnsi="Times New Roman" w:eastAsia="宋体" w:cs="Times New Roman"/>
                <w:i w:val="0"/>
                <w:iCs w:val="0"/>
                <w:sz w:val="21"/>
                <w:szCs w:val="21"/>
                <w:lang w:val="en-US" w:eastAsia="zh-CN"/>
              </w:rPr>
              <w:t>2-4</w:t>
            </w:r>
            <w:r>
              <w:rPr>
                <w:rFonts w:hint="default" w:ascii="Times New Roman" w:hAnsi="Times New Roman" w:eastAsia="宋体" w:cs="Times New Roman"/>
                <w:i w:val="0"/>
                <w:iCs w:val="0"/>
                <w:sz w:val="21"/>
                <w:szCs w:val="21"/>
                <w:lang w:val="zh-CN"/>
              </w:rPr>
              <w:t>分，一般1</w:t>
            </w:r>
            <w:r>
              <w:rPr>
                <w:rFonts w:hint="default" w:ascii="Times New Roman" w:hAnsi="Times New Roman" w:eastAsia="宋体" w:cs="Times New Roman"/>
                <w:i w:val="0"/>
                <w:iCs w:val="0"/>
                <w:sz w:val="21"/>
                <w:szCs w:val="21"/>
                <w:lang w:val="en-US" w:eastAsia="zh-CN"/>
              </w:rPr>
              <w:t>-2</w:t>
            </w:r>
            <w:r>
              <w:rPr>
                <w:rFonts w:hint="default" w:ascii="Times New Roman" w:hAnsi="Times New Roman" w:eastAsia="宋体" w:cs="Times New Roman"/>
                <w:i w:val="0"/>
                <w:iCs w:val="0"/>
                <w:sz w:val="21"/>
                <w:szCs w:val="21"/>
                <w:lang w:val="zh-CN"/>
              </w:rPr>
              <w:t>分，没有不得分。</w:t>
            </w:r>
          </w:p>
        </w:tc>
      </w:tr>
      <w:permEnd w:id="89"/>
      <w:permEnd w:id="90"/>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continue"/>
            <w:tcBorders>
              <w:bottom w:val="single" w:color="auto" w:sz="4" w:space="0"/>
              <w:right w:val="single" w:color="auto" w:sz="4" w:space="0"/>
            </w:tcBorders>
            <w:vAlign w:val="center"/>
          </w:tcPr>
          <w:p>
            <w:pPr>
              <w:wordWrap w:val="0"/>
              <w:spacing w:line="440" w:lineRule="exact"/>
              <w:jc w:val="center"/>
              <w:rPr>
                <w:rFonts w:ascii="Times New Roman" w:hAnsi="Times New Roman" w:cs="Times New Roman"/>
                <w:i w:val="0"/>
                <w:iCs w:val="0"/>
                <w:kern w:val="0"/>
                <w:sz w:val="24"/>
              </w:rPr>
            </w:pPr>
            <w:permStart w:id="91" w:edGrp="everyone" w:colFirst="2" w:colLast="2"/>
            <w:permStart w:id="92" w:edGrp="everyone" w:colFirst="3" w:colLast="3"/>
          </w:p>
        </w:tc>
        <w:tc>
          <w:tcPr>
            <w:tcW w:w="850" w:type="dxa"/>
            <w:vMerge w:val="continue"/>
            <w:tcBorders>
              <w:bottom w:val="single" w:color="auto" w:sz="4" w:space="0"/>
              <w:right w:val="single" w:color="auto" w:sz="4" w:space="0"/>
            </w:tcBorders>
            <w:vAlign w:val="center"/>
          </w:tcPr>
          <w:p>
            <w:pPr>
              <w:wordWrap w:val="0"/>
              <w:spacing w:line="400" w:lineRule="exact"/>
              <w:jc w:val="center"/>
              <w:rPr>
                <w:rFonts w:ascii="Times New Roman" w:hAnsi="Times New Roman" w:cs="Times New Roman"/>
                <w:i w:val="0"/>
                <w:iCs w:val="0"/>
                <w:kern w:val="0"/>
                <w:sz w:val="24"/>
              </w:rPr>
            </w:pP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i w:val="0"/>
                <w:iCs w:val="0"/>
                <w:kern w:val="0"/>
                <w:sz w:val="24"/>
              </w:rPr>
            </w:pPr>
            <w:r>
              <w:rPr>
                <w:rFonts w:hint="eastAsia" w:ascii="Times New Roman" w:hAnsi="Times New Roman" w:cs="Times New Roman"/>
                <w:i w:val="0"/>
                <w:iCs w:val="0"/>
                <w:kern w:val="0"/>
                <w:sz w:val="24"/>
              </w:rPr>
              <w:t>规划编制方法及技术路线</w:t>
            </w:r>
          </w:p>
          <w:p>
            <w:pPr>
              <w:wordWrap w:val="0"/>
              <w:spacing w:line="400" w:lineRule="exact"/>
              <w:jc w:val="center"/>
              <w:rPr>
                <w:rFonts w:ascii="Times New Roman" w:hAnsi="Times New Roman" w:cs="Times New Roman"/>
                <w:i w:val="0"/>
                <w:iCs w:val="0"/>
                <w:color w:val="FF0000"/>
                <w:kern w:val="0"/>
                <w:sz w:val="24"/>
                <w:u w:val="single"/>
              </w:rPr>
            </w:pPr>
            <w:r>
              <w:rPr>
                <w:rFonts w:ascii="Times New Roman" w:hAnsi="Times New Roman" w:cs="Times New Roman"/>
                <w:i w:val="0"/>
                <w:iCs w:val="0"/>
                <w:color w:val="FF0000"/>
                <w:kern w:val="0"/>
                <w:sz w:val="24"/>
                <w:u w:val="single"/>
              </w:rPr>
              <w:t>（</w:t>
            </w:r>
            <w:r>
              <w:rPr>
                <w:rFonts w:hint="eastAsia" w:ascii="Times New Roman" w:hAnsi="Times New Roman" w:cs="Times New Roman"/>
                <w:i w:val="0"/>
                <w:iCs w:val="0"/>
                <w:color w:val="FF0000"/>
                <w:kern w:val="0"/>
                <w:sz w:val="24"/>
                <w:u w:val="single"/>
              </w:rPr>
              <w:t xml:space="preserve">  </w:t>
            </w:r>
            <w:r>
              <w:rPr>
                <w:rFonts w:hint="eastAsia" w:ascii="Times New Roman" w:hAnsi="Times New Roman" w:cs="Times New Roman"/>
                <w:i w:val="0"/>
                <w:iCs w:val="0"/>
                <w:color w:val="FF0000"/>
                <w:kern w:val="0"/>
                <w:sz w:val="24"/>
                <w:u w:val="single"/>
                <w:lang w:val="en-US" w:eastAsia="zh-CN"/>
              </w:rPr>
              <w:t>9</w:t>
            </w:r>
            <w:r>
              <w:rPr>
                <w:rFonts w:ascii="Times New Roman" w:hAnsi="Times New Roman" w:cs="Times New Roman"/>
                <w:i w:val="0"/>
                <w:iCs w:val="0"/>
                <w:color w:val="FF0000"/>
                <w:kern w:val="0"/>
                <w:sz w:val="24"/>
                <w:u w:val="single"/>
              </w:rPr>
              <w:t>分）</w:t>
            </w:r>
          </w:p>
        </w:tc>
        <w:tc>
          <w:tcPr>
            <w:tcW w:w="483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val="0"/>
              <w:overflowPunct/>
              <w:topLinePunct w:val="0"/>
              <w:autoSpaceDE/>
              <w:autoSpaceDN/>
              <w:bidi w:val="0"/>
              <w:adjustRightInd/>
              <w:snapToGrid/>
              <w:spacing w:line="440" w:lineRule="exact"/>
              <w:ind w:firstLine="420" w:firstLineChars="200"/>
              <w:textAlignment w:val="auto"/>
              <w:rPr>
                <w:rFonts w:hint="default" w:ascii="Times New Roman" w:hAnsi="Times New Roman" w:eastAsia="宋体" w:cs="Times New Roman"/>
                <w:i w:val="0"/>
                <w:iCs w:val="0"/>
                <w:color w:val="FF0000"/>
                <w:kern w:val="0"/>
                <w:sz w:val="21"/>
                <w:szCs w:val="21"/>
                <w:u w:val="single"/>
              </w:rPr>
            </w:pPr>
            <w:r>
              <w:rPr>
                <w:rFonts w:hint="default" w:ascii="Times New Roman" w:hAnsi="Times New Roman" w:eastAsia="宋体" w:cs="Times New Roman"/>
                <w:i w:val="0"/>
                <w:iCs w:val="0"/>
                <w:sz w:val="21"/>
                <w:szCs w:val="21"/>
                <w:lang w:val="zh-CN"/>
              </w:rPr>
              <w:t>方案中规划思路清晰、研究方法、技术路线、推进步骤和方法科学、合理的得</w:t>
            </w:r>
            <w:r>
              <w:rPr>
                <w:rFonts w:hint="default" w:ascii="Times New Roman" w:hAnsi="Times New Roman" w:eastAsia="宋体" w:cs="Times New Roman"/>
                <w:i w:val="0"/>
                <w:iCs w:val="0"/>
                <w:sz w:val="21"/>
                <w:szCs w:val="21"/>
                <w:lang w:val="en-US" w:eastAsia="zh-CN"/>
              </w:rPr>
              <w:t>6-9</w:t>
            </w:r>
            <w:r>
              <w:rPr>
                <w:rFonts w:hint="default" w:ascii="Times New Roman" w:hAnsi="Times New Roman" w:eastAsia="宋体" w:cs="Times New Roman"/>
                <w:i w:val="0"/>
                <w:iCs w:val="0"/>
                <w:sz w:val="21"/>
                <w:szCs w:val="21"/>
                <w:lang w:val="zh-CN"/>
              </w:rPr>
              <w:t xml:space="preserve">分；方案中规划思路较清晰、研究方法、技术路线、推进步骤和方法较科学、合理的得 </w:t>
            </w:r>
            <w:r>
              <w:rPr>
                <w:rFonts w:hint="default" w:ascii="Times New Roman" w:hAnsi="Times New Roman" w:eastAsia="宋体" w:cs="Times New Roman"/>
                <w:i w:val="0"/>
                <w:iCs w:val="0"/>
                <w:sz w:val="21"/>
                <w:szCs w:val="21"/>
                <w:lang w:val="en-US" w:eastAsia="zh-CN"/>
              </w:rPr>
              <w:t>4-6</w:t>
            </w:r>
            <w:r>
              <w:rPr>
                <w:rFonts w:hint="default" w:ascii="Times New Roman" w:hAnsi="Times New Roman" w:eastAsia="宋体" w:cs="Times New Roman"/>
                <w:i w:val="0"/>
                <w:iCs w:val="0"/>
                <w:sz w:val="21"/>
                <w:szCs w:val="21"/>
                <w:lang w:val="zh-CN"/>
              </w:rPr>
              <w:t xml:space="preserve">分；方案中规划思路一般、研究方法、技术路线、推进步骤和方法一般的得 </w:t>
            </w:r>
            <w:r>
              <w:rPr>
                <w:rFonts w:hint="default" w:ascii="Times New Roman" w:hAnsi="Times New Roman" w:eastAsia="宋体" w:cs="Times New Roman"/>
                <w:i w:val="0"/>
                <w:iCs w:val="0"/>
                <w:sz w:val="21"/>
                <w:szCs w:val="21"/>
                <w:lang w:val="en-US" w:eastAsia="zh-CN"/>
              </w:rPr>
              <w:t>1-4</w:t>
            </w:r>
            <w:r>
              <w:rPr>
                <w:rFonts w:hint="default" w:ascii="Times New Roman" w:hAnsi="Times New Roman" w:eastAsia="宋体" w:cs="Times New Roman"/>
                <w:i w:val="0"/>
                <w:iCs w:val="0"/>
                <w:sz w:val="21"/>
                <w:szCs w:val="21"/>
                <w:lang w:val="zh-CN"/>
              </w:rPr>
              <w:t>分；未提供不得分。</w:t>
            </w:r>
          </w:p>
        </w:tc>
      </w:tr>
      <w:permEnd w:id="91"/>
      <w:permEnd w:id="92"/>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continue"/>
            <w:tcBorders>
              <w:bottom w:val="single" w:color="auto" w:sz="4" w:space="0"/>
              <w:right w:val="single" w:color="auto" w:sz="4" w:space="0"/>
            </w:tcBorders>
            <w:vAlign w:val="center"/>
          </w:tcPr>
          <w:p>
            <w:pPr>
              <w:wordWrap w:val="0"/>
              <w:spacing w:line="440" w:lineRule="exact"/>
              <w:jc w:val="center"/>
              <w:rPr>
                <w:rFonts w:ascii="Times New Roman" w:hAnsi="Times New Roman" w:cs="Times New Roman"/>
                <w:i w:val="0"/>
                <w:iCs w:val="0"/>
                <w:kern w:val="0"/>
                <w:sz w:val="24"/>
              </w:rPr>
            </w:pPr>
            <w:permStart w:id="93" w:edGrp="everyone" w:colFirst="2" w:colLast="2"/>
            <w:permStart w:id="94" w:edGrp="everyone" w:colFirst="3" w:colLast="3"/>
          </w:p>
        </w:tc>
        <w:tc>
          <w:tcPr>
            <w:tcW w:w="850" w:type="dxa"/>
            <w:vMerge w:val="continue"/>
            <w:tcBorders>
              <w:bottom w:val="single" w:color="auto" w:sz="4" w:space="0"/>
              <w:right w:val="single" w:color="auto" w:sz="4" w:space="0"/>
            </w:tcBorders>
            <w:vAlign w:val="center"/>
          </w:tcPr>
          <w:p>
            <w:pPr>
              <w:wordWrap w:val="0"/>
              <w:spacing w:line="400" w:lineRule="exact"/>
              <w:jc w:val="center"/>
              <w:rPr>
                <w:rFonts w:ascii="Times New Roman" w:hAnsi="Times New Roman" w:cs="Times New Roman"/>
                <w:i w:val="0"/>
                <w:iCs w:val="0"/>
                <w:kern w:val="0"/>
                <w:sz w:val="24"/>
              </w:rPr>
            </w:pP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i w:val="0"/>
                <w:iCs w:val="0"/>
                <w:color w:val="FF0000"/>
                <w:kern w:val="0"/>
                <w:sz w:val="24"/>
                <w:u w:val="single"/>
              </w:rPr>
            </w:pPr>
            <w:r>
              <w:rPr>
                <w:rFonts w:hint="eastAsia" w:ascii="Times New Roman" w:hAnsi="Times New Roman" w:cs="Times New Roman"/>
                <w:i w:val="0"/>
                <w:iCs w:val="0"/>
                <w:kern w:val="0"/>
                <w:sz w:val="24"/>
              </w:rPr>
              <w:t>质量、进度、保密、安全等保证措施</w:t>
            </w:r>
            <w:r>
              <w:rPr>
                <w:rFonts w:ascii="Times New Roman" w:hAnsi="Times New Roman" w:cs="Times New Roman"/>
                <w:i w:val="0"/>
                <w:iCs w:val="0"/>
                <w:color w:val="FF0000"/>
                <w:kern w:val="0"/>
                <w:sz w:val="24"/>
                <w:u w:val="single"/>
              </w:rPr>
              <w:t>（</w:t>
            </w:r>
            <w:r>
              <w:rPr>
                <w:rFonts w:hint="eastAsia" w:ascii="Times New Roman" w:hAnsi="Times New Roman" w:cs="Times New Roman"/>
                <w:i w:val="0"/>
                <w:iCs w:val="0"/>
                <w:color w:val="FF0000"/>
                <w:kern w:val="0"/>
                <w:sz w:val="24"/>
                <w:u w:val="single"/>
              </w:rPr>
              <w:t xml:space="preserve"> </w:t>
            </w:r>
            <w:r>
              <w:rPr>
                <w:rFonts w:hint="eastAsia" w:ascii="Times New Roman" w:hAnsi="Times New Roman" w:cs="Times New Roman"/>
                <w:i w:val="0"/>
                <w:iCs w:val="0"/>
                <w:color w:val="FF0000"/>
                <w:kern w:val="0"/>
                <w:sz w:val="24"/>
                <w:u w:val="single"/>
                <w:lang w:val="en-US" w:eastAsia="zh-CN"/>
              </w:rPr>
              <w:t>6</w:t>
            </w:r>
            <w:r>
              <w:rPr>
                <w:rFonts w:ascii="Times New Roman" w:hAnsi="Times New Roman" w:cs="Times New Roman"/>
                <w:i w:val="0"/>
                <w:iCs w:val="0"/>
                <w:color w:val="FF0000"/>
                <w:kern w:val="0"/>
                <w:sz w:val="24"/>
                <w:u w:val="single"/>
              </w:rPr>
              <w:t>分）</w:t>
            </w:r>
          </w:p>
        </w:tc>
        <w:tc>
          <w:tcPr>
            <w:tcW w:w="483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val="0"/>
              <w:overflowPunct/>
              <w:topLinePunct w:val="0"/>
              <w:autoSpaceDE/>
              <w:autoSpaceDN/>
              <w:bidi w:val="0"/>
              <w:adjustRightInd/>
              <w:snapToGrid/>
              <w:spacing w:line="440" w:lineRule="exact"/>
              <w:ind w:firstLine="420" w:firstLineChars="200"/>
              <w:textAlignment w:val="auto"/>
              <w:rPr>
                <w:rFonts w:hint="default" w:ascii="Times New Roman" w:hAnsi="Times New Roman" w:eastAsia="宋体" w:cs="Times New Roman"/>
                <w:i w:val="0"/>
                <w:iCs w:val="0"/>
                <w:color w:val="FF0000"/>
                <w:kern w:val="0"/>
                <w:sz w:val="21"/>
                <w:szCs w:val="21"/>
                <w:u w:val="single"/>
              </w:rPr>
            </w:pPr>
            <w:r>
              <w:rPr>
                <w:rFonts w:hint="default" w:ascii="Times New Roman" w:hAnsi="Times New Roman" w:eastAsia="宋体" w:cs="Times New Roman"/>
                <w:i w:val="0"/>
                <w:iCs w:val="0"/>
                <w:sz w:val="21"/>
                <w:szCs w:val="21"/>
                <w:lang w:val="zh-CN"/>
              </w:rPr>
              <w:t>规划编制进度方案详实、合理，方案中的实施组织管理、实施风险管理、实施进度计划的可行性和合理性优的得 4</w:t>
            </w:r>
            <w:r>
              <w:rPr>
                <w:rFonts w:hint="default" w:ascii="Times New Roman" w:hAnsi="Times New Roman" w:eastAsia="宋体" w:cs="Times New Roman"/>
                <w:i w:val="0"/>
                <w:iCs w:val="0"/>
                <w:sz w:val="21"/>
                <w:szCs w:val="21"/>
                <w:lang w:val="en-US" w:eastAsia="zh-CN"/>
              </w:rPr>
              <w:t>-6</w:t>
            </w:r>
            <w:r>
              <w:rPr>
                <w:rFonts w:hint="default" w:ascii="Times New Roman" w:hAnsi="Times New Roman" w:eastAsia="宋体" w:cs="Times New Roman"/>
                <w:i w:val="0"/>
                <w:iCs w:val="0"/>
                <w:sz w:val="21"/>
                <w:szCs w:val="21"/>
                <w:lang w:val="zh-CN"/>
              </w:rPr>
              <w:t xml:space="preserve"> 分；规划编制进度方案详实、合理，方案中的实施组织管理、实施风险管理、实施进度计划的可行性和合理性合理的得 </w:t>
            </w:r>
            <w:r>
              <w:rPr>
                <w:rFonts w:hint="default" w:ascii="Times New Roman" w:hAnsi="Times New Roman" w:eastAsia="宋体" w:cs="Times New Roman"/>
                <w:i w:val="0"/>
                <w:iCs w:val="0"/>
                <w:sz w:val="21"/>
                <w:szCs w:val="21"/>
                <w:lang w:val="en-US" w:eastAsia="zh-CN"/>
              </w:rPr>
              <w:t>2-4</w:t>
            </w:r>
            <w:r>
              <w:rPr>
                <w:rFonts w:hint="default" w:ascii="Times New Roman" w:hAnsi="Times New Roman" w:eastAsia="宋体" w:cs="Times New Roman"/>
                <w:i w:val="0"/>
                <w:iCs w:val="0"/>
                <w:sz w:val="21"/>
                <w:szCs w:val="21"/>
                <w:lang w:val="zh-CN"/>
              </w:rPr>
              <w:t xml:space="preserve"> 分；规划编制进度方案详实、合理，方案中的实施组织管理、实施风险管理、实施进度计划的可行性和合理性一般的得1</w:t>
            </w:r>
            <w:r>
              <w:rPr>
                <w:rFonts w:hint="default" w:ascii="Times New Roman" w:hAnsi="Times New Roman" w:eastAsia="宋体" w:cs="Times New Roman"/>
                <w:i w:val="0"/>
                <w:iCs w:val="0"/>
                <w:sz w:val="21"/>
                <w:szCs w:val="21"/>
                <w:lang w:val="en-US" w:eastAsia="zh-CN"/>
              </w:rPr>
              <w:t>-2</w:t>
            </w:r>
            <w:r>
              <w:rPr>
                <w:rFonts w:hint="default" w:ascii="Times New Roman" w:hAnsi="Times New Roman" w:eastAsia="宋体" w:cs="Times New Roman"/>
                <w:i w:val="0"/>
                <w:iCs w:val="0"/>
                <w:sz w:val="21"/>
                <w:szCs w:val="21"/>
                <w:lang w:val="zh-CN"/>
              </w:rPr>
              <w:t xml:space="preserve"> 分；未提供不得分。</w:t>
            </w:r>
          </w:p>
        </w:tc>
      </w:tr>
      <w:permEnd w:id="93"/>
      <w:permEnd w:id="94"/>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continue"/>
            <w:tcBorders>
              <w:bottom w:val="single" w:color="auto" w:sz="4" w:space="0"/>
              <w:right w:val="single" w:color="auto" w:sz="4" w:space="0"/>
            </w:tcBorders>
            <w:vAlign w:val="center"/>
          </w:tcPr>
          <w:p>
            <w:pPr>
              <w:wordWrap w:val="0"/>
              <w:spacing w:line="440" w:lineRule="exact"/>
              <w:jc w:val="center"/>
              <w:rPr>
                <w:rFonts w:ascii="Times New Roman" w:hAnsi="Times New Roman" w:cs="Times New Roman"/>
                <w:i w:val="0"/>
                <w:iCs w:val="0"/>
                <w:kern w:val="0"/>
                <w:sz w:val="24"/>
              </w:rPr>
            </w:pPr>
            <w:permStart w:id="95" w:edGrp="everyone" w:colFirst="2" w:colLast="2"/>
            <w:permStart w:id="96" w:edGrp="everyone" w:colFirst="3" w:colLast="3"/>
          </w:p>
        </w:tc>
        <w:tc>
          <w:tcPr>
            <w:tcW w:w="850" w:type="dxa"/>
            <w:vMerge w:val="continue"/>
            <w:tcBorders>
              <w:bottom w:val="single" w:color="auto" w:sz="4" w:space="0"/>
              <w:right w:val="single" w:color="auto" w:sz="4" w:space="0"/>
            </w:tcBorders>
            <w:vAlign w:val="center"/>
          </w:tcPr>
          <w:p>
            <w:pPr>
              <w:wordWrap w:val="0"/>
              <w:spacing w:line="400" w:lineRule="exact"/>
              <w:jc w:val="center"/>
              <w:rPr>
                <w:rFonts w:ascii="Times New Roman" w:hAnsi="Times New Roman" w:cs="Times New Roman"/>
                <w:i w:val="0"/>
                <w:iCs w:val="0"/>
                <w:kern w:val="0"/>
                <w:sz w:val="24"/>
              </w:rPr>
            </w:pP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i w:val="0"/>
                <w:iCs w:val="0"/>
                <w:kern w:val="0"/>
                <w:sz w:val="24"/>
              </w:rPr>
            </w:pPr>
            <w:r>
              <w:rPr>
                <w:rFonts w:hint="eastAsia" w:ascii="Times New Roman" w:hAnsi="Times New Roman" w:cs="Times New Roman"/>
                <w:i w:val="0"/>
                <w:iCs w:val="0"/>
                <w:kern w:val="0"/>
                <w:sz w:val="24"/>
              </w:rPr>
              <w:t>工作重点、难点分析</w:t>
            </w:r>
          </w:p>
          <w:p>
            <w:pPr>
              <w:wordWrap w:val="0"/>
              <w:spacing w:line="400" w:lineRule="exact"/>
              <w:jc w:val="center"/>
              <w:rPr>
                <w:rFonts w:ascii="Times New Roman" w:hAnsi="Times New Roman" w:cs="Times New Roman"/>
                <w:i w:val="0"/>
                <w:iCs w:val="0"/>
                <w:color w:val="FF0000"/>
                <w:kern w:val="0"/>
                <w:sz w:val="24"/>
                <w:u w:val="single"/>
              </w:rPr>
            </w:pPr>
            <w:r>
              <w:rPr>
                <w:rFonts w:ascii="Times New Roman" w:hAnsi="Times New Roman" w:cs="Times New Roman"/>
                <w:i w:val="0"/>
                <w:iCs w:val="0"/>
                <w:color w:val="FF0000"/>
                <w:kern w:val="0"/>
                <w:sz w:val="24"/>
                <w:u w:val="single"/>
              </w:rPr>
              <w:t>（</w:t>
            </w:r>
            <w:r>
              <w:rPr>
                <w:rFonts w:hint="eastAsia" w:ascii="Times New Roman" w:hAnsi="Times New Roman" w:cs="Times New Roman"/>
                <w:i w:val="0"/>
                <w:iCs w:val="0"/>
                <w:color w:val="FF0000"/>
                <w:kern w:val="0"/>
                <w:sz w:val="24"/>
                <w:u w:val="single"/>
              </w:rPr>
              <w:t xml:space="preserve">  </w:t>
            </w:r>
            <w:r>
              <w:rPr>
                <w:rFonts w:hint="eastAsia" w:ascii="Times New Roman" w:hAnsi="Times New Roman" w:cs="Times New Roman"/>
                <w:i w:val="0"/>
                <w:iCs w:val="0"/>
                <w:color w:val="FF0000"/>
                <w:kern w:val="0"/>
                <w:sz w:val="24"/>
                <w:u w:val="single"/>
                <w:lang w:val="en-US" w:eastAsia="zh-CN"/>
              </w:rPr>
              <w:t>6</w:t>
            </w:r>
            <w:r>
              <w:rPr>
                <w:rFonts w:ascii="Times New Roman" w:hAnsi="Times New Roman" w:cs="Times New Roman"/>
                <w:i w:val="0"/>
                <w:iCs w:val="0"/>
                <w:color w:val="FF0000"/>
                <w:kern w:val="0"/>
                <w:sz w:val="24"/>
                <w:u w:val="single"/>
              </w:rPr>
              <w:t>分）</w:t>
            </w:r>
          </w:p>
        </w:tc>
        <w:tc>
          <w:tcPr>
            <w:tcW w:w="483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val="0"/>
              <w:overflowPunct/>
              <w:topLinePunct w:val="0"/>
              <w:autoSpaceDE/>
              <w:autoSpaceDN/>
              <w:bidi w:val="0"/>
              <w:adjustRightInd/>
              <w:snapToGrid/>
              <w:spacing w:line="440" w:lineRule="exact"/>
              <w:ind w:firstLine="420" w:firstLineChars="200"/>
              <w:textAlignment w:val="auto"/>
              <w:rPr>
                <w:rFonts w:hint="default" w:ascii="Times New Roman" w:hAnsi="Times New Roman" w:eastAsia="宋体" w:cs="Times New Roman"/>
                <w:i w:val="0"/>
                <w:iCs w:val="0"/>
                <w:color w:val="FF0000"/>
                <w:kern w:val="0"/>
                <w:sz w:val="21"/>
                <w:szCs w:val="21"/>
                <w:u w:val="single"/>
              </w:rPr>
            </w:pPr>
            <w:r>
              <w:rPr>
                <w:rFonts w:hint="default" w:ascii="Times New Roman" w:hAnsi="Times New Roman" w:eastAsia="宋体" w:cs="Times New Roman"/>
                <w:i w:val="0"/>
                <w:iCs w:val="0"/>
                <w:sz w:val="21"/>
                <w:szCs w:val="21"/>
                <w:lang w:val="zh-CN"/>
              </w:rPr>
              <w:t xml:space="preserve">方案中重点难点分析深刻透彻、把握准确，应对措施得当的得 </w:t>
            </w:r>
            <w:r>
              <w:rPr>
                <w:rFonts w:hint="default" w:ascii="Times New Roman" w:hAnsi="Times New Roman" w:eastAsia="宋体" w:cs="Times New Roman"/>
                <w:i w:val="0"/>
                <w:iCs w:val="0"/>
                <w:sz w:val="21"/>
                <w:szCs w:val="21"/>
                <w:lang w:val="en-US" w:eastAsia="zh-CN"/>
              </w:rPr>
              <w:t>4-6</w:t>
            </w:r>
            <w:r>
              <w:rPr>
                <w:rFonts w:hint="default" w:ascii="Times New Roman" w:hAnsi="Times New Roman" w:eastAsia="宋体" w:cs="Times New Roman"/>
                <w:i w:val="0"/>
                <w:iCs w:val="0"/>
                <w:sz w:val="21"/>
                <w:szCs w:val="21"/>
                <w:lang w:val="zh-CN"/>
              </w:rPr>
              <w:t xml:space="preserve"> 分；方案中重点难点分析较深刻、把握较准确，应对措施基本合理的得 </w:t>
            </w:r>
            <w:r>
              <w:rPr>
                <w:rFonts w:hint="default" w:ascii="Times New Roman" w:hAnsi="Times New Roman" w:eastAsia="宋体" w:cs="Times New Roman"/>
                <w:i w:val="0"/>
                <w:iCs w:val="0"/>
                <w:sz w:val="21"/>
                <w:szCs w:val="21"/>
                <w:lang w:val="en-US" w:eastAsia="zh-CN"/>
              </w:rPr>
              <w:t>2-4</w:t>
            </w:r>
            <w:r>
              <w:rPr>
                <w:rFonts w:hint="default" w:ascii="Times New Roman" w:hAnsi="Times New Roman" w:eastAsia="宋体" w:cs="Times New Roman"/>
                <w:i w:val="0"/>
                <w:iCs w:val="0"/>
                <w:sz w:val="21"/>
                <w:szCs w:val="21"/>
                <w:lang w:val="zh-CN"/>
              </w:rPr>
              <w:t xml:space="preserve"> 分；方案中重点难点分析基本到位、应对措施一般的得 1</w:t>
            </w:r>
            <w:r>
              <w:rPr>
                <w:rFonts w:hint="default" w:ascii="Times New Roman" w:hAnsi="Times New Roman" w:eastAsia="宋体" w:cs="Times New Roman"/>
                <w:i w:val="0"/>
                <w:iCs w:val="0"/>
                <w:sz w:val="21"/>
                <w:szCs w:val="21"/>
                <w:lang w:val="en-US" w:eastAsia="zh-CN"/>
              </w:rPr>
              <w:t>-2</w:t>
            </w:r>
            <w:r>
              <w:rPr>
                <w:rFonts w:hint="default" w:ascii="Times New Roman" w:hAnsi="Times New Roman" w:eastAsia="宋体" w:cs="Times New Roman"/>
                <w:i w:val="0"/>
                <w:iCs w:val="0"/>
                <w:sz w:val="21"/>
                <w:szCs w:val="21"/>
                <w:lang w:val="zh-CN"/>
              </w:rPr>
              <w:t xml:space="preserve"> 分；未提供不得分。</w:t>
            </w:r>
          </w:p>
        </w:tc>
      </w:tr>
      <w:permEnd w:id="95"/>
      <w:permEnd w:id="96"/>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continue"/>
            <w:tcBorders>
              <w:bottom w:val="single" w:color="auto" w:sz="4" w:space="0"/>
              <w:right w:val="single" w:color="auto" w:sz="4" w:space="0"/>
            </w:tcBorders>
            <w:vAlign w:val="center"/>
          </w:tcPr>
          <w:p>
            <w:pPr>
              <w:wordWrap w:val="0"/>
              <w:spacing w:line="440" w:lineRule="exact"/>
              <w:jc w:val="center"/>
              <w:rPr>
                <w:rFonts w:ascii="Times New Roman" w:hAnsi="Times New Roman" w:cs="Times New Roman"/>
                <w:i w:val="0"/>
                <w:iCs w:val="0"/>
                <w:kern w:val="0"/>
                <w:sz w:val="24"/>
              </w:rPr>
            </w:pPr>
            <w:permStart w:id="97" w:edGrp="everyone" w:colFirst="1" w:colLast="1"/>
            <w:permStart w:id="98" w:edGrp="everyone" w:colFirst="2" w:colLast="2"/>
            <w:permStart w:id="99" w:edGrp="everyone" w:colFirst="3" w:colLast="3"/>
          </w:p>
        </w:tc>
        <w:tc>
          <w:tcPr>
            <w:tcW w:w="850" w:type="dxa"/>
            <w:vMerge w:val="continue"/>
            <w:tcBorders>
              <w:bottom w:val="single" w:color="auto" w:sz="4" w:space="0"/>
              <w:right w:val="single" w:color="auto" w:sz="4" w:space="0"/>
            </w:tcBorders>
            <w:vAlign w:val="center"/>
          </w:tcPr>
          <w:p>
            <w:pPr>
              <w:wordWrap w:val="0"/>
              <w:spacing w:line="400" w:lineRule="exact"/>
              <w:jc w:val="center"/>
              <w:rPr>
                <w:rFonts w:ascii="Times New Roman" w:hAnsi="Times New Roman" w:cs="Times New Roman"/>
                <w:i w:val="0"/>
                <w:iCs w:val="0"/>
                <w:kern w:val="0"/>
                <w:sz w:val="24"/>
              </w:rPr>
            </w:pP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i w:val="0"/>
                <w:iCs w:val="0"/>
                <w:kern w:val="0"/>
                <w:sz w:val="24"/>
              </w:rPr>
            </w:pPr>
            <w:r>
              <w:rPr>
                <w:rFonts w:hint="eastAsia" w:ascii="Times New Roman" w:hAnsi="Times New Roman" w:cs="Times New Roman"/>
                <w:i w:val="0"/>
                <w:iCs w:val="0"/>
                <w:kern w:val="0"/>
                <w:sz w:val="24"/>
              </w:rPr>
              <w:t>合理化建议</w:t>
            </w:r>
          </w:p>
          <w:p>
            <w:pPr>
              <w:wordWrap w:val="0"/>
              <w:spacing w:line="400" w:lineRule="exact"/>
              <w:jc w:val="center"/>
              <w:rPr>
                <w:rFonts w:ascii="Times New Roman" w:hAnsi="Times New Roman" w:cs="Times New Roman"/>
                <w:i w:val="0"/>
                <w:iCs w:val="0"/>
                <w:kern w:val="0"/>
                <w:sz w:val="24"/>
              </w:rPr>
            </w:pPr>
            <w:r>
              <w:rPr>
                <w:rFonts w:ascii="Times New Roman" w:hAnsi="Times New Roman" w:cs="Times New Roman"/>
                <w:i w:val="0"/>
                <w:iCs w:val="0"/>
                <w:color w:val="FF0000"/>
                <w:kern w:val="0"/>
                <w:sz w:val="24"/>
                <w:u w:val="single"/>
              </w:rPr>
              <w:t>（</w:t>
            </w:r>
            <w:r>
              <w:rPr>
                <w:rFonts w:hint="eastAsia" w:ascii="Times New Roman" w:hAnsi="Times New Roman" w:cs="Times New Roman"/>
                <w:i w:val="0"/>
                <w:iCs w:val="0"/>
                <w:color w:val="FF0000"/>
                <w:kern w:val="0"/>
                <w:sz w:val="24"/>
                <w:u w:val="single"/>
              </w:rPr>
              <w:t xml:space="preserve"> 2 </w:t>
            </w:r>
            <w:r>
              <w:rPr>
                <w:rFonts w:ascii="Times New Roman" w:hAnsi="Times New Roman" w:cs="Times New Roman"/>
                <w:i w:val="0"/>
                <w:iCs w:val="0"/>
                <w:color w:val="FF0000"/>
                <w:kern w:val="0"/>
                <w:sz w:val="24"/>
                <w:u w:val="single"/>
              </w:rPr>
              <w:t>分）</w:t>
            </w:r>
          </w:p>
        </w:tc>
        <w:tc>
          <w:tcPr>
            <w:tcW w:w="483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val="0"/>
              <w:overflowPunct/>
              <w:topLinePunct w:val="0"/>
              <w:autoSpaceDE/>
              <w:autoSpaceDN/>
              <w:bidi w:val="0"/>
              <w:adjustRightInd/>
              <w:snapToGrid/>
              <w:spacing w:line="440" w:lineRule="exact"/>
              <w:ind w:firstLine="420" w:firstLineChars="200"/>
              <w:textAlignment w:val="auto"/>
              <w:rPr>
                <w:rFonts w:hint="default" w:ascii="Times New Roman" w:hAnsi="Times New Roman" w:eastAsia="宋体" w:cs="Times New Roman"/>
                <w:i w:val="0"/>
                <w:iCs w:val="0"/>
                <w:kern w:val="0"/>
                <w:sz w:val="21"/>
                <w:szCs w:val="21"/>
              </w:rPr>
            </w:pPr>
            <w:r>
              <w:rPr>
                <w:rFonts w:hint="default" w:ascii="Times New Roman" w:hAnsi="Times New Roman" w:eastAsia="宋体" w:cs="Times New Roman"/>
                <w:i w:val="0"/>
                <w:iCs w:val="0"/>
                <w:sz w:val="21"/>
                <w:szCs w:val="21"/>
                <w:lang w:val="zh-CN"/>
              </w:rPr>
              <w:t>根据实际需求及项目情况编写，优秀2分，良好1分，一般0.5分，没有不得分。</w:t>
            </w:r>
          </w:p>
        </w:tc>
      </w:tr>
      <w:permEnd w:id="97"/>
      <w:permEnd w:id="98"/>
      <w:permEnd w:id="99"/>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tcBorders>
              <w:top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i w:val="0"/>
                <w:iCs w:val="0"/>
                <w:kern w:val="0"/>
                <w:sz w:val="24"/>
              </w:rPr>
            </w:pPr>
            <w:permStart w:id="100" w:edGrp="everyone" w:colFirst="1" w:colLast="1"/>
            <w:permStart w:id="101" w:edGrp="everyone" w:colFirst="2" w:colLast="2"/>
            <w:permStart w:id="102" w:edGrp="everyone" w:colFirst="3" w:colLast="3"/>
            <w:r>
              <w:rPr>
                <w:rFonts w:hint="eastAsia" w:ascii="Times New Roman" w:hAnsi="Times New Roman" w:cs="Times New Roman"/>
                <w:i w:val="0"/>
                <w:iCs w:val="0"/>
                <w:kern w:val="0"/>
                <w:sz w:val="24"/>
              </w:rPr>
              <w:t>2.2.4</w:t>
            </w:r>
          </w:p>
          <w:p>
            <w:pPr>
              <w:wordWrap w:val="0"/>
              <w:spacing w:line="440" w:lineRule="exact"/>
              <w:jc w:val="center"/>
              <w:rPr>
                <w:rFonts w:ascii="Times New Roman" w:hAnsi="Times New Roman" w:cs="Times New Roman"/>
                <w:i w:val="0"/>
                <w:iCs w:val="0"/>
                <w:kern w:val="0"/>
                <w:sz w:val="24"/>
              </w:rPr>
            </w:pPr>
            <w:r>
              <w:rPr>
                <w:rFonts w:hint="eastAsia" w:ascii="Times New Roman" w:hAnsi="Times New Roman" w:cs="Times New Roman"/>
                <w:i w:val="0"/>
                <w:iCs w:val="0"/>
                <w:kern w:val="0"/>
                <w:sz w:val="24"/>
              </w:rPr>
              <w:t>（3）</w:t>
            </w:r>
          </w:p>
        </w:tc>
        <w:tc>
          <w:tcPr>
            <w:tcW w:w="850" w:type="dxa"/>
            <w:tcBorders>
              <w:top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i w:val="0"/>
                <w:iCs w:val="0"/>
                <w:kern w:val="0"/>
                <w:sz w:val="24"/>
              </w:rPr>
            </w:pPr>
            <w:r>
              <w:rPr>
                <w:rFonts w:hint="eastAsia" w:ascii="Times New Roman" w:hAnsi="Times New Roman" w:cs="Times New Roman"/>
                <w:i w:val="0"/>
                <w:iCs w:val="0"/>
                <w:kern w:val="0"/>
                <w:sz w:val="24"/>
              </w:rPr>
              <w:t>投标报价评分标准</w:t>
            </w:r>
          </w:p>
          <w:p>
            <w:pPr>
              <w:wordWrap w:val="0"/>
              <w:spacing w:line="440" w:lineRule="exact"/>
              <w:jc w:val="center"/>
              <w:rPr>
                <w:rFonts w:ascii="Times New Roman" w:hAnsi="Times New Roman" w:cs="Times New Roman"/>
                <w:i w:val="0"/>
                <w:iCs w:val="0"/>
                <w:kern w:val="0"/>
                <w:sz w:val="24"/>
              </w:rPr>
            </w:pPr>
            <w:r>
              <w:rPr>
                <w:rFonts w:ascii="Times New Roman" w:hAnsi="Times New Roman" w:cs="Times New Roman"/>
                <w:i w:val="0"/>
                <w:iCs w:val="0"/>
                <w:color w:val="FF0000"/>
                <w:kern w:val="0"/>
                <w:sz w:val="24"/>
                <w:u w:val="single"/>
              </w:rPr>
              <w:t>（</w:t>
            </w:r>
            <w:r>
              <w:rPr>
                <w:rFonts w:hint="eastAsia" w:ascii="Times New Roman" w:hAnsi="Times New Roman" w:cs="Times New Roman"/>
                <w:i w:val="0"/>
                <w:iCs w:val="0"/>
                <w:color w:val="FF0000"/>
                <w:kern w:val="0"/>
                <w:sz w:val="24"/>
                <w:u w:val="single"/>
              </w:rPr>
              <w:t xml:space="preserve"> </w:t>
            </w:r>
            <w:r>
              <w:rPr>
                <w:rFonts w:hint="eastAsia" w:ascii="Times New Roman" w:hAnsi="Times New Roman" w:cs="Times New Roman"/>
                <w:i w:val="0"/>
                <w:iCs w:val="0"/>
                <w:color w:val="FF0000"/>
                <w:kern w:val="0"/>
                <w:sz w:val="24"/>
                <w:u w:val="single"/>
                <w:lang w:val="en-US" w:eastAsia="zh-CN"/>
              </w:rPr>
              <w:t>2</w:t>
            </w:r>
            <w:r>
              <w:rPr>
                <w:rFonts w:hint="eastAsia" w:ascii="Times New Roman" w:hAnsi="Times New Roman" w:cs="Times New Roman"/>
                <w:i w:val="0"/>
                <w:iCs w:val="0"/>
                <w:color w:val="FF0000"/>
                <w:kern w:val="0"/>
                <w:sz w:val="24"/>
                <w:u w:val="single"/>
              </w:rPr>
              <w:t xml:space="preserve">0 </w:t>
            </w:r>
            <w:r>
              <w:rPr>
                <w:rFonts w:ascii="Times New Roman" w:hAnsi="Times New Roman" w:cs="Times New Roman"/>
                <w:i w:val="0"/>
                <w:iCs w:val="0"/>
                <w:color w:val="FF0000"/>
                <w:kern w:val="0"/>
                <w:sz w:val="24"/>
                <w:u w:val="single"/>
              </w:rPr>
              <w:t>分）</w:t>
            </w: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i w:val="0"/>
                <w:iCs w:val="0"/>
                <w:kern w:val="0"/>
                <w:sz w:val="24"/>
              </w:rPr>
            </w:pPr>
            <w:r>
              <w:rPr>
                <w:rFonts w:hint="eastAsia" w:ascii="Times New Roman" w:hAnsi="Times New Roman" w:cs="Times New Roman"/>
                <w:i w:val="0"/>
                <w:iCs w:val="0"/>
                <w:kern w:val="0"/>
                <w:sz w:val="24"/>
              </w:rPr>
              <w:t>偏差率</w:t>
            </w:r>
          </w:p>
          <w:p>
            <w:pPr>
              <w:wordWrap w:val="0"/>
              <w:spacing w:line="440" w:lineRule="exact"/>
              <w:jc w:val="center"/>
              <w:rPr>
                <w:rFonts w:ascii="Times New Roman" w:hAnsi="Times New Roman" w:cs="Times New Roman"/>
                <w:i w:val="0"/>
                <w:iCs w:val="0"/>
                <w:kern w:val="0"/>
                <w:sz w:val="24"/>
              </w:rPr>
            </w:pPr>
            <w:r>
              <w:rPr>
                <w:rFonts w:ascii="Times New Roman" w:hAnsi="Times New Roman" w:cs="Times New Roman"/>
                <w:i w:val="0"/>
                <w:iCs w:val="0"/>
                <w:color w:val="FF0000"/>
                <w:kern w:val="0"/>
                <w:sz w:val="24"/>
                <w:u w:val="single"/>
              </w:rPr>
              <w:t>（</w:t>
            </w:r>
            <w:r>
              <w:rPr>
                <w:rFonts w:hint="eastAsia" w:ascii="Times New Roman" w:hAnsi="Times New Roman" w:cs="Times New Roman"/>
                <w:i w:val="0"/>
                <w:iCs w:val="0"/>
                <w:color w:val="FF0000"/>
                <w:kern w:val="0"/>
                <w:sz w:val="24"/>
                <w:u w:val="single"/>
              </w:rPr>
              <w:t xml:space="preserve"> </w:t>
            </w:r>
            <w:r>
              <w:rPr>
                <w:rFonts w:hint="eastAsia" w:ascii="Times New Roman" w:hAnsi="Times New Roman" w:cs="Times New Roman"/>
                <w:i w:val="0"/>
                <w:iCs w:val="0"/>
                <w:color w:val="FF0000"/>
                <w:kern w:val="0"/>
                <w:sz w:val="24"/>
                <w:highlight w:val="yellow"/>
                <w:u w:val="single"/>
                <w:lang w:val="en-US" w:eastAsia="zh-CN"/>
              </w:rPr>
              <w:t>20</w:t>
            </w:r>
            <w:r>
              <w:rPr>
                <w:rFonts w:hint="eastAsia" w:ascii="Times New Roman" w:hAnsi="Times New Roman" w:cs="Times New Roman"/>
                <w:i w:val="0"/>
                <w:iCs w:val="0"/>
                <w:color w:val="FF0000"/>
                <w:kern w:val="0"/>
                <w:sz w:val="24"/>
                <w:u w:val="single"/>
              </w:rPr>
              <w:t xml:space="preserve"> </w:t>
            </w:r>
            <w:r>
              <w:rPr>
                <w:rFonts w:ascii="Times New Roman" w:hAnsi="Times New Roman" w:cs="Times New Roman"/>
                <w:i w:val="0"/>
                <w:iCs w:val="0"/>
                <w:color w:val="FF0000"/>
                <w:kern w:val="0"/>
                <w:sz w:val="24"/>
                <w:u w:val="single"/>
              </w:rPr>
              <w:t>分）</w:t>
            </w:r>
          </w:p>
        </w:tc>
        <w:tc>
          <w:tcPr>
            <w:tcW w:w="483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440" w:lineRule="exact"/>
              <w:textAlignment w:val="auto"/>
              <w:rPr>
                <w:rFonts w:hint="default" w:ascii="Times New Roman" w:hAnsi="Times New Roman" w:eastAsia="宋体" w:cs="Times New Roman"/>
                <w:i w:val="0"/>
                <w:iCs w:val="0"/>
                <w:kern w:val="2"/>
                <w:sz w:val="21"/>
                <w:szCs w:val="21"/>
                <w:lang w:val="zh-CN" w:eastAsia="zh-CN"/>
              </w:rPr>
            </w:pPr>
            <w:r>
              <w:rPr>
                <w:rFonts w:hint="default" w:ascii="Times New Roman" w:hAnsi="Times New Roman" w:eastAsia="宋体" w:cs="Times New Roman"/>
                <w:i w:val="0"/>
                <w:iCs w:val="0"/>
                <w:kern w:val="2"/>
                <w:sz w:val="21"/>
                <w:szCs w:val="21"/>
                <w:lang w:val="zh-CN" w:eastAsia="zh-CN"/>
              </w:rPr>
              <w:t>通过资格审查和初步评审的各投标人有效投标报价平均值为评分基准价，投标报价相同于基准价的得满分</w:t>
            </w:r>
            <w:r>
              <w:rPr>
                <w:rFonts w:hint="default" w:ascii="Times New Roman" w:hAnsi="Times New Roman" w:eastAsia="宋体" w:cs="Times New Roman"/>
                <w:i w:val="0"/>
                <w:iCs w:val="0"/>
                <w:kern w:val="2"/>
                <w:sz w:val="21"/>
                <w:szCs w:val="21"/>
                <w:lang w:val="en-US" w:eastAsia="zh-CN"/>
              </w:rPr>
              <w:t>20</w:t>
            </w:r>
            <w:r>
              <w:rPr>
                <w:rFonts w:hint="default" w:ascii="Times New Roman" w:hAnsi="Times New Roman" w:eastAsia="宋体" w:cs="Times New Roman"/>
                <w:i w:val="0"/>
                <w:iCs w:val="0"/>
                <w:kern w:val="2"/>
                <w:sz w:val="21"/>
                <w:szCs w:val="21"/>
                <w:lang w:val="zh-CN" w:eastAsia="zh-CN"/>
              </w:rPr>
              <w:t xml:space="preserve"> 分，每高于基准价1%</w:t>
            </w:r>
            <w:r>
              <w:rPr>
                <w:rFonts w:hint="default" w:ascii="Times New Roman" w:hAnsi="Times New Roman" w:eastAsia="宋体" w:cs="Times New Roman"/>
                <w:i w:val="0"/>
                <w:iCs w:val="0"/>
                <w:kern w:val="2"/>
                <w:sz w:val="21"/>
                <w:szCs w:val="21"/>
                <w:lang w:val="en-US" w:eastAsia="zh-CN"/>
              </w:rPr>
              <w:t>扣1</w:t>
            </w:r>
            <w:r>
              <w:rPr>
                <w:rFonts w:hint="default" w:ascii="Times New Roman" w:hAnsi="Times New Roman" w:eastAsia="宋体" w:cs="Times New Roman"/>
                <w:i w:val="0"/>
                <w:iCs w:val="0"/>
                <w:kern w:val="2"/>
                <w:sz w:val="21"/>
                <w:szCs w:val="21"/>
                <w:lang w:val="zh-CN" w:eastAsia="zh-CN"/>
              </w:rPr>
              <w:t>分，每低于基准价1%</w:t>
            </w:r>
            <w:r>
              <w:rPr>
                <w:rFonts w:hint="default" w:ascii="Times New Roman" w:hAnsi="Times New Roman" w:eastAsia="宋体" w:cs="Times New Roman"/>
                <w:i w:val="0"/>
                <w:iCs w:val="0"/>
                <w:kern w:val="2"/>
                <w:sz w:val="21"/>
                <w:szCs w:val="21"/>
                <w:lang w:val="en-US" w:eastAsia="zh-CN"/>
              </w:rPr>
              <w:t>扣0.5</w:t>
            </w:r>
            <w:r>
              <w:rPr>
                <w:rFonts w:hint="default" w:ascii="Times New Roman" w:hAnsi="Times New Roman" w:eastAsia="宋体" w:cs="Times New Roman"/>
                <w:i w:val="0"/>
                <w:iCs w:val="0"/>
                <w:kern w:val="2"/>
                <w:sz w:val="21"/>
                <w:szCs w:val="21"/>
                <w:lang w:val="zh-CN" w:eastAsia="zh-CN"/>
              </w:rPr>
              <w:t>分。投标报价最多减</w:t>
            </w:r>
            <w:r>
              <w:rPr>
                <w:rFonts w:hint="default" w:ascii="Times New Roman" w:hAnsi="Times New Roman" w:eastAsia="宋体" w:cs="Times New Roman"/>
                <w:i w:val="0"/>
                <w:iCs w:val="0"/>
                <w:kern w:val="2"/>
                <w:sz w:val="21"/>
                <w:szCs w:val="21"/>
                <w:lang w:val="en-US" w:eastAsia="zh-CN"/>
              </w:rPr>
              <w:t>5</w:t>
            </w:r>
            <w:r>
              <w:rPr>
                <w:rFonts w:hint="default" w:ascii="Times New Roman" w:hAnsi="Times New Roman" w:eastAsia="宋体" w:cs="Times New Roman"/>
                <w:i w:val="0"/>
                <w:iCs w:val="0"/>
                <w:kern w:val="2"/>
                <w:sz w:val="21"/>
                <w:szCs w:val="21"/>
                <w:lang w:val="zh-CN" w:eastAsia="zh-CN"/>
              </w:rPr>
              <w:t>分。</w:t>
            </w:r>
          </w:p>
          <w:p>
            <w:pPr>
              <w:keepNext w:val="0"/>
              <w:keepLines w:val="0"/>
              <w:pageBreakBefore w:val="0"/>
              <w:widowControl/>
              <w:kinsoku/>
              <w:wordWrap/>
              <w:overflowPunct/>
              <w:topLinePunct w:val="0"/>
              <w:autoSpaceDE/>
              <w:autoSpaceDN/>
              <w:bidi w:val="0"/>
              <w:adjustRightInd/>
              <w:snapToGrid/>
              <w:spacing w:line="440" w:lineRule="exact"/>
              <w:textAlignment w:val="auto"/>
              <w:rPr>
                <w:rFonts w:hint="default" w:ascii="Times New Roman" w:hAnsi="Times New Roman" w:eastAsia="宋体" w:cs="Times New Roman"/>
                <w:i w:val="0"/>
                <w:iCs w:val="0"/>
                <w:sz w:val="21"/>
                <w:szCs w:val="21"/>
                <w:lang w:val="zh-CN"/>
              </w:rPr>
            </w:pPr>
            <w:r>
              <w:rPr>
                <w:rFonts w:hint="default" w:ascii="Times New Roman" w:hAnsi="Times New Roman" w:eastAsia="宋体" w:cs="Times New Roman"/>
                <w:i w:val="0"/>
                <w:iCs w:val="0"/>
                <w:sz w:val="21"/>
                <w:szCs w:val="21"/>
                <w:lang w:val="zh-CN"/>
              </w:rPr>
              <w:t>若评标委员会认定该投标人投标报价为可能影响合同履约的异常低价或不以中标为目的投标报价的，可以否决其投标。</w:t>
            </w:r>
          </w:p>
          <w:p>
            <w:pPr>
              <w:keepNext w:val="0"/>
              <w:keepLines w:val="0"/>
              <w:pageBreakBefore w:val="0"/>
              <w:widowControl/>
              <w:kinsoku/>
              <w:wordWrap/>
              <w:overflowPunct/>
              <w:topLinePunct w:val="0"/>
              <w:autoSpaceDE/>
              <w:autoSpaceDN/>
              <w:bidi w:val="0"/>
              <w:adjustRightInd/>
              <w:snapToGrid/>
              <w:spacing w:line="440" w:lineRule="exact"/>
              <w:textAlignment w:val="auto"/>
              <w:rPr>
                <w:rFonts w:hint="default" w:ascii="Times New Roman" w:hAnsi="Times New Roman" w:eastAsia="宋体" w:cs="Times New Roman"/>
                <w:i w:val="0"/>
                <w:iCs w:val="0"/>
                <w:kern w:val="0"/>
                <w:sz w:val="21"/>
                <w:szCs w:val="21"/>
              </w:rPr>
            </w:pPr>
            <w:r>
              <w:rPr>
                <w:rFonts w:hint="default" w:ascii="Times New Roman" w:hAnsi="Times New Roman" w:eastAsia="宋体" w:cs="Times New Roman"/>
                <w:i w:val="0"/>
                <w:iCs w:val="0"/>
                <w:sz w:val="21"/>
                <w:szCs w:val="21"/>
                <w:lang w:val="zh-CN"/>
              </w:rPr>
              <w:t>注：保留得分小数点后两位，第三位四舍五入。</w:t>
            </w:r>
          </w:p>
        </w:tc>
      </w:tr>
      <w:permEnd w:id="100"/>
      <w:permEnd w:id="101"/>
      <w:permEnd w:id="102"/>
    </w:tbl>
    <w:p>
      <w:pPr>
        <w:wordWrap w:val="0"/>
        <w:spacing w:line="440" w:lineRule="exact"/>
        <w:rPr>
          <w:rFonts w:ascii="Times New Roman" w:hAnsi="Times New Roman" w:cs="Times New Roman"/>
          <w:b/>
          <w:bCs/>
          <w:kern w:val="0"/>
          <w:sz w:val="28"/>
          <w:szCs w:val="28"/>
        </w:rPr>
      </w:pPr>
      <w:r>
        <w:rPr>
          <w:rFonts w:ascii="Times New Roman" w:hAnsi="Times New Roman" w:eastAsia="黑体" w:cs="Times New Roman"/>
          <w:szCs w:val="21"/>
        </w:rPr>
        <w:t>说明</w:t>
      </w:r>
      <w:r>
        <w:rPr>
          <w:rFonts w:ascii="Times New Roman" w:hAnsi="Times New Roman" w:cs="Times New Roman"/>
          <w:szCs w:val="21"/>
        </w:rPr>
        <w:t>：评分区间一律按左闭右开计算</w:t>
      </w:r>
      <w:r>
        <w:rPr>
          <w:rFonts w:hint="eastAsia" w:ascii="Times New Roman" w:hAnsi="Times New Roman" w:cs="Times New Roman"/>
          <w:szCs w:val="21"/>
        </w:rPr>
        <w:t>，评分保留2位小数。</w:t>
      </w:r>
    </w:p>
    <w:p>
      <w:pPr>
        <w:wordWrap w:val="0"/>
        <w:spacing w:line="440" w:lineRule="exact"/>
        <w:rPr>
          <w:rFonts w:ascii="Times New Roman" w:hAnsi="Times New Roman" w:cs="Times New Roman"/>
          <w:b/>
          <w:bCs/>
          <w:kern w:val="0"/>
          <w:sz w:val="28"/>
          <w:szCs w:val="28"/>
        </w:rPr>
      </w:pPr>
    </w:p>
    <w:p>
      <w:pPr>
        <w:rPr>
          <w:rFonts w:ascii="Times New Roman" w:hAnsi="Times New Roman" w:cs="Times New Roman"/>
          <w:b/>
          <w:bCs/>
          <w:kern w:val="0"/>
          <w:sz w:val="28"/>
          <w:szCs w:val="28"/>
        </w:rPr>
      </w:pPr>
      <w:r>
        <w:rPr>
          <w:rFonts w:ascii="Times New Roman" w:hAnsi="Times New Roman" w:cs="Times New Roman"/>
          <w:b/>
          <w:bCs/>
          <w:kern w:val="0"/>
          <w:sz w:val="28"/>
          <w:szCs w:val="28"/>
        </w:rPr>
        <w:t>1. 评标方法</w:t>
      </w:r>
    </w:p>
    <w:p>
      <w:pPr>
        <w:wordWrap w:val="0"/>
        <w:spacing w:line="440" w:lineRule="exact"/>
        <w:ind w:firstLine="480" w:firstLineChars="200"/>
        <w:rPr>
          <w:rFonts w:ascii="Times New Roman" w:hAnsi="Times New Roman" w:cs="Times New Roman"/>
          <w:kern w:val="0"/>
          <w:sz w:val="24"/>
        </w:rPr>
      </w:pPr>
      <w:r>
        <w:rPr>
          <w:rFonts w:ascii="Times New Roman" w:hAnsi="Times New Roman" w:cs="Times New Roman"/>
          <w:kern w:val="0"/>
          <w:sz w:val="24"/>
        </w:rPr>
        <w:t>本次评标采用综合评估法。评标委员会</w:t>
      </w:r>
      <w:r>
        <w:rPr>
          <w:rFonts w:hint="eastAsia" w:ascii="Times New Roman" w:hAnsi="Times New Roman" w:cs="Times New Roman"/>
          <w:kern w:val="0"/>
          <w:sz w:val="24"/>
        </w:rPr>
        <w:t>对满足招标文件实质性要求的投标文件，按照本章第2.2款规定的评分标准进行打分，并按得分由高到低顺序推荐中标候选人，或根据招标人授权直接确定中标人，但投标报价低于其成本的除外。综合评分相等时，以投标报价低的优先；投标报价也相等的，由招标人或其授权的评标委员会自行确定。</w:t>
      </w:r>
    </w:p>
    <w:p>
      <w:pPr>
        <w:wordWrap w:val="0"/>
        <w:spacing w:line="440" w:lineRule="exact"/>
        <w:rPr>
          <w:rFonts w:ascii="Times New Roman" w:hAnsi="Times New Roman" w:cs="Times New Roman"/>
          <w:b/>
          <w:bCs/>
          <w:kern w:val="0"/>
          <w:sz w:val="28"/>
          <w:szCs w:val="28"/>
        </w:rPr>
      </w:pPr>
      <w:bookmarkStart w:id="24" w:name="_Toc179632608"/>
      <w:bookmarkStart w:id="25" w:name="_Toc144974557"/>
      <w:bookmarkStart w:id="26" w:name="_Toc247085748"/>
      <w:bookmarkStart w:id="27" w:name="_Toc152042367"/>
      <w:bookmarkStart w:id="28" w:name="_Toc246996233"/>
      <w:bookmarkStart w:id="29" w:name="_Toc246996976"/>
      <w:bookmarkStart w:id="30" w:name="_Toc152045590"/>
      <w:bookmarkStart w:id="31" w:name="_Toc296602478"/>
      <w:r>
        <w:rPr>
          <w:rFonts w:ascii="Times New Roman" w:hAnsi="Times New Roman" w:cs="Times New Roman"/>
          <w:b/>
          <w:bCs/>
          <w:kern w:val="0"/>
          <w:sz w:val="28"/>
          <w:szCs w:val="28"/>
        </w:rPr>
        <w:t>2. 评审标准</w:t>
      </w:r>
      <w:bookmarkEnd w:id="24"/>
      <w:bookmarkEnd w:id="25"/>
      <w:bookmarkEnd w:id="26"/>
      <w:bookmarkEnd w:id="27"/>
      <w:bookmarkEnd w:id="28"/>
      <w:bookmarkEnd w:id="29"/>
      <w:bookmarkEnd w:id="30"/>
      <w:bookmarkEnd w:id="31"/>
    </w:p>
    <w:p>
      <w:pPr>
        <w:wordWrap w:val="0"/>
        <w:spacing w:line="440" w:lineRule="exact"/>
        <w:rPr>
          <w:rFonts w:ascii="Times New Roman" w:hAnsi="Times New Roman" w:cs="Times New Roman"/>
          <w:b/>
          <w:bCs/>
          <w:kern w:val="0"/>
          <w:sz w:val="28"/>
          <w:szCs w:val="28"/>
        </w:rPr>
      </w:pPr>
      <w:bookmarkStart w:id="32" w:name="_Toc246996977"/>
      <w:bookmarkStart w:id="33" w:name="_Toc246996234"/>
      <w:bookmarkStart w:id="34" w:name="_Toc296602479"/>
      <w:bookmarkStart w:id="35" w:name="_Toc144974558"/>
      <w:bookmarkStart w:id="36" w:name="_Toc179632609"/>
      <w:bookmarkStart w:id="37" w:name="_Toc152045591"/>
      <w:bookmarkStart w:id="38" w:name="_Toc247085749"/>
      <w:bookmarkStart w:id="39" w:name="_Toc152042368"/>
      <w:r>
        <w:rPr>
          <w:rFonts w:ascii="Times New Roman" w:hAnsi="Times New Roman" w:cs="Times New Roman"/>
          <w:b/>
          <w:bCs/>
          <w:kern w:val="0"/>
          <w:sz w:val="28"/>
          <w:szCs w:val="28"/>
        </w:rPr>
        <w:t>2.1 初步评审标准</w:t>
      </w:r>
      <w:bookmarkEnd w:id="32"/>
      <w:bookmarkEnd w:id="33"/>
      <w:bookmarkEnd w:id="34"/>
      <w:bookmarkEnd w:id="35"/>
      <w:bookmarkEnd w:id="36"/>
      <w:bookmarkEnd w:id="37"/>
      <w:bookmarkEnd w:id="38"/>
      <w:bookmarkEnd w:id="39"/>
    </w:p>
    <w:p>
      <w:pPr>
        <w:wordWrap w:val="0"/>
        <w:spacing w:line="440" w:lineRule="exact"/>
        <w:ind w:firstLine="480" w:firstLineChars="200"/>
        <w:rPr>
          <w:rFonts w:ascii="Times New Roman" w:hAnsi="Times New Roman" w:cs="Times New Roman"/>
          <w:kern w:val="0"/>
          <w:sz w:val="24"/>
        </w:rPr>
      </w:pPr>
      <w:r>
        <w:rPr>
          <w:rFonts w:ascii="Times New Roman" w:hAnsi="Times New Roman" w:cs="Times New Roman"/>
          <w:kern w:val="0"/>
          <w:sz w:val="24"/>
        </w:rPr>
        <w:t>2.1.1 形式评审标准：见评标办法前附表。</w:t>
      </w:r>
    </w:p>
    <w:p>
      <w:pPr>
        <w:wordWrap w:val="0"/>
        <w:spacing w:line="440" w:lineRule="exact"/>
        <w:ind w:firstLine="480" w:firstLineChars="200"/>
        <w:rPr>
          <w:rFonts w:ascii="Times New Roman" w:hAnsi="Times New Roman" w:cs="Times New Roman"/>
          <w:kern w:val="0"/>
          <w:sz w:val="24"/>
        </w:rPr>
      </w:pPr>
      <w:r>
        <w:rPr>
          <w:rFonts w:ascii="Times New Roman" w:hAnsi="Times New Roman" w:cs="Times New Roman"/>
          <w:kern w:val="0"/>
          <w:sz w:val="24"/>
        </w:rPr>
        <w:t>2.1.2 资格评审标准：见评标办法前附表。</w:t>
      </w:r>
    </w:p>
    <w:p>
      <w:pPr>
        <w:wordWrap w:val="0"/>
        <w:spacing w:line="440" w:lineRule="exact"/>
        <w:ind w:firstLine="480" w:firstLineChars="200"/>
        <w:rPr>
          <w:rFonts w:ascii="Times New Roman" w:hAnsi="Times New Roman" w:cs="Times New Roman"/>
          <w:kern w:val="0"/>
          <w:sz w:val="24"/>
        </w:rPr>
      </w:pPr>
      <w:r>
        <w:rPr>
          <w:rFonts w:ascii="Times New Roman" w:hAnsi="Times New Roman" w:cs="Times New Roman"/>
          <w:kern w:val="0"/>
          <w:sz w:val="24"/>
        </w:rPr>
        <w:t>2.1.3 响应性评审标准：见评标办法前附表。</w:t>
      </w:r>
    </w:p>
    <w:p>
      <w:pPr>
        <w:wordWrap w:val="0"/>
        <w:spacing w:line="440" w:lineRule="exact"/>
        <w:rPr>
          <w:rFonts w:ascii="Times New Roman" w:hAnsi="Times New Roman" w:cs="Times New Roman"/>
          <w:b/>
          <w:bCs/>
          <w:kern w:val="0"/>
          <w:sz w:val="28"/>
          <w:szCs w:val="28"/>
        </w:rPr>
      </w:pPr>
      <w:bookmarkStart w:id="40" w:name="_Toc296602481"/>
      <w:bookmarkStart w:id="41" w:name="_Toc246996979"/>
      <w:bookmarkStart w:id="42" w:name="_Toc144974560"/>
      <w:bookmarkStart w:id="43" w:name="_Toc152045593"/>
      <w:bookmarkStart w:id="44" w:name="_Toc246996236"/>
      <w:bookmarkStart w:id="45" w:name="_Toc179632611"/>
      <w:bookmarkStart w:id="46" w:name="_Toc247085751"/>
      <w:bookmarkStart w:id="47" w:name="_Toc152042370"/>
      <w:r>
        <w:rPr>
          <w:rFonts w:ascii="Times New Roman" w:hAnsi="Times New Roman" w:cs="Times New Roman"/>
          <w:b/>
          <w:bCs/>
          <w:kern w:val="0"/>
          <w:sz w:val="28"/>
          <w:szCs w:val="28"/>
        </w:rPr>
        <w:t>2.2 分值构成与评分标准</w:t>
      </w:r>
    </w:p>
    <w:p>
      <w:pPr>
        <w:wordWrap w:val="0"/>
        <w:spacing w:line="420" w:lineRule="exact"/>
        <w:ind w:firstLine="480" w:firstLineChars="200"/>
        <w:rPr>
          <w:rFonts w:ascii="Times New Roman" w:hAnsi="Times New Roman" w:cs="Times New Roman"/>
          <w:kern w:val="0"/>
          <w:sz w:val="24"/>
          <w:highlight w:val="yellow"/>
        </w:rPr>
      </w:pPr>
      <w:r>
        <w:rPr>
          <w:rFonts w:ascii="Times New Roman" w:hAnsi="Times New Roman" w:cs="Times New Roman"/>
          <w:kern w:val="0"/>
          <w:sz w:val="24"/>
        </w:rPr>
        <w:t>2.2.1 分值构成</w:t>
      </w:r>
    </w:p>
    <w:p>
      <w:pPr>
        <w:wordWrap w:val="0"/>
        <w:spacing w:line="420" w:lineRule="exact"/>
        <w:ind w:firstLine="480" w:firstLineChars="200"/>
        <w:rPr>
          <w:rFonts w:ascii="Times New Roman" w:hAnsi="Times New Roman" w:cs="Times New Roman"/>
          <w:kern w:val="0"/>
          <w:sz w:val="24"/>
        </w:rPr>
      </w:pPr>
      <w:r>
        <w:rPr>
          <w:rFonts w:ascii="Times New Roman" w:hAnsi="Times New Roman" w:cs="Times New Roman"/>
          <w:kern w:val="0"/>
          <w:sz w:val="24"/>
        </w:rPr>
        <w:t>（1）</w:t>
      </w:r>
      <w:permStart w:id="103" w:edGrp="everyone"/>
      <w:r>
        <w:rPr>
          <w:rFonts w:hint="eastAsia" w:ascii="Times New Roman" w:hAnsi="Times New Roman" w:cs="Times New Roman"/>
          <w:kern w:val="0"/>
          <w:sz w:val="24"/>
        </w:rPr>
        <w:t>资信业绩</w:t>
      </w:r>
      <w:permEnd w:id="103"/>
      <w:r>
        <w:rPr>
          <w:rFonts w:ascii="Times New Roman" w:hAnsi="Times New Roman" w:cs="Times New Roman"/>
          <w:kern w:val="0"/>
          <w:sz w:val="24"/>
        </w:rPr>
        <w:t>：见评标办法前附表；</w:t>
      </w:r>
    </w:p>
    <w:p>
      <w:pPr>
        <w:wordWrap w:val="0"/>
        <w:spacing w:line="420" w:lineRule="exact"/>
        <w:ind w:firstLine="480" w:firstLineChars="200"/>
        <w:rPr>
          <w:rFonts w:ascii="Times New Roman" w:hAnsi="Times New Roman" w:cs="Times New Roman"/>
          <w:kern w:val="0"/>
          <w:sz w:val="24"/>
        </w:rPr>
      </w:pPr>
      <w:r>
        <w:rPr>
          <w:rFonts w:ascii="Times New Roman" w:hAnsi="Times New Roman" w:cs="Times New Roman"/>
          <w:kern w:val="0"/>
          <w:sz w:val="24"/>
        </w:rPr>
        <w:t>（2）</w:t>
      </w:r>
      <w:permStart w:id="104" w:edGrp="everyone"/>
      <w:r>
        <w:rPr>
          <w:rFonts w:hint="eastAsia" w:ascii="Times New Roman" w:hAnsi="Times New Roman" w:cs="Times New Roman"/>
          <w:kern w:val="0"/>
          <w:sz w:val="24"/>
        </w:rPr>
        <w:t>服务方案</w:t>
      </w:r>
      <w:permEnd w:id="104"/>
      <w:r>
        <w:rPr>
          <w:rFonts w:ascii="Times New Roman" w:hAnsi="Times New Roman" w:cs="Times New Roman"/>
          <w:kern w:val="0"/>
          <w:sz w:val="24"/>
        </w:rPr>
        <w:t>：见评标办法前附表；</w:t>
      </w:r>
    </w:p>
    <w:p>
      <w:pPr>
        <w:wordWrap w:val="0"/>
        <w:spacing w:line="420" w:lineRule="exact"/>
        <w:ind w:firstLine="480" w:firstLineChars="200"/>
        <w:rPr>
          <w:rFonts w:ascii="Times New Roman" w:hAnsi="Times New Roman" w:cs="Times New Roman"/>
          <w:kern w:val="0"/>
          <w:sz w:val="24"/>
        </w:rPr>
      </w:pPr>
      <w:r>
        <w:rPr>
          <w:rFonts w:ascii="Times New Roman" w:hAnsi="Times New Roman" w:cs="Times New Roman"/>
          <w:kern w:val="0"/>
          <w:sz w:val="24"/>
        </w:rPr>
        <w:t>（</w:t>
      </w:r>
      <w:r>
        <w:rPr>
          <w:rFonts w:hint="eastAsia" w:ascii="Times New Roman" w:hAnsi="Times New Roman" w:cs="Times New Roman"/>
          <w:kern w:val="0"/>
          <w:sz w:val="24"/>
        </w:rPr>
        <w:t>3</w:t>
      </w:r>
      <w:r>
        <w:rPr>
          <w:rFonts w:ascii="Times New Roman" w:hAnsi="Times New Roman" w:cs="Times New Roman"/>
          <w:kern w:val="0"/>
          <w:sz w:val="24"/>
        </w:rPr>
        <w:t>）</w:t>
      </w:r>
      <w:permStart w:id="105" w:edGrp="everyone"/>
      <w:r>
        <w:rPr>
          <w:rFonts w:hint="eastAsia" w:ascii="Times New Roman" w:hAnsi="Times New Roman" w:cs="Times New Roman"/>
          <w:kern w:val="0"/>
          <w:sz w:val="24"/>
        </w:rPr>
        <w:t>投标报价</w:t>
      </w:r>
      <w:permEnd w:id="105"/>
      <w:r>
        <w:rPr>
          <w:rFonts w:ascii="Times New Roman" w:hAnsi="Times New Roman" w:cs="Times New Roman"/>
          <w:kern w:val="0"/>
          <w:sz w:val="24"/>
        </w:rPr>
        <w:t>：见评标办法前附表；</w:t>
      </w:r>
    </w:p>
    <w:p>
      <w:pPr>
        <w:wordWrap w:val="0"/>
        <w:spacing w:line="420" w:lineRule="exact"/>
        <w:ind w:firstLine="480" w:firstLineChars="200"/>
        <w:rPr>
          <w:rFonts w:ascii="Times New Roman" w:hAnsi="Times New Roman" w:cs="Times New Roman"/>
          <w:kern w:val="0"/>
          <w:sz w:val="24"/>
          <w:highlight w:val="yellow"/>
        </w:rPr>
      </w:pPr>
      <w:r>
        <w:rPr>
          <w:rFonts w:hint="eastAsia" w:ascii="Times New Roman" w:hAnsi="Times New Roman" w:cs="Times New Roman"/>
          <w:kern w:val="0"/>
          <w:sz w:val="24"/>
        </w:rPr>
        <w:t>（4）</w:t>
      </w:r>
      <w:permStart w:id="106" w:edGrp="everyone"/>
      <w:r>
        <w:rPr>
          <w:rFonts w:hint="eastAsia" w:ascii="Times New Roman" w:hAnsi="Times New Roman" w:cs="Times New Roman"/>
          <w:kern w:val="0"/>
          <w:sz w:val="24"/>
        </w:rPr>
        <w:t>其他评分因素</w:t>
      </w:r>
      <w:permEnd w:id="106"/>
      <w:r>
        <w:rPr>
          <w:rFonts w:ascii="Times New Roman" w:hAnsi="Times New Roman" w:cs="Times New Roman"/>
          <w:kern w:val="0"/>
          <w:sz w:val="24"/>
        </w:rPr>
        <w:t>：见评标办法前附表</w:t>
      </w:r>
      <w:r>
        <w:rPr>
          <w:rFonts w:hint="eastAsia" w:ascii="Times New Roman" w:hAnsi="Times New Roman" w:cs="Times New Roman"/>
          <w:kern w:val="0"/>
          <w:sz w:val="24"/>
        </w:rPr>
        <w:t>。</w:t>
      </w:r>
    </w:p>
    <w:p>
      <w:pPr>
        <w:wordWrap w:val="0"/>
        <w:spacing w:line="420" w:lineRule="exact"/>
        <w:ind w:firstLine="480" w:firstLineChars="200"/>
        <w:rPr>
          <w:rFonts w:ascii="Times New Roman" w:hAnsi="Times New Roman" w:cs="Times New Roman"/>
          <w:kern w:val="0"/>
          <w:sz w:val="24"/>
        </w:rPr>
      </w:pPr>
      <w:r>
        <w:rPr>
          <w:rFonts w:ascii="Times New Roman" w:hAnsi="Times New Roman" w:cs="Times New Roman"/>
          <w:kern w:val="0"/>
          <w:sz w:val="24"/>
        </w:rPr>
        <w:t>2.2.2 评标基准价计算</w:t>
      </w:r>
    </w:p>
    <w:p>
      <w:pPr>
        <w:wordWrap w:val="0"/>
        <w:spacing w:line="420" w:lineRule="exact"/>
        <w:ind w:firstLine="480" w:firstLineChars="200"/>
        <w:rPr>
          <w:rFonts w:ascii="Times New Roman" w:hAnsi="Times New Roman" w:cs="Times New Roman"/>
          <w:kern w:val="0"/>
          <w:sz w:val="24"/>
        </w:rPr>
      </w:pPr>
      <w:r>
        <w:rPr>
          <w:rFonts w:ascii="Times New Roman" w:hAnsi="Times New Roman" w:cs="Times New Roman"/>
          <w:kern w:val="0"/>
          <w:sz w:val="24"/>
        </w:rPr>
        <w:t>评标基准价计算方法：见评标办法前附表。</w:t>
      </w:r>
    </w:p>
    <w:p>
      <w:pPr>
        <w:wordWrap w:val="0"/>
        <w:spacing w:line="420" w:lineRule="exact"/>
        <w:ind w:firstLine="480" w:firstLineChars="200"/>
        <w:rPr>
          <w:rFonts w:ascii="Times New Roman" w:hAnsi="Times New Roman" w:cs="Times New Roman"/>
          <w:kern w:val="0"/>
          <w:sz w:val="24"/>
        </w:rPr>
      </w:pPr>
      <w:r>
        <w:rPr>
          <w:rFonts w:ascii="Times New Roman" w:hAnsi="Times New Roman" w:cs="Times New Roman"/>
          <w:kern w:val="0"/>
          <w:sz w:val="24"/>
        </w:rPr>
        <w:t>2.2.3 投标报价的偏差率计算</w:t>
      </w:r>
    </w:p>
    <w:p>
      <w:pPr>
        <w:wordWrap w:val="0"/>
        <w:spacing w:line="420" w:lineRule="exact"/>
        <w:ind w:firstLine="480" w:firstLineChars="200"/>
        <w:rPr>
          <w:rFonts w:ascii="Times New Roman" w:hAnsi="Times New Roman" w:cs="Times New Roman"/>
          <w:kern w:val="0"/>
          <w:sz w:val="24"/>
        </w:rPr>
      </w:pPr>
      <w:r>
        <w:rPr>
          <w:rFonts w:ascii="Times New Roman" w:hAnsi="Times New Roman" w:cs="Times New Roman"/>
          <w:kern w:val="0"/>
          <w:sz w:val="24"/>
        </w:rPr>
        <w:t>投标报价的偏差率计算公式：见评标办法前附表。</w:t>
      </w:r>
    </w:p>
    <w:p>
      <w:pPr>
        <w:wordWrap w:val="0"/>
        <w:spacing w:line="420" w:lineRule="exact"/>
        <w:ind w:firstLine="480" w:firstLineChars="200"/>
        <w:rPr>
          <w:rFonts w:ascii="Times New Roman" w:hAnsi="Times New Roman" w:cs="Times New Roman"/>
          <w:kern w:val="0"/>
          <w:sz w:val="24"/>
        </w:rPr>
      </w:pPr>
      <w:r>
        <w:rPr>
          <w:rFonts w:ascii="Times New Roman" w:hAnsi="Times New Roman" w:cs="Times New Roman"/>
          <w:kern w:val="0"/>
          <w:sz w:val="24"/>
        </w:rPr>
        <w:t>2.2.4 评分标准</w:t>
      </w:r>
    </w:p>
    <w:p>
      <w:pPr>
        <w:wordWrap w:val="0"/>
        <w:spacing w:line="420" w:lineRule="exact"/>
        <w:ind w:firstLine="480" w:firstLineChars="200"/>
        <w:rPr>
          <w:rFonts w:ascii="Times New Roman" w:hAnsi="Times New Roman" w:cs="Times New Roman"/>
          <w:color w:val="000000" w:themeColor="text1"/>
          <w:kern w:val="0"/>
          <w:sz w:val="24"/>
          <w14:textFill>
            <w14:solidFill>
              <w14:schemeClr w14:val="tx1"/>
            </w14:solidFill>
          </w14:textFill>
        </w:rPr>
      </w:pPr>
      <w:r>
        <w:rPr>
          <w:rFonts w:ascii="Times New Roman" w:hAnsi="Times New Roman" w:cs="Times New Roman"/>
          <w:kern w:val="0"/>
          <w:sz w:val="24"/>
        </w:rPr>
        <w:t>（1）</w:t>
      </w:r>
      <w:permStart w:id="107" w:edGrp="everyone"/>
      <w:r>
        <w:rPr>
          <w:rFonts w:hint="eastAsia" w:ascii="Times New Roman" w:hAnsi="Times New Roman" w:cs="Times New Roman"/>
          <w:color w:val="000000" w:themeColor="text1"/>
          <w:kern w:val="0"/>
          <w:sz w:val="24"/>
          <w14:textFill>
            <w14:solidFill>
              <w14:schemeClr w14:val="tx1"/>
            </w14:solidFill>
          </w14:textFill>
        </w:rPr>
        <w:t>资信业绩评分标准</w:t>
      </w:r>
      <w:permEnd w:id="107"/>
      <w:r>
        <w:rPr>
          <w:rFonts w:ascii="Times New Roman" w:hAnsi="Times New Roman" w:cs="Times New Roman"/>
          <w:color w:val="000000" w:themeColor="text1"/>
          <w:kern w:val="0"/>
          <w:sz w:val="24"/>
          <w14:textFill>
            <w14:solidFill>
              <w14:schemeClr w14:val="tx1"/>
            </w14:solidFill>
          </w14:textFill>
        </w:rPr>
        <w:t>：见评标办法前附表；</w:t>
      </w:r>
    </w:p>
    <w:p>
      <w:pPr>
        <w:wordWrap w:val="0"/>
        <w:spacing w:line="420" w:lineRule="exact"/>
        <w:ind w:firstLine="480" w:firstLineChars="200"/>
        <w:rPr>
          <w:rFonts w:ascii="Times New Roman" w:hAnsi="Times New Roman" w:cs="Times New Roman"/>
          <w:color w:val="000000" w:themeColor="text1"/>
          <w:kern w:val="0"/>
          <w:sz w:val="24"/>
          <w14:textFill>
            <w14:solidFill>
              <w14:schemeClr w14:val="tx1"/>
            </w14:solidFill>
          </w14:textFill>
        </w:rPr>
      </w:pPr>
      <w:r>
        <w:rPr>
          <w:rFonts w:ascii="Times New Roman" w:hAnsi="Times New Roman" w:cs="Times New Roman"/>
          <w:color w:val="000000" w:themeColor="text1"/>
          <w:kern w:val="0"/>
          <w:sz w:val="24"/>
          <w14:textFill>
            <w14:solidFill>
              <w14:schemeClr w14:val="tx1"/>
            </w14:solidFill>
          </w14:textFill>
        </w:rPr>
        <w:t>（2）</w:t>
      </w:r>
      <w:permStart w:id="108" w:edGrp="everyone"/>
      <w:r>
        <w:rPr>
          <w:rFonts w:hint="eastAsia" w:ascii="Times New Roman" w:hAnsi="Times New Roman" w:cs="Times New Roman"/>
          <w:color w:val="000000" w:themeColor="text1"/>
          <w:kern w:val="0"/>
          <w:sz w:val="24"/>
          <w14:textFill>
            <w14:solidFill>
              <w14:schemeClr w14:val="tx1"/>
            </w14:solidFill>
          </w14:textFill>
        </w:rPr>
        <w:t>服务方案评分标准</w:t>
      </w:r>
      <w:permEnd w:id="108"/>
      <w:r>
        <w:rPr>
          <w:rFonts w:ascii="Times New Roman" w:hAnsi="Times New Roman" w:cs="Times New Roman"/>
          <w:color w:val="000000" w:themeColor="text1"/>
          <w:kern w:val="0"/>
          <w:sz w:val="24"/>
          <w14:textFill>
            <w14:solidFill>
              <w14:schemeClr w14:val="tx1"/>
            </w14:solidFill>
          </w14:textFill>
        </w:rPr>
        <w:t>：见评标办法前附表；</w:t>
      </w:r>
    </w:p>
    <w:p>
      <w:pPr>
        <w:wordWrap w:val="0"/>
        <w:spacing w:line="420" w:lineRule="exact"/>
        <w:ind w:firstLine="480" w:firstLineChars="200"/>
        <w:rPr>
          <w:rFonts w:ascii="Times New Roman" w:hAnsi="Times New Roman" w:cs="Times New Roman"/>
          <w:color w:val="000000" w:themeColor="text1"/>
          <w:kern w:val="0"/>
          <w:sz w:val="24"/>
          <w14:textFill>
            <w14:solidFill>
              <w14:schemeClr w14:val="tx1"/>
            </w14:solidFill>
          </w14:textFill>
        </w:rPr>
      </w:pPr>
      <w:r>
        <w:rPr>
          <w:rFonts w:ascii="Times New Roman" w:hAnsi="Times New Roman" w:cs="Times New Roman"/>
          <w:color w:val="000000" w:themeColor="text1"/>
          <w:kern w:val="0"/>
          <w:sz w:val="24"/>
          <w14:textFill>
            <w14:solidFill>
              <w14:schemeClr w14:val="tx1"/>
            </w14:solidFill>
          </w14:textFill>
        </w:rPr>
        <w:t>（</w:t>
      </w:r>
      <w:r>
        <w:rPr>
          <w:rFonts w:hint="eastAsia" w:ascii="Times New Roman" w:hAnsi="Times New Roman" w:cs="Times New Roman"/>
          <w:color w:val="000000" w:themeColor="text1"/>
          <w:kern w:val="0"/>
          <w:sz w:val="24"/>
          <w14:textFill>
            <w14:solidFill>
              <w14:schemeClr w14:val="tx1"/>
            </w14:solidFill>
          </w14:textFill>
        </w:rPr>
        <w:t>3</w:t>
      </w:r>
      <w:r>
        <w:rPr>
          <w:rFonts w:ascii="Times New Roman" w:hAnsi="Times New Roman" w:cs="Times New Roman"/>
          <w:color w:val="000000" w:themeColor="text1"/>
          <w:kern w:val="0"/>
          <w:sz w:val="24"/>
          <w14:textFill>
            <w14:solidFill>
              <w14:schemeClr w14:val="tx1"/>
            </w14:solidFill>
          </w14:textFill>
        </w:rPr>
        <w:t>）</w:t>
      </w:r>
      <w:permStart w:id="109" w:edGrp="everyone"/>
      <w:r>
        <w:rPr>
          <w:rFonts w:hint="eastAsia" w:ascii="Times New Roman" w:hAnsi="Times New Roman" w:cs="Times New Roman"/>
          <w:color w:val="000000" w:themeColor="text1"/>
          <w:kern w:val="0"/>
          <w:sz w:val="24"/>
          <w14:textFill>
            <w14:solidFill>
              <w14:schemeClr w14:val="tx1"/>
            </w14:solidFill>
          </w14:textFill>
        </w:rPr>
        <w:t>投标报价评分标准</w:t>
      </w:r>
      <w:permEnd w:id="109"/>
      <w:r>
        <w:rPr>
          <w:rFonts w:ascii="Times New Roman" w:hAnsi="Times New Roman" w:cs="Times New Roman"/>
          <w:color w:val="000000" w:themeColor="text1"/>
          <w:kern w:val="0"/>
          <w:sz w:val="24"/>
          <w14:textFill>
            <w14:solidFill>
              <w14:schemeClr w14:val="tx1"/>
            </w14:solidFill>
          </w14:textFill>
        </w:rPr>
        <w:t>：见评标办法前附表；</w:t>
      </w:r>
    </w:p>
    <w:p>
      <w:pPr>
        <w:wordWrap w:val="0"/>
        <w:spacing w:line="420" w:lineRule="exact"/>
        <w:ind w:firstLine="480" w:firstLineChars="200"/>
        <w:rPr>
          <w:rFonts w:ascii="Times New Roman" w:hAnsi="Times New Roman" w:cs="Times New Roman"/>
          <w:kern w:val="0"/>
          <w:sz w:val="24"/>
          <w:highlight w:val="yellow"/>
        </w:rPr>
      </w:pPr>
      <w:r>
        <w:rPr>
          <w:rFonts w:hint="eastAsia" w:ascii="Times New Roman" w:hAnsi="Times New Roman" w:cs="Times New Roman"/>
          <w:color w:val="000000" w:themeColor="text1"/>
          <w:kern w:val="0"/>
          <w:sz w:val="24"/>
          <w14:textFill>
            <w14:solidFill>
              <w14:schemeClr w14:val="tx1"/>
            </w14:solidFill>
          </w14:textFill>
        </w:rPr>
        <w:t>（4）</w:t>
      </w:r>
      <w:permStart w:id="110" w:edGrp="everyone"/>
      <w:r>
        <w:rPr>
          <w:rFonts w:hint="eastAsia" w:ascii="Times New Roman" w:hAnsi="Times New Roman" w:cs="Times New Roman"/>
          <w:color w:val="000000" w:themeColor="text1"/>
          <w:kern w:val="0"/>
          <w:sz w:val="24"/>
          <w14:textFill>
            <w14:solidFill>
              <w14:schemeClr w14:val="tx1"/>
            </w14:solidFill>
          </w14:textFill>
        </w:rPr>
        <w:t>其他因素评分标准</w:t>
      </w:r>
      <w:permEnd w:id="110"/>
      <w:r>
        <w:rPr>
          <w:rFonts w:ascii="Times New Roman" w:hAnsi="Times New Roman" w:cs="Times New Roman"/>
          <w:kern w:val="0"/>
          <w:sz w:val="24"/>
        </w:rPr>
        <w:t>：见评标办法前附表</w:t>
      </w:r>
      <w:r>
        <w:rPr>
          <w:rFonts w:hint="eastAsia" w:ascii="Times New Roman" w:hAnsi="Times New Roman" w:cs="Times New Roman"/>
          <w:kern w:val="0"/>
          <w:sz w:val="24"/>
        </w:rPr>
        <w:t>。</w:t>
      </w:r>
    </w:p>
    <w:p>
      <w:pPr>
        <w:wordWrap w:val="0"/>
        <w:spacing w:line="440" w:lineRule="exact"/>
        <w:rPr>
          <w:rFonts w:ascii="Times New Roman" w:hAnsi="Times New Roman" w:cs="Times New Roman"/>
          <w:b/>
          <w:bCs/>
          <w:kern w:val="0"/>
          <w:sz w:val="28"/>
          <w:szCs w:val="28"/>
        </w:rPr>
      </w:pPr>
      <w:r>
        <w:rPr>
          <w:rFonts w:ascii="Times New Roman" w:hAnsi="Times New Roman" w:cs="Times New Roman"/>
          <w:b/>
          <w:bCs/>
          <w:kern w:val="0"/>
          <w:sz w:val="28"/>
          <w:szCs w:val="28"/>
        </w:rPr>
        <w:t>3. 评标程序</w:t>
      </w:r>
      <w:bookmarkEnd w:id="40"/>
      <w:bookmarkEnd w:id="41"/>
      <w:bookmarkEnd w:id="42"/>
      <w:bookmarkEnd w:id="43"/>
      <w:bookmarkEnd w:id="44"/>
      <w:bookmarkEnd w:id="45"/>
      <w:bookmarkEnd w:id="46"/>
      <w:bookmarkEnd w:id="47"/>
    </w:p>
    <w:p>
      <w:pPr>
        <w:wordWrap w:val="0"/>
        <w:spacing w:line="440" w:lineRule="exact"/>
        <w:rPr>
          <w:rFonts w:ascii="Times New Roman" w:hAnsi="Times New Roman" w:cs="Times New Roman"/>
          <w:b/>
          <w:bCs/>
          <w:kern w:val="0"/>
          <w:sz w:val="28"/>
          <w:szCs w:val="28"/>
        </w:rPr>
      </w:pPr>
      <w:bookmarkStart w:id="48" w:name="_Toc179632612"/>
      <w:bookmarkStart w:id="49" w:name="_Toc246996237"/>
      <w:bookmarkStart w:id="50" w:name="_Toc144974561"/>
      <w:bookmarkStart w:id="51" w:name="_Toc152045594"/>
      <w:bookmarkStart w:id="52" w:name="_Toc247085752"/>
      <w:bookmarkStart w:id="53" w:name="_Toc246996980"/>
      <w:bookmarkStart w:id="54" w:name="_Toc152042371"/>
      <w:bookmarkStart w:id="55" w:name="_Toc296602482"/>
      <w:r>
        <w:rPr>
          <w:rFonts w:ascii="Times New Roman" w:hAnsi="Times New Roman" w:cs="Times New Roman"/>
          <w:b/>
          <w:bCs/>
          <w:kern w:val="0"/>
          <w:sz w:val="28"/>
          <w:szCs w:val="28"/>
        </w:rPr>
        <w:t>3.1 初步评审</w:t>
      </w:r>
      <w:bookmarkEnd w:id="48"/>
      <w:bookmarkEnd w:id="49"/>
      <w:bookmarkEnd w:id="50"/>
      <w:bookmarkEnd w:id="51"/>
      <w:bookmarkEnd w:id="52"/>
      <w:bookmarkEnd w:id="53"/>
      <w:bookmarkEnd w:id="54"/>
      <w:bookmarkEnd w:id="55"/>
    </w:p>
    <w:p>
      <w:pPr>
        <w:wordWrap w:val="0"/>
        <w:spacing w:line="440" w:lineRule="exact"/>
        <w:ind w:firstLine="480" w:firstLineChars="200"/>
        <w:rPr>
          <w:rFonts w:ascii="Times New Roman" w:hAnsi="Times New Roman" w:cs="Times New Roman"/>
          <w:kern w:val="0"/>
          <w:sz w:val="24"/>
        </w:rPr>
      </w:pPr>
      <w:r>
        <w:rPr>
          <w:rFonts w:ascii="Times New Roman" w:hAnsi="Times New Roman" w:cs="Times New Roman"/>
          <w:kern w:val="0"/>
          <w:sz w:val="24"/>
        </w:rPr>
        <w:t>3.1.1评标委员会可以要求投标人提交第二章</w:t>
      </w:r>
      <w:r>
        <w:rPr>
          <w:rFonts w:hint="eastAsia" w:ascii="Times New Roman" w:hAnsi="Times New Roman" w:cs="Times New Roman"/>
          <w:kern w:val="0"/>
          <w:sz w:val="24"/>
        </w:rPr>
        <w:t>“</w:t>
      </w:r>
      <w:r>
        <w:rPr>
          <w:rFonts w:ascii="Times New Roman" w:hAnsi="Times New Roman" w:cs="Times New Roman"/>
          <w:kern w:val="0"/>
          <w:sz w:val="24"/>
        </w:rPr>
        <w:t>投标人须知</w:t>
      </w:r>
      <w:r>
        <w:rPr>
          <w:rFonts w:hint="eastAsia" w:ascii="Times New Roman" w:hAnsi="Times New Roman" w:cs="Times New Roman"/>
          <w:kern w:val="0"/>
          <w:sz w:val="24"/>
        </w:rPr>
        <w:t>”第3.5.1项至第3.5.4项规定的</w:t>
      </w:r>
      <w:r>
        <w:rPr>
          <w:rFonts w:ascii="Times New Roman" w:hAnsi="Times New Roman" w:cs="Times New Roman"/>
          <w:kern w:val="0"/>
          <w:sz w:val="24"/>
        </w:rPr>
        <w:t>有关证明和证件的原件，以便核验。评标委员会依据本章</w:t>
      </w:r>
      <w:r>
        <w:rPr>
          <w:rFonts w:hint="eastAsia" w:ascii="Times New Roman" w:hAnsi="Times New Roman" w:cs="Times New Roman"/>
          <w:kern w:val="0"/>
          <w:sz w:val="24"/>
        </w:rPr>
        <w:t>第2.1款</w:t>
      </w:r>
      <w:r>
        <w:rPr>
          <w:rFonts w:ascii="Times New Roman" w:hAnsi="Times New Roman" w:cs="Times New Roman"/>
          <w:kern w:val="0"/>
          <w:sz w:val="24"/>
        </w:rPr>
        <w:t>规定的标准对投标文件进行初步评审。有一项不符合评审标准的，评标委员会应当否决其投标。</w:t>
      </w:r>
    </w:p>
    <w:p>
      <w:pPr>
        <w:wordWrap w:val="0"/>
        <w:spacing w:line="440" w:lineRule="exact"/>
        <w:ind w:firstLine="480" w:firstLineChars="200"/>
        <w:rPr>
          <w:rFonts w:ascii="Times New Roman" w:hAnsi="Times New Roman" w:cs="Times New Roman"/>
          <w:kern w:val="0"/>
          <w:sz w:val="24"/>
        </w:rPr>
      </w:pPr>
      <w:r>
        <w:rPr>
          <w:rFonts w:ascii="Times New Roman" w:hAnsi="Times New Roman" w:cs="Times New Roman"/>
          <w:kern w:val="0"/>
          <w:sz w:val="24"/>
        </w:rPr>
        <w:t>3.1.2 投标人有以下情形之一的，评标委员会应当否决其投标：</w:t>
      </w:r>
    </w:p>
    <w:p>
      <w:pPr>
        <w:wordWrap w:val="0"/>
        <w:spacing w:line="440" w:lineRule="exact"/>
        <w:ind w:firstLine="480" w:firstLineChars="200"/>
        <w:rPr>
          <w:rFonts w:ascii="Times New Roman" w:hAnsi="Times New Roman" w:cs="Times New Roman"/>
          <w:kern w:val="0"/>
          <w:sz w:val="24"/>
        </w:rPr>
      </w:pPr>
      <w:r>
        <w:rPr>
          <w:rFonts w:ascii="Times New Roman" w:hAnsi="Times New Roman" w:cs="Times New Roman"/>
          <w:kern w:val="0"/>
          <w:sz w:val="24"/>
        </w:rPr>
        <w:t>（1）</w:t>
      </w:r>
      <w:r>
        <w:rPr>
          <w:rFonts w:hint="eastAsia" w:ascii="Times New Roman" w:hAnsi="Times New Roman" w:cs="Times New Roman"/>
          <w:kern w:val="0"/>
          <w:sz w:val="24"/>
        </w:rPr>
        <w:t>第二章“投标人须知”第1.4.2项、第1.4.3项规定的任何一种情形的；</w:t>
      </w:r>
    </w:p>
    <w:p>
      <w:pPr>
        <w:wordWrap w:val="0"/>
        <w:spacing w:line="440" w:lineRule="exact"/>
        <w:ind w:firstLine="480" w:firstLineChars="200"/>
        <w:rPr>
          <w:rFonts w:ascii="Times New Roman" w:hAnsi="Times New Roman" w:cs="Times New Roman"/>
          <w:kern w:val="0"/>
          <w:sz w:val="24"/>
        </w:rPr>
      </w:pPr>
      <w:r>
        <w:rPr>
          <w:rFonts w:hint="eastAsia" w:ascii="Times New Roman" w:hAnsi="Times New Roman" w:cs="Times New Roman"/>
          <w:kern w:val="0"/>
          <w:sz w:val="24"/>
        </w:rPr>
        <w:t>（2）串通投标或弄虚作假或有其他违法行为的；</w:t>
      </w:r>
    </w:p>
    <w:p>
      <w:pPr>
        <w:wordWrap w:val="0"/>
        <w:spacing w:line="440" w:lineRule="exact"/>
        <w:ind w:firstLine="480" w:firstLineChars="200"/>
        <w:rPr>
          <w:rFonts w:ascii="Times New Roman" w:hAnsi="Times New Roman" w:cs="Times New Roman"/>
          <w:kern w:val="0"/>
          <w:sz w:val="24"/>
        </w:rPr>
      </w:pPr>
      <w:r>
        <w:rPr>
          <w:rFonts w:ascii="Times New Roman" w:hAnsi="Times New Roman" w:cs="Times New Roman"/>
          <w:kern w:val="0"/>
          <w:sz w:val="24"/>
        </w:rPr>
        <w:t>（</w:t>
      </w:r>
      <w:r>
        <w:rPr>
          <w:rFonts w:hint="eastAsia" w:ascii="Times New Roman" w:hAnsi="Times New Roman" w:cs="Times New Roman"/>
          <w:kern w:val="0"/>
          <w:sz w:val="24"/>
        </w:rPr>
        <w:t>3</w:t>
      </w:r>
      <w:r>
        <w:rPr>
          <w:rFonts w:ascii="Times New Roman" w:hAnsi="Times New Roman" w:cs="Times New Roman"/>
          <w:kern w:val="0"/>
          <w:sz w:val="24"/>
        </w:rPr>
        <w:t>）不按评标委员会要求澄清、说明或补正的。</w:t>
      </w:r>
    </w:p>
    <w:p>
      <w:pPr>
        <w:wordWrap w:val="0"/>
        <w:spacing w:line="440" w:lineRule="exact"/>
        <w:ind w:firstLine="480" w:firstLineChars="200"/>
        <w:rPr>
          <w:rFonts w:ascii="Times New Roman" w:hAnsi="Times New Roman" w:cs="Times New Roman"/>
          <w:kern w:val="0"/>
          <w:sz w:val="24"/>
        </w:rPr>
      </w:pPr>
      <w:r>
        <w:rPr>
          <w:rFonts w:ascii="Times New Roman" w:hAnsi="Times New Roman" w:cs="Times New Roman"/>
          <w:kern w:val="0"/>
          <w:sz w:val="24"/>
        </w:rPr>
        <w:t>3.1.3投标报价有算术错误的，评标委员会按以下原则</w:t>
      </w:r>
      <w:r>
        <w:rPr>
          <w:rFonts w:hint="eastAsia" w:ascii="Times New Roman" w:hAnsi="Times New Roman" w:cs="Times New Roman"/>
          <w:kern w:val="0"/>
          <w:sz w:val="24"/>
        </w:rPr>
        <w:t>对投标报价进行修正，修正的价格经投标人书面确认后具有约束力。投标人不接受修正价格的，评标委员会应当否决其投标。</w:t>
      </w:r>
    </w:p>
    <w:p>
      <w:pPr>
        <w:wordWrap w:val="0"/>
        <w:spacing w:line="440" w:lineRule="exact"/>
        <w:ind w:firstLine="480" w:firstLineChars="200"/>
        <w:rPr>
          <w:rFonts w:ascii="Times New Roman" w:hAnsi="Times New Roman" w:cs="Times New Roman"/>
          <w:kern w:val="0"/>
          <w:sz w:val="24"/>
        </w:rPr>
      </w:pPr>
      <w:r>
        <w:rPr>
          <w:rFonts w:ascii="Times New Roman" w:hAnsi="Times New Roman" w:cs="Times New Roman"/>
          <w:kern w:val="0"/>
          <w:sz w:val="24"/>
        </w:rPr>
        <w:t>（1）投标文件中的大写金额与小写金额不一致的，以大写金额为准；</w:t>
      </w:r>
    </w:p>
    <w:p>
      <w:pPr>
        <w:wordWrap w:val="0"/>
        <w:spacing w:line="440" w:lineRule="exact"/>
        <w:ind w:firstLine="480" w:firstLineChars="200"/>
        <w:rPr>
          <w:rFonts w:ascii="Times New Roman" w:hAnsi="Times New Roman" w:cs="Times New Roman"/>
          <w:kern w:val="0"/>
          <w:sz w:val="24"/>
        </w:rPr>
      </w:pPr>
      <w:r>
        <w:rPr>
          <w:rFonts w:ascii="Times New Roman" w:hAnsi="Times New Roman" w:cs="Times New Roman"/>
          <w:kern w:val="0"/>
          <w:sz w:val="24"/>
        </w:rPr>
        <w:t>（2）总价金额与</w:t>
      </w:r>
      <w:r>
        <w:rPr>
          <w:rFonts w:hint="eastAsia" w:ascii="Times New Roman" w:hAnsi="Times New Roman" w:cs="Times New Roman"/>
          <w:kern w:val="0"/>
          <w:sz w:val="24"/>
        </w:rPr>
        <w:t>依据单价计算出的结果不一致的，以单价金额为准修正总价，但单价金额小数点有明显错误的除外。</w:t>
      </w:r>
    </w:p>
    <w:p>
      <w:pPr>
        <w:wordWrap w:val="0"/>
        <w:spacing w:line="440" w:lineRule="exact"/>
        <w:rPr>
          <w:rFonts w:ascii="Times New Roman" w:hAnsi="Times New Roman" w:cs="Times New Roman"/>
          <w:b/>
          <w:bCs/>
          <w:kern w:val="0"/>
          <w:sz w:val="28"/>
          <w:szCs w:val="28"/>
        </w:rPr>
      </w:pPr>
      <w:bookmarkStart w:id="56" w:name="_Toc152045595"/>
      <w:bookmarkStart w:id="57" w:name="_Toc296602483"/>
      <w:bookmarkStart w:id="58" w:name="_Toc179632613"/>
      <w:bookmarkStart w:id="59" w:name="_Toc246996981"/>
      <w:bookmarkStart w:id="60" w:name="_Toc152042372"/>
      <w:bookmarkStart w:id="61" w:name="_Toc246996238"/>
      <w:bookmarkStart w:id="62" w:name="_Toc247085753"/>
      <w:bookmarkStart w:id="63" w:name="_Toc144974562"/>
      <w:r>
        <w:rPr>
          <w:rFonts w:ascii="Times New Roman" w:hAnsi="Times New Roman" w:cs="Times New Roman"/>
          <w:b/>
          <w:bCs/>
          <w:kern w:val="0"/>
          <w:sz w:val="28"/>
          <w:szCs w:val="28"/>
        </w:rPr>
        <w:t>3.2 详细评审</w:t>
      </w:r>
      <w:bookmarkEnd w:id="56"/>
      <w:bookmarkEnd w:id="57"/>
      <w:bookmarkEnd w:id="58"/>
      <w:bookmarkEnd w:id="59"/>
      <w:bookmarkEnd w:id="60"/>
      <w:bookmarkEnd w:id="61"/>
      <w:bookmarkEnd w:id="62"/>
      <w:bookmarkEnd w:id="63"/>
    </w:p>
    <w:p>
      <w:pPr>
        <w:wordWrap w:val="0"/>
        <w:spacing w:line="420" w:lineRule="exact"/>
        <w:ind w:firstLine="480" w:firstLineChars="200"/>
        <w:rPr>
          <w:rFonts w:ascii="Times New Roman" w:hAnsi="Times New Roman" w:cs="Times New Roman"/>
          <w:kern w:val="0"/>
          <w:sz w:val="24"/>
        </w:rPr>
      </w:pPr>
      <w:bookmarkStart w:id="64" w:name="_Toc144974563"/>
      <w:bookmarkStart w:id="65" w:name="_Toc179632614"/>
      <w:bookmarkStart w:id="66" w:name="_Toc152042373"/>
      <w:bookmarkStart w:id="67" w:name="_Toc296602484"/>
      <w:bookmarkStart w:id="68" w:name="_Toc246996982"/>
      <w:bookmarkStart w:id="69" w:name="_Toc247085754"/>
      <w:bookmarkStart w:id="70" w:name="_Toc152045596"/>
      <w:bookmarkStart w:id="71" w:name="_Toc246996239"/>
      <w:r>
        <w:rPr>
          <w:rFonts w:ascii="Times New Roman" w:hAnsi="Times New Roman" w:cs="Times New Roman"/>
          <w:kern w:val="0"/>
          <w:sz w:val="24"/>
        </w:rPr>
        <w:t>3.2.1 评标委员会按本章</w:t>
      </w:r>
      <w:r>
        <w:rPr>
          <w:rFonts w:hint="eastAsia" w:ascii="Times New Roman" w:hAnsi="Times New Roman" w:cs="Times New Roman"/>
          <w:kern w:val="0"/>
          <w:sz w:val="24"/>
        </w:rPr>
        <w:t>第2.2款规定的</w:t>
      </w:r>
      <w:r>
        <w:rPr>
          <w:rFonts w:ascii="Times New Roman" w:hAnsi="Times New Roman" w:cs="Times New Roman"/>
          <w:kern w:val="0"/>
          <w:sz w:val="24"/>
        </w:rPr>
        <w:t>量化因素和分值进行打分，并计算出综合评估得分。</w:t>
      </w:r>
    </w:p>
    <w:p>
      <w:pPr>
        <w:wordWrap w:val="0"/>
        <w:spacing w:line="420" w:lineRule="exact"/>
        <w:ind w:firstLine="480" w:firstLineChars="200"/>
        <w:rPr>
          <w:rFonts w:ascii="Times New Roman" w:hAnsi="Times New Roman" w:cs="Times New Roman"/>
          <w:kern w:val="0"/>
          <w:sz w:val="24"/>
        </w:rPr>
      </w:pPr>
      <w:r>
        <w:rPr>
          <w:rFonts w:ascii="Times New Roman" w:hAnsi="Times New Roman" w:cs="Times New Roman"/>
          <w:kern w:val="0"/>
          <w:sz w:val="24"/>
        </w:rPr>
        <w:t>（1）按本章</w:t>
      </w:r>
      <w:r>
        <w:rPr>
          <w:rFonts w:hint="eastAsia" w:ascii="Times New Roman" w:hAnsi="Times New Roman" w:cs="Times New Roman"/>
          <w:kern w:val="0"/>
          <w:sz w:val="24"/>
        </w:rPr>
        <w:t>第2.2.4（1）目规定的评审因素和分值对</w:t>
      </w:r>
      <w:permStart w:id="111" w:edGrp="everyone"/>
      <w:r>
        <w:rPr>
          <w:rFonts w:hint="eastAsia" w:ascii="Times New Roman" w:hAnsi="Times New Roman" w:cs="Times New Roman"/>
          <w:color w:val="000000" w:themeColor="text1"/>
          <w:kern w:val="0"/>
          <w:sz w:val="24"/>
          <w14:textFill>
            <w14:solidFill>
              <w14:schemeClr w14:val="tx1"/>
            </w14:solidFill>
          </w14:textFill>
        </w:rPr>
        <w:t>资信业绩</w:t>
      </w:r>
      <w:permEnd w:id="111"/>
      <w:r>
        <w:rPr>
          <w:rFonts w:hint="eastAsia" w:ascii="Times New Roman" w:hAnsi="Times New Roman" w:cs="Times New Roman"/>
          <w:kern w:val="0"/>
          <w:sz w:val="24"/>
        </w:rPr>
        <w:t>计算出得分A；</w:t>
      </w:r>
    </w:p>
    <w:p>
      <w:pPr>
        <w:wordWrap w:val="0"/>
        <w:spacing w:line="420" w:lineRule="exact"/>
        <w:ind w:firstLine="480" w:firstLineChars="200"/>
        <w:rPr>
          <w:rFonts w:ascii="Times New Roman" w:hAnsi="Times New Roman" w:cs="Times New Roman"/>
          <w:color w:val="000000" w:themeColor="text1"/>
          <w:kern w:val="0"/>
          <w:sz w:val="24"/>
          <w14:textFill>
            <w14:solidFill>
              <w14:schemeClr w14:val="tx1"/>
            </w14:solidFill>
          </w14:textFill>
        </w:rPr>
      </w:pPr>
      <w:r>
        <w:rPr>
          <w:rFonts w:ascii="Times New Roman" w:hAnsi="Times New Roman" w:cs="Times New Roman"/>
          <w:kern w:val="0"/>
          <w:sz w:val="24"/>
        </w:rPr>
        <w:t>（</w:t>
      </w:r>
      <w:r>
        <w:rPr>
          <w:rFonts w:hint="eastAsia" w:ascii="Times New Roman" w:hAnsi="Times New Roman" w:cs="Times New Roman"/>
          <w:kern w:val="0"/>
          <w:sz w:val="24"/>
        </w:rPr>
        <w:t>2</w:t>
      </w:r>
      <w:r>
        <w:rPr>
          <w:rFonts w:ascii="Times New Roman" w:hAnsi="Times New Roman" w:cs="Times New Roman"/>
          <w:kern w:val="0"/>
          <w:sz w:val="24"/>
        </w:rPr>
        <w:t>）按本章</w:t>
      </w:r>
      <w:r>
        <w:rPr>
          <w:rFonts w:hint="eastAsia" w:ascii="Times New Roman" w:hAnsi="Times New Roman" w:cs="Times New Roman"/>
          <w:kern w:val="0"/>
          <w:sz w:val="24"/>
        </w:rPr>
        <w:t>第2.2.4（2）目规定的评审因素和分值对</w:t>
      </w:r>
      <w:permStart w:id="112" w:edGrp="everyone"/>
      <w:r>
        <w:rPr>
          <w:rFonts w:hint="eastAsia" w:ascii="Times New Roman" w:hAnsi="Times New Roman" w:cs="Times New Roman"/>
          <w:color w:val="000000" w:themeColor="text1"/>
          <w:kern w:val="0"/>
          <w:sz w:val="24"/>
          <w14:textFill>
            <w14:solidFill>
              <w14:schemeClr w14:val="tx1"/>
            </w14:solidFill>
          </w14:textFill>
        </w:rPr>
        <w:t>服务方案</w:t>
      </w:r>
      <w:permEnd w:id="112"/>
      <w:r>
        <w:rPr>
          <w:rFonts w:hint="eastAsia" w:ascii="Times New Roman" w:hAnsi="Times New Roman" w:cs="Times New Roman"/>
          <w:color w:val="000000" w:themeColor="text1"/>
          <w:kern w:val="0"/>
          <w:sz w:val="24"/>
          <w14:textFill>
            <w14:solidFill>
              <w14:schemeClr w14:val="tx1"/>
            </w14:solidFill>
          </w14:textFill>
        </w:rPr>
        <w:t>计算出得分B；</w:t>
      </w:r>
    </w:p>
    <w:p>
      <w:pPr>
        <w:wordWrap w:val="0"/>
        <w:spacing w:line="420" w:lineRule="exact"/>
        <w:ind w:firstLine="480" w:firstLineChars="200"/>
        <w:rPr>
          <w:rFonts w:ascii="Times New Roman" w:hAnsi="Times New Roman" w:cs="Times New Roman"/>
          <w:color w:val="000000" w:themeColor="text1"/>
          <w:kern w:val="0"/>
          <w:sz w:val="24"/>
          <w14:textFill>
            <w14:solidFill>
              <w14:schemeClr w14:val="tx1"/>
            </w14:solidFill>
          </w14:textFill>
        </w:rPr>
      </w:pPr>
      <w:r>
        <w:rPr>
          <w:rFonts w:ascii="Times New Roman" w:hAnsi="Times New Roman" w:cs="Times New Roman"/>
          <w:color w:val="000000" w:themeColor="text1"/>
          <w:kern w:val="0"/>
          <w:sz w:val="24"/>
          <w14:textFill>
            <w14:solidFill>
              <w14:schemeClr w14:val="tx1"/>
            </w14:solidFill>
          </w14:textFill>
        </w:rPr>
        <w:t>（</w:t>
      </w:r>
      <w:r>
        <w:rPr>
          <w:rFonts w:hint="eastAsia" w:ascii="Times New Roman" w:hAnsi="Times New Roman" w:cs="Times New Roman"/>
          <w:color w:val="000000" w:themeColor="text1"/>
          <w:kern w:val="0"/>
          <w:sz w:val="24"/>
          <w14:textFill>
            <w14:solidFill>
              <w14:schemeClr w14:val="tx1"/>
            </w14:solidFill>
          </w14:textFill>
        </w:rPr>
        <w:t>3</w:t>
      </w:r>
      <w:r>
        <w:rPr>
          <w:rFonts w:ascii="Times New Roman" w:hAnsi="Times New Roman" w:cs="Times New Roman"/>
          <w:color w:val="000000" w:themeColor="text1"/>
          <w:kern w:val="0"/>
          <w:sz w:val="24"/>
          <w14:textFill>
            <w14:solidFill>
              <w14:schemeClr w14:val="tx1"/>
            </w14:solidFill>
          </w14:textFill>
        </w:rPr>
        <w:t>）按本章</w:t>
      </w:r>
      <w:r>
        <w:rPr>
          <w:rFonts w:hint="eastAsia" w:ascii="Times New Roman" w:hAnsi="Times New Roman" w:cs="Times New Roman"/>
          <w:color w:val="000000" w:themeColor="text1"/>
          <w:kern w:val="0"/>
          <w:sz w:val="24"/>
          <w14:textFill>
            <w14:solidFill>
              <w14:schemeClr w14:val="tx1"/>
            </w14:solidFill>
          </w14:textFill>
        </w:rPr>
        <w:t>第2.2.4（3）目规定的评审因素和分值对</w:t>
      </w:r>
      <w:permStart w:id="113" w:edGrp="everyone"/>
      <w:r>
        <w:rPr>
          <w:rFonts w:hint="eastAsia" w:ascii="Times New Roman" w:hAnsi="Times New Roman" w:cs="Times New Roman"/>
          <w:color w:val="000000" w:themeColor="text1"/>
          <w:kern w:val="0"/>
          <w:sz w:val="24"/>
          <w14:textFill>
            <w14:solidFill>
              <w14:schemeClr w14:val="tx1"/>
            </w14:solidFill>
          </w14:textFill>
        </w:rPr>
        <w:t>投标报价</w:t>
      </w:r>
      <w:permEnd w:id="113"/>
      <w:r>
        <w:rPr>
          <w:rFonts w:hint="eastAsia" w:ascii="Times New Roman" w:hAnsi="Times New Roman" w:cs="Times New Roman"/>
          <w:color w:val="000000" w:themeColor="text1"/>
          <w:kern w:val="0"/>
          <w:sz w:val="24"/>
          <w14:textFill>
            <w14:solidFill>
              <w14:schemeClr w14:val="tx1"/>
            </w14:solidFill>
          </w14:textFill>
        </w:rPr>
        <w:t>计算出得分C；</w:t>
      </w:r>
    </w:p>
    <w:p>
      <w:pPr>
        <w:wordWrap w:val="0"/>
        <w:spacing w:line="420" w:lineRule="exact"/>
        <w:ind w:firstLine="480" w:firstLineChars="200"/>
        <w:rPr>
          <w:rFonts w:ascii="Times New Roman" w:hAnsi="Times New Roman" w:cs="Times New Roman"/>
          <w:kern w:val="0"/>
          <w:sz w:val="24"/>
        </w:rPr>
      </w:pPr>
      <w:r>
        <w:rPr>
          <w:rFonts w:ascii="Times New Roman" w:hAnsi="Times New Roman" w:cs="Times New Roman"/>
          <w:color w:val="000000" w:themeColor="text1"/>
          <w:kern w:val="0"/>
          <w:sz w:val="24"/>
          <w14:textFill>
            <w14:solidFill>
              <w14:schemeClr w14:val="tx1"/>
            </w14:solidFill>
          </w14:textFill>
        </w:rPr>
        <w:t>（</w:t>
      </w:r>
      <w:r>
        <w:rPr>
          <w:rFonts w:hint="eastAsia" w:ascii="Times New Roman" w:hAnsi="Times New Roman" w:cs="Times New Roman"/>
          <w:color w:val="000000" w:themeColor="text1"/>
          <w:kern w:val="0"/>
          <w:sz w:val="24"/>
          <w14:textFill>
            <w14:solidFill>
              <w14:schemeClr w14:val="tx1"/>
            </w14:solidFill>
          </w14:textFill>
        </w:rPr>
        <w:t>4</w:t>
      </w:r>
      <w:r>
        <w:rPr>
          <w:rFonts w:ascii="Times New Roman" w:hAnsi="Times New Roman" w:cs="Times New Roman"/>
          <w:color w:val="000000" w:themeColor="text1"/>
          <w:kern w:val="0"/>
          <w:sz w:val="24"/>
          <w14:textFill>
            <w14:solidFill>
              <w14:schemeClr w14:val="tx1"/>
            </w14:solidFill>
          </w14:textFill>
        </w:rPr>
        <w:t>）按本章</w:t>
      </w:r>
      <w:r>
        <w:rPr>
          <w:rFonts w:hint="eastAsia" w:ascii="Times New Roman" w:hAnsi="Times New Roman" w:cs="Times New Roman"/>
          <w:color w:val="000000" w:themeColor="text1"/>
          <w:kern w:val="0"/>
          <w:sz w:val="24"/>
          <w14:textFill>
            <w14:solidFill>
              <w14:schemeClr w14:val="tx1"/>
            </w14:solidFill>
          </w14:textFill>
        </w:rPr>
        <w:t>第2.2.4（4）目规定的评审因素和分值对</w:t>
      </w:r>
      <w:permStart w:id="114" w:edGrp="everyone"/>
      <w:r>
        <w:rPr>
          <w:rFonts w:hint="eastAsia" w:ascii="Times New Roman" w:hAnsi="Times New Roman" w:cs="Times New Roman"/>
          <w:color w:val="000000" w:themeColor="text1"/>
          <w:kern w:val="0"/>
          <w:sz w:val="24"/>
          <w14:textFill>
            <w14:solidFill>
              <w14:schemeClr w14:val="tx1"/>
            </w14:solidFill>
          </w14:textFill>
        </w:rPr>
        <w:t>其他部分</w:t>
      </w:r>
      <w:permEnd w:id="114"/>
      <w:r>
        <w:rPr>
          <w:rFonts w:hint="eastAsia" w:ascii="Times New Roman" w:hAnsi="Times New Roman" w:cs="Times New Roman"/>
          <w:kern w:val="0"/>
          <w:sz w:val="24"/>
        </w:rPr>
        <w:t>计算出得分D。</w:t>
      </w:r>
    </w:p>
    <w:p>
      <w:pPr>
        <w:wordWrap w:val="0"/>
        <w:spacing w:line="420" w:lineRule="exact"/>
        <w:ind w:firstLine="480" w:firstLineChars="200"/>
        <w:rPr>
          <w:rFonts w:ascii="Times New Roman" w:hAnsi="Times New Roman" w:cs="Times New Roman"/>
          <w:kern w:val="0"/>
          <w:sz w:val="24"/>
        </w:rPr>
      </w:pPr>
      <w:r>
        <w:rPr>
          <w:rFonts w:ascii="Times New Roman" w:hAnsi="Times New Roman" w:cs="Times New Roman"/>
          <w:kern w:val="0"/>
          <w:sz w:val="24"/>
        </w:rPr>
        <w:t>3.2.2 评分分值计算保留小数点后两位，小数点后第三位</w:t>
      </w:r>
      <w:r>
        <w:rPr>
          <w:rFonts w:hint="eastAsia" w:ascii="Times New Roman" w:hAnsi="Times New Roman" w:cs="Times New Roman"/>
          <w:kern w:val="0"/>
          <w:sz w:val="24"/>
        </w:rPr>
        <w:t>“</w:t>
      </w:r>
      <w:r>
        <w:rPr>
          <w:rFonts w:ascii="Times New Roman" w:hAnsi="Times New Roman" w:cs="Times New Roman"/>
          <w:kern w:val="0"/>
          <w:sz w:val="24"/>
        </w:rPr>
        <w:t>四舍五入</w:t>
      </w:r>
      <w:r>
        <w:rPr>
          <w:rFonts w:hint="eastAsia" w:ascii="Times New Roman" w:hAnsi="Times New Roman" w:cs="Times New Roman"/>
          <w:kern w:val="0"/>
          <w:sz w:val="24"/>
        </w:rPr>
        <w:t>”</w:t>
      </w:r>
      <w:r>
        <w:rPr>
          <w:rFonts w:ascii="Times New Roman" w:hAnsi="Times New Roman" w:cs="Times New Roman"/>
          <w:kern w:val="0"/>
          <w:sz w:val="24"/>
        </w:rPr>
        <w:t>。</w:t>
      </w:r>
    </w:p>
    <w:p>
      <w:pPr>
        <w:wordWrap w:val="0"/>
        <w:spacing w:line="420" w:lineRule="exact"/>
        <w:ind w:firstLine="480" w:firstLineChars="200"/>
        <w:rPr>
          <w:rFonts w:ascii="Times New Roman" w:hAnsi="Times New Roman" w:cs="Times New Roman"/>
          <w:kern w:val="0"/>
          <w:sz w:val="24"/>
        </w:rPr>
      </w:pPr>
      <w:r>
        <w:rPr>
          <w:rFonts w:ascii="Times New Roman" w:hAnsi="Times New Roman" w:cs="Times New Roman"/>
          <w:kern w:val="0"/>
          <w:sz w:val="24"/>
        </w:rPr>
        <w:t>3.2.3 投标人得分=A+B+</w:t>
      </w:r>
      <w:r>
        <w:rPr>
          <w:rFonts w:hint="eastAsia" w:ascii="Times New Roman" w:hAnsi="Times New Roman" w:cs="Times New Roman"/>
          <w:kern w:val="0"/>
          <w:sz w:val="24"/>
        </w:rPr>
        <w:t>C</w:t>
      </w:r>
      <w:r>
        <w:rPr>
          <w:rFonts w:ascii="Times New Roman" w:hAnsi="Times New Roman" w:cs="Times New Roman"/>
          <w:kern w:val="0"/>
          <w:sz w:val="24"/>
        </w:rPr>
        <w:t>+</w:t>
      </w:r>
      <w:r>
        <w:rPr>
          <w:rFonts w:hint="eastAsia" w:ascii="Times New Roman" w:hAnsi="Times New Roman" w:cs="Times New Roman"/>
          <w:kern w:val="0"/>
          <w:sz w:val="24"/>
        </w:rPr>
        <w:t>D</w:t>
      </w:r>
      <w:r>
        <w:rPr>
          <w:rFonts w:ascii="Times New Roman" w:hAnsi="Times New Roman" w:cs="Times New Roman"/>
          <w:kern w:val="0"/>
          <w:sz w:val="24"/>
        </w:rPr>
        <w:t>。</w:t>
      </w:r>
    </w:p>
    <w:p>
      <w:pPr>
        <w:wordWrap w:val="0"/>
        <w:spacing w:line="420" w:lineRule="exact"/>
        <w:ind w:firstLine="480" w:firstLineChars="200"/>
        <w:rPr>
          <w:rFonts w:ascii="Times New Roman" w:hAnsi="Times New Roman" w:cs="Times New Roman"/>
          <w:kern w:val="0"/>
          <w:sz w:val="24"/>
        </w:rPr>
      </w:pPr>
      <w:r>
        <w:rPr>
          <w:rFonts w:ascii="Times New Roman" w:hAnsi="Times New Roman" w:cs="Times New Roman"/>
          <w:kern w:val="0"/>
          <w:sz w:val="24"/>
        </w:rPr>
        <w:t>3.2.4 评标委员会发现投标人的报价明显低于其他投标报价，</w:t>
      </w:r>
      <w:r>
        <w:rPr>
          <w:rFonts w:hint="eastAsia" w:ascii="Times New Roman" w:hAnsi="Times New Roman" w:cs="Times New Roman"/>
          <w:kern w:val="0"/>
          <w:sz w:val="24"/>
        </w:rPr>
        <w:t>或者在设有标底时明显低于标底，使得其投标报价可能低于其个别成本的，应当要求投标人作出书面说明并提供相应的证明材料。投标人</w:t>
      </w:r>
      <w:r>
        <w:rPr>
          <w:rFonts w:ascii="Times New Roman" w:hAnsi="Times New Roman" w:cs="Times New Roman"/>
          <w:kern w:val="0"/>
          <w:sz w:val="24"/>
        </w:rPr>
        <w:t>不能合理说明或者不能提供相应证明材料的，评标委员会应当认定该投标人以低于成本报价竞标，否决其投标。</w:t>
      </w:r>
    </w:p>
    <w:p>
      <w:pPr>
        <w:wordWrap w:val="0"/>
        <w:spacing w:line="440" w:lineRule="exact"/>
        <w:rPr>
          <w:rFonts w:ascii="Times New Roman" w:hAnsi="Times New Roman" w:cs="Times New Roman"/>
          <w:b/>
          <w:bCs/>
          <w:kern w:val="0"/>
          <w:sz w:val="28"/>
          <w:szCs w:val="28"/>
        </w:rPr>
      </w:pPr>
      <w:r>
        <w:rPr>
          <w:rFonts w:ascii="Times New Roman" w:hAnsi="Times New Roman" w:cs="Times New Roman"/>
          <w:b/>
          <w:bCs/>
          <w:kern w:val="0"/>
          <w:sz w:val="28"/>
          <w:szCs w:val="28"/>
        </w:rPr>
        <w:t>3.3 投标文件的澄清</w:t>
      </w:r>
      <w:bookmarkEnd w:id="64"/>
      <w:r>
        <w:rPr>
          <w:rFonts w:ascii="Times New Roman" w:hAnsi="Times New Roman" w:cs="Times New Roman"/>
          <w:b/>
          <w:bCs/>
          <w:kern w:val="0"/>
          <w:sz w:val="28"/>
          <w:szCs w:val="28"/>
        </w:rPr>
        <w:t>和补正</w:t>
      </w:r>
      <w:bookmarkEnd w:id="65"/>
      <w:bookmarkEnd w:id="66"/>
      <w:bookmarkEnd w:id="67"/>
      <w:bookmarkEnd w:id="68"/>
      <w:bookmarkEnd w:id="69"/>
      <w:bookmarkEnd w:id="70"/>
      <w:bookmarkEnd w:id="71"/>
    </w:p>
    <w:p>
      <w:pPr>
        <w:wordWrap w:val="0"/>
        <w:spacing w:line="440" w:lineRule="exact"/>
        <w:ind w:firstLine="480" w:firstLineChars="200"/>
        <w:rPr>
          <w:rFonts w:ascii="Times New Roman" w:hAnsi="Times New Roman" w:cs="Times New Roman"/>
          <w:kern w:val="0"/>
          <w:sz w:val="24"/>
        </w:rPr>
      </w:pPr>
      <w:r>
        <w:rPr>
          <w:rFonts w:ascii="Times New Roman" w:hAnsi="Times New Roman" w:cs="Times New Roman"/>
          <w:kern w:val="0"/>
          <w:sz w:val="24"/>
        </w:rPr>
        <w:t>3.3.1 在评标过程中，评标委员会可以书面形式要求投标人对</w:t>
      </w:r>
      <w:r>
        <w:rPr>
          <w:rFonts w:hint="eastAsia" w:ascii="Times New Roman" w:hAnsi="Times New Roman" w:cs="Times New Roman"/>
          <w:kern w:val="0"/>
          <w:sz w:val="24"/>
        </w:rPr>
        <w:t>所提交投标文件中不明确的内容进行书面澄清或说明，或者对细微偏差进行补正。评标委员会不接受投标人主动提出的澄清、说明或补正。</w:t>
      </w:r>
    </w:p>
    <w:p>
      <w:pPr>
        <w:wordWrap w:val="0"/>
        <w:spacing w:line="440" w:lineRule="exact"/>
        <w:ind w:firstLine="480" w:firstLineChars="200"/>
        <w:rPr>
          <w:rFonts w:ascii="Times New Roman" w:hAnsi="Times New Roman" w:cs="Times New Roman"/>
          <w:kern w:val="0"/>
          <w:sz w:val="24"/>
        </w:rPr>
      </w:pPr>
      <w:r>
        <w:rPr>
          <w:rFonts w:ascii="Times New Roman" w:hAnsi="Times New Roman" w:cs="Times New Roman"/>
          <w:kern w:val="0"/>
          <w:sz w:val="24"/>
        </w:rPr>
        <w:t>3.3.2 澄清、说明</w:t>
      </w:r>
      <w:r>
        <w:rPr>
          <w:rFonts w:hint="eastAsia" w:ascii="Times New Roman" w:hAnsi="Times New Roman" w:cs="Times New Roman"/>
          <w:kern w:val="0"/>
          <w:sz w:val="24"/>
        </w:rPr>
        <w:t>和</w:t>
      </w:r>
      <w:r>
        <w:rPr>
          <w:rFonts w:ascii="Times New Roman" w:hAnsi="Times New Roman" w:cs="Times New Roman"/>
          <w:kern w:val="0"/>
          <w:sz w:val="24"/>
        </w:rPr>
        <w:t>补正不得</w:t>
      </w:r>
      <w:r>
        <w:rPr>
          <w:rFonts w:hint="eastAsia" w:ascii="Times New Roman" w:hAnsi="Times New Roman" w:cs="Times New Roman"/>
          <w:kern w:val="0"/>
          <w:sz w:val="24"/>
        </w:rPr>
        <w:t>改变投标文件的实质性内容。投标人的书面澄清、说明和补正属于投标文件的组成部分。</w:t>
      </w:r>
    </w:p>
    <w:p>
      <w:pPr>
        <w:wordWrap w:val="0"/>
        <w:spacing w:line="440" w:lineRule="exact"/>
        <w:ind w:firstLine="480" w:firstLineChars="200"/>
        <w:rPr>
          <w:rFonts w:ascii="Times New Roman" w:hAnsi="Times New Roman" w:cs="Times New Roman"/>
          <w:kern w:val="0"/>
          <w:sz w:val="24"/>
        </w:rPr>
      </w:pPr>
      <w:r>
        <w:rPr>
          <w:rFonts w:ascii="Times New Roman" w:hAnsi="Times New Roman" w:cs="Times New Roman"/>
          <w:kern w:val="0"/>
          <w:sz w:val="24"/>
        </w:rPr>
        <w:t>3.3.3 评标委员会对投标人提交的澄清、说明或补正有疑问的，可以要求投标人进一步澄清、说明或补正，直至满足评标委员会的要求。</w:t>
      </w:r>
    </w:p>
    <w:p>
      <w:pPr>
        <w:wordWrap w:val="0"/>
        <w:spacing w:line="440" w:lineRule="exact"/>
        <w:rPr>
          <w:rFonts w:ascii="Times New Roman" w:hAnsi="Times New Roman" w:cs="Times New Roman"/>
          <w:b/>
          <w:bCs/>
          <w:kern w:val="0"/>
          <w:sz w:val="28"/>
          <w:szCs w:val="28"/>
        </w:rPr>
      </w:pPr>
      <w:r>
        <w:rPr>
          <w:rFonts w:hint="eastAsia" w:ascii="Times New Roman" w:hAnsi="Times New Roman" w:cs="Times New Roman"/>
          <w:b/>
          <w:bCs/>
          <w:kern w:val="0"/>
          <w:sz w:val="28"/>
          <w:szCs w:val="28"/>
        </w:rPr>
        <w:t>3.4 特殊情况处理</w:t>
      </w:r>
    </w:p>
    <w:p>
      <w:pPr>
        <w:wordWrap w:val="0"/>
        <w:spacing w:line="440" w:lineRule="exact"/>
        <w:ind w:firstLine="480" w:firstLineChars="200"/>
        <w:rPr>
          <w:rFonts w:ascii="Times New Roman" w:hAnsi="Times New Roman" w:cs="Times New Roman"/>
          <w:kern w:val="0"/>
          <w:sz w:val="24"/>
        </w:rPr>
      </w:pPr>
      <w:r>
        <w:rPr>
          <w:rFonts w:hint="eastAsia" w:ascii="Times New Roman" w:hAnsi="Times New Roman" w:cs="Times New Roman"/>
          <w:kern w:val="0"/>
          <w:sz w:val="24"/>
        </w:rPr>
        <w:t>3.4.1如果评标委员会根据有关规定否决不合格投标后，因有效投标不足3个使得投标明显缺乏竞争的，评标委员会可以否决全部投标；当有效投标不足 3 个，但所有有效投标报价低于招标控制价，且具备以下条件之一的，视为投标具有竞争性，可以继续评标：</w:t>
      </w:r>
    </w:p>
    <w:p>
      <w:pPr>
        <w:wordWrap w:val="0"/>
        <w:spacing w:line="440" w:lineRule="exact"/>
        <w:ind w:firstLine="480" w:firstLineChars="200"/>
        <w:rPr>
          <w:rFonts w:ascii="Times New Roman" w:hAnsi="Times New Roman" w:cs="Times New Roman"/>
          <w:kern w:val="0"/>
          <w:sz w:val="24"/>
        </w:rPr>
      </w:pPr>
      <w:r>
        <w:rPr>
          <w:rFonts w:hint="eastAsia" w:ascii="Times New Roman" w:hAnsi="Times New Roman" w:cs="Times New Roman"/>
          <w:kern w:val="0"/>
          <w:sz w:val="24"/>
        </w:rPr>
        <w:t>（一）房屋建筑（装饰装修）、水利、交通工程项目：所有有效投标报价低于招标控制价的95%；</w:t>
      </w:r>
    </w:p>
    <w:p>
      <w:pPr>
        <w:wordWrap w:val="0"/>
        <w:spacing w:line="440" w:lineRule="exact"/>
        <w:ind w:firstLine="480" w:firstLineChars="200"/>
        <w:rPr>
          <w:rFonts w:ascii="Times New Roman" w:hAnsi="Times New Roman" w:cs="Times New Roman"/>
          <w:kern w:val="0"/>
          <w:sz w:val="24"/>
        </w:rPr>
      </w:pPr>
      <w:r>
        <w:rPr>
          <w:rFonts w:hint="eastAsia" w:ascii="Times New Roman" w:hAnsi="Times New Roman" w:cs="Times New Roman"/>
          <w:kern w:val="0"/>
          <w:sz w:val="24"/>
        </w:rPr>
        <w:t>（二）市政公用工程、市政道路工程、相关配套工程、土地整理工程、农业综合开发工程项目：所有有效投标报价低于招标控制价的 90%；</w:t>
      </w:r>
    </w:p>
    <w:p>
      <w:pPr>
        <w:wordWrap w:val="0"/>
        <w:spacing w:line="440" w:lineRule="exact"/>
        <w:ind w:firstLine="480" w:firstLineChars="200"/>
        <w:rPr>
          <w:rFonts w:ascii="Times New Roman" w:hAnsi="Times New Roman" w:cs="Times New Roman"/>
          <w:kern w:val="0"/>
          <w:sz w:val="24"/>
        </w:rPr>
      </w:pPr>
      <w:r>
        <w:rPr>
          <w:rFonts w:hint="eastAsia" w:ascii="Times New Roman" w:hAnsi="Times New Roman" w:cs="Times New Roman"/>
          <w:kern w:val="0"/>
          <w:sz w:val="24"/>
        </w:rPr>
        <w:t>（三）绿化工程项目：所有有效投标报价低于招标控制价的 85%。</w:t>
      </w:r>
    </w:p>
    <w:p>
      <w:pPr>
        <w:wordWrap w:val="0"/>
        <w:spacing w:line="440" w:lineRule="exact"/>
        <w:ind w:firstLine="480" w:firstLineChars="200"/>
        <w:rPr>
          <w:rFonts w:ascii="Times New Roman" w:hAnsi="Times New Roman" w:cs="Times New Roman"/>
          <w:kern w:val="0"/>
          <w:sz w:val="24"/>
        </w:rPr>
      </w:pPr>
      <w:r>
        <w:rPr>
          <w:rFonts w:hint="eastAsia" w:ascii="Times New Roman" w:hAnsi="Times New Roman" w:cs="Times New Roman"/>
          <w:kern w:val="0"/>
          <w:sz w:val="24"/>
        </w:rPr>
        <w:t>（四）其他项目：所有有效投标报价低于招标控制价，且竞标人报价没有明显高于市场价或采购人预期。</w:t>
      </w:r>
    </w:p>
    <w:p>
      <w:pPr>
        <w:wordWrap w:val="0"/>
        <w:spacing w:line="440" w:lineRule="exact"/>
        <w:ind w:firstLine="480" w:firstLineChars="200"/>
        <w:rPr>
          <w:rFonts w:ascii="Times New Roman" w:hAnsi="Times New Roman" w:cs="Times New Roman"/>
          <w:kern w:val="0"/>
          <w:sz w:val="24"/>
        </w:rPr>
      </w:pPr>
      <w:r>
        <w:rPr>
          <w:rFonts w:hint="eastAsia" w:ascii="Times New Roman" w:hAnsi="Times New Roman" w:cs="Times New Roman"/>
          <w:kern w:val="0"/>
          <w:sz w:val="24"/>
        </w:rPr>
        <w:t>3.4.2 投标截止时间前递交投标文件的投标人数量少于三个或者所有投标被否决的，招标人应当依法重新招标。</w:t>
      </w:r>
    </w:p>
    <w:p>
      <w:pPr>
        <w:wordWrap w:val="0"/>
        <w:spacing w:line="440" w:lineRule="exact"/>
        <w:rPr>
          <w:rFonts w:ascii="Times New Roman" w:hAnsi="Times New Roman" w:cs="Times New Roman"/>
          <w:b/>
          <w:bCs/>
          <w:kern w:val="0"/>
          <w:sz w:val="28"/>
          <w:szCs w:val="28"/>
        </w:rPr>
      </w:pPr>
      <w:r>
        <w:rPr>
          <w:rFonts w:ascii="Times New Roman" w:hAnsi="Times New Roman" w:cs="Times New Roman"/>
          <w:b/>
          <w:bCs/>
          <w:kern w:val="0"/>
          <w:sz w:val="28"/>
          <w:szCs w:val="28"/>
        </w:rPr>
        <w:t>3.</w:t>
      </w:r>
      <w:r>
        <w:rPr>
          <w:rFonts w:hint="eastAsia" w:ascii="Times New Roman" w:hAnsi="Times New Roman" w:cs="Times New Roman"/>
          <w:b/>
          <w:bCs/>
          <w:kern w:val="0"/>
          <w:sz w:val="28"/>
          <w:szCs w:val="28"/>
        </w:rPr>
        <w:t>5</w:t>
      </w:r>
      <w:r>
        <w:rPr>
          <w:rFonts w:ascii="Times New Roman" w:hAnsi="Times New Roman" w:cs="Times New Roman"/>
          <w:b/>
          <w:bCs/>
          <w:kern w:val="0"/>
          <w:sz w:val="28"/>
          <w:szCs w:val="28"/>
        </w:rPr>
        <w:t xml:space="preserve"> 评标结果</w:t>
      </w:r>
    </w:p>
    <w:p>
      <w:pPr>
        <w:wordWrap w:val="0"/>
        <w:spacing w:line="440" w:lineRule="exact"/>
        <w:ind w:firstLine="480" w:firstLineChars="200"/>
        <w:rPr>
          <w:rFonts w:ascii="Times New Roman" w:hAnsi="Times New Roman" w:cs="Times New Roman"/>
          <w:kern w:val="0"/>
          <w:sz w:val="24"/>
        </w:rPr>
      </w:pPr>
      <w:r>
        <w:rPr>
          <w:rFonts w:ascii="Times New Roman" w:hAnsi="Times New Roman" w:cs="Times New Roman"/>
          <w:kern w:val="0"/>
          <w:sz w:val="24"/>
        </w:rPr>
        <w:t>3.</w:t>
      </w:r>
      <w:r>
        <w:rPr>
          <w:rFonts w:hint="eastAsia" w:ascii="Times New Roman" w:hAnsi="Times New Roman" w:cs="Times New Roman"/>
          <w:kern w:val="0"/>
          <w:sz w:val="24"/>
        </w:rPr>
        <w:t>5</w:t>
      </w:r>
      <w:r>
        <w:rPr>
          <w:rFonts w:ascii="Times New Roman" w:hAnsi="Times New Roman" w:cs="Times New Roman"/>
          <w:kern w:val="0"/>
          <w:sz w:val="24"/>
        </w:rPr>
        <w:t>.1 除第二章</w:t>
      </w:r>
      <w:r>
        <w:rPr>
          <w:rFonts w:hint="eastAsia" w:ascii="Times New Roman" w:hAnsi="Times New Roman" w:cs="Times New Roman"/>
          <w:kern w:val="0"/>
          <w:sz w:val="24"/>
        </w:rPr>
        <w:t>“</w:t>
      </w:r>
      <w:r>
        <w:rPr>
          <w:rFonts w:ascii="Times New Roman" w:hAnsi="Times New Roman" w:cs="Times New Roman"/>
          <w:kern w:val="0"/>
          <w:sz w:val="24"/>
        </w:rPr>
        <w:t>投标人须知</w:t>
      </w:r>
      <w:r>
        <w:rPr>
          <w:rFonts w:hint="eastAsia" w:ascii="Times New Roman" w:hAnsi="Times New Roman" w:cs="Times New Roman"/>
          <w:kern w:val="0"/>
          <w:sz w:val="24"/>
        </w:rPr>
        <w:t>”</w:t>
      </w:r>
      <w:r>
        <w:rPr>
          <w:rFonts w:ascii="Times New Roman" w:hAnsi="Times New Roman" w:cs="Times New Roman"/>
          <w:kern w:val="0"/>
          <w:sz w:val="24"/>
        </w:rPr>
        <w:t>前附表授权直接确定中标人外，评标委员会按照</w:t>
      </w:r>
      <w:r>
        <w:rPr>
          <w:rFonts w:hint="eastAsia" w:ascii="Times New Roman" w:hAnsi="Times New Roman" w:cs="Times New Roman"/>
          <w:kern w:val="0"/>
          <w:sz w:val="24"/>
        </w:rPr>
        <w:t>本招标文件的规定推荐中标候选人。</w:t>
      </w:r>
    </w:p>
    <w:p>
      <w:pPr>
        <w:wordWrap w:val="0"/>
        <w:spacing w:line="440" w:lineRule="exact"/>
        <w:ind w:firstLine="480" w:firstLineChars="200"/>
        <w:rPr>
          <w:rFonts w:ascii="Times New Roman" w:hAnsi="Times New Roman" w:cs="Times New Roman"/>
          <w:kern w:val="0"/>
          <w:sz w:val="24"/>
        </w:rPr>
      </w:pPr>
      <w:r>
        <w:rPr>
          <w:rFonts w:hint="eastAsia" w:ascii="Times New Roman" w:hAnsi="Times New Roman" w:cs="Times New Roman"/>
          <w:kern w:val="0"/>
          <w:sz w:val="24"/>
        </w:rPr>
        <w:t>3.5.2 评标委员会完成评标后，应当向招标人提交书面评标报告。</w:t>
      </w:r>
    </w:p>
    <w:p>
      <w:pPr>
        <w:rPr>
          <w:rFonts w:ascii="宋体" w:hAnsi="宋体" w:eastAsia="宋体" w:cs="宋体"/>
          <w:sz w:val="24"/>
        </w:rPr>
      </w:pPr>
      <w:r>
        <w:rPr>
          <w:rFonts w:hint="eastAsia" w:ascii="宋体" w:hAnsi="宋体" w:eastAsia="宋体" w:cs="宋体"/>
          <w:sz w:val="24"/>
        </w:rPr>
        <w:br w:type="page"/>
      </w:r>
    </w:p>
    <w:p>
      <w:pPr>
        <w:spacing w:line="480" w:lineRule="exact"/>
        <w:jc w:val="center"/>
        <w:rPr>
          <w:rFonts w:asciiTheme="majorEastAsia" w:hAnsiTheme="majorEastAsia" w:eastAsiaTheme="majorEastAsia" w:cstheme="majorEastAsia"/>
          <w:b/>
          <w:bCs/>
          <w:sz w:val="32"/>
          <w:szCs w:val="32"/>
        </w:rPr>
      </w:pPr>
      <w:r>
        <w:rPr>
          <w:rFonts w:hint="eastAsia" w:asciiTheme="majorEastAsia" w:hAnsiTheme="majorEastAsia" w:eastAsiaTheme="majorEastAsia" w:cstheme="majorEastAsia"/>
          <w:b/>
          <w:bCs/>
          <w:sz w:val="32"/>
          <w:szCs w:val="32"/>
        </w:rPr>
        <w:t xml:space="preserve">第四章 </w:t>
      </w:r>
      <w:r>
        <w:rPr>
          <w:rFonts w:asciiTheme="majorEastAsia" w:hAnsiTheme="majorEastAsia" w:eastAsiaTheme="majorEastAsia" w:cstheme="majorEastAsia"/>
          <w:b/>
          <w:bCs/>
          <w:sz w:val="32"/>
          <w:szCs w:val="32"/>
        </w:rPr>
        <w:t>合同条款及格式</w:t>
      </w:r>
    </w:p>
    <w:p>
      <w:pPr>
        <w:spacing w:line="480" w:lineRule="exact"/>
        <w:jc w:val="center"/>
        <w:rPr>
          <w:rFonts w:asciiTheme="majorEastAsia" w:hAnsiTheme="majorEastAsia" w:eastAsiaTheme="majorEastAsia" w:cstheme="majorEastAsia"/>
          <w:b/>
          <w:bCs/>
          <w:sz w:val="32"/>
          <w:szCs w:val="32"/>
        </w:rPr>
      </w:pPr>
    </w:p>
    <w:p>
      <w:pPr>
        <w:spacing w:before="156" w:beforeLines="50" w:after="156" w:afterLines="50" w:line="480" w:lineRule="exact"/>
        <w:rPr>
          <w:rFonts w:asciiTheme="majorEastAsia" w:hAnsiTheme="majorEastAsia" w:eastAsiaTheme="majorEastAsia" w:cstheme="majorEastAsia"/>
          <w:b/>
          <w:bCs/>
          <w:sz w:val="32"/>
          <w:szCs w:val="32"/>
        </w:rPr>
      </w:pPr>
      <w:r>
        <w:rPr>
          <w:rFonts w:hint="eastAsia" w:asciiTheme="majorEastAsia" w:hAnsiTheme="majorEastAsia" w:eastAsiaTheme="majorEastAsia" w:cstheme="majorEastAsia"/>
          <w:b/>
          <w:bCs/>
          <w:sz w:val="32"/>
          <w:szCs w:val="32"/>
        </w:rPr>
        <w:t>合同条款前附表</w:t>
      </w:r>
    </w:p>
    <w:tbl>
      <w:tblPr>
        <w:tblStyle w:val="16"/>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wordWrap w:val="0"/>
              <w:spacing w:line="440" w:lineRule="exact"/>
              <w:jc w:val="center"/>
              <w:rPr>
                <w:rFonts w:ascii="Times New Roman" w:hAnsi="Times New Roman" w:cs="Times New Roman"/>
                <w:b/>
                <w:bCs/>
                <w:kern w:val="0"/>
                <w:sz w:val="24"/>
              </w:rPr>
            </w:pPr>
            <w:r>
              <w:rPr>
                <w:rFonts w:ascii="Times New Roman" w:hAnsi="Times New Roman" w:cs="Times New Roman"/>
                <w:b/>
                <w:bCs/>
                <w:kern w:val="0"/>
                <w:sz w:val="24"/>
              </w:rPr>
              <w:t>序号</w:t>
            </w:r>
          </w:p>
        </w:tc>
        <w:tc>
          <w:tcPr>
            <w:tcW w:w="1417" w:type="dxa"/>
            <w:vAlign w:val="center"/>
          </w:tcPr>
          <w:p>
            <w:pPr>
              <w:wordWrap w:val="0"/>
              <w:spacing w:line="440" w:lineRule="exact"/>
              <w:jc w:val="center"/>
              <w:rPr>
                <w:rFonts w:ascii="Times New Roman" w:hAnsi="Times New Roman" w:cs="Times New Roman"/>
                <w:b/>
                <w:bCs/>
                <w:kern w:val="0"/>
                <w:sz w:val="24"/>
              </w:rPr>
            </w:pPr>
            <w:r>
              <w:rPr>
                <w:rFonts w:ascii="Times New Roman" w:hAnsi="Times New Roman" w:cs="Times New Roman"/>
                <w:b/>
                <w:bCs/>
                <w:kern w:val="0"/>
                <w:sz w:val="24"/>
              </w:rPr>
              <w:t>条款名称</w:t>
            </w:r>
          </w:p>
        </w:tc>
        <w:tc>
          <w:tcPr>
            <w:tcW w:w="6253" w:type="dxa"/>
            <w:vAlign w:val="center"/>
          </w:tcPr>
          <w:p>
            <w:pPr>
              <w:wordWrap w:val="0"/>
              <w:spacing w:line="440" w:lineRule="exact"/>
              <w:jc w:val="center"/>
              <w:rPr>
                <w:rFonts w:ascii="Times New Roman" w:hAnsi="Times New Roman" w:cs="Times New Roman"/>
                <w:b/>
                <w:bCs/>
                <w:kern w:val="0"/>
                <w:sz w:val="24"/>
              </w:rPr>
            </w:pPr>
            <w:r>
              <w:rPr>
                <w:rFonts w:ascii="Times New Roman" w:hAnsi="Times New Roman" w:cs="Times New Roman"/>
                <w:b/>
                <w:bCs/>
                <w:kern w:val="0"/>
                <w:sz w:val="24"/>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wordWrap w:val="0"/>
              <w:spacing w:line="440" w:lineRule="exact"/>
              <w:jc w:val="center"/>
              <w:rPr>
                <w:rFonts w:ascii="Times New Roman" w:hAnsi="Times New Roman" w:cs="Times New Roman"/>
                <w:kern w:val="0"/>
                <w:sz w:val="24"/>
              </w:rPr>
            </w:pPr>
            <w:r>
              <w:rPr>
                <w:rFonts w:ascii="Times New Roman" w:hAnsi="Times New Roman" w:cs="Times New Roman"/>
                <w:kern w:val="0"/>
                <w:sz w:val="24"/>
              </w:rPr>
              <w:t>1</w:t>
            </w:r>
          </w:p>
        </w:tc>
        <w:tc>
          <w:tcPr>
            <w:tcW w:w="1417" w:type="dxa"/>
            <w:vAlign w:val="center"/>
          </w:tcPr>
          <w:p>
            <w:pPr>
              <w:wordWrap w:val="0"/>
              <w:spacing w:line="440" w:lineRule="exact"/>
              <w:jc w:val="center"/>
              <w:rPr>
                <w:rFonts w:ascii="Times New Roman" w:hAnsi="Times New Roman" w:cs="Times New Roman"/>
                <w:kern w:val="0"/>
                <w:sz w:val="24"/>
              </w:rPr>
            </w:pPr>
            <w:r>
              <w:rPr>
                <w:rFonts w:ascii="Times New Roman" w:hAnsi="Times New Roman" w:cs="Times New Roman"/>
                <w:kern w:val="0"/>
                <w:sz w:val="24"/>
              </w:rPr>
              <w:t>付款人</w:t>
            </w:r>
          </w:p>
        </w:tc>
        <w:tc>
          <w:tcPr>
            <w:tcW w:w="6253" w:type="dxa"/>
            <w:vAlign w:val="center"/>
          </w:tcPr>
          <w:p>
            <w:pPr>
              <w:wordWrap w:val="0"/>
              <w:spacing w:line="440" w:lineRule="exact"/>
              <w:ind w:firstLine="480" w:firstLineChars="200"/>
              <w:rPr>
                <w:rFonts w:ascii="Times New Roman" w:hAnsi="Times New Roman" w:cs="Times New Roman"/>
                <w:kern w:val="0"/>
                <w:sz w:val="24"/>
              </w:rPr>
            </w:pPr>
            <w:permStart w:id="115" w:edGrp="everyone"/>
            <w:r>
              <w:rPr>
                <w:rFonts w:hint="eastAsia" w:ascii="Times New Roman" w:hAnsi="Times New Roman" w:cs="Times New Roman"/>
                <w:kern w:val="0"/>
                <w:sz w:val="24"/>
              </w:rPr>
              <w:t xml:space="preserve">亳州新能源发展有限公司 </w:t>
            </w:r>
            <w:permEnd w:id="115"/>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wordWrap w:val="0"/>
              <w:spacing w:line="440" w:lineRule="exact"/>
              <w:jc w:val="center"/>
              <w:rPr>
                <w:rFonts w:ascii="Times New Roman" w:hAnsi="Times New Roman" w:cs="Times New Roman"/>
                <w:kern w:val="0"/>
                <w:sz w:val="24"/>
              </w:rPr>
            </w:pPr>
            <w:r>
              <w:rPr>
                <w:rFonts w:ascii="Times New Roman" w:hAnsi="Times New Roman" w:cs="Times New Roman"/>
                <w:kern w:val="0"/>
                <w:sz w:val="24"/>
              </w:rPr>
              <w:t>2</w:t>
            </w:r>
          </w:p>
        </w:tc>
        <w:tc>
          <w:tcPr>
            <w:tcW w:w="1417" w:type="dxa"/>
            <w:vAlign w:val="center"/>
          </w:tcPr>
          <w:p>
            <w:pPr>
              <w:wordWrap w:val="0"/>
              <w:spacing w:line="440" w:lineRule="exact"/>
              <w:jc w:val="center"/>
              <w:rPr>
                <w:rFonts w:ascii="Times New Roman" w:hAnsi="Times New Roman" w:cs="Times New Roman"/>
                <w:kern w:val="0"/>
                <w:sz w:val="24"/>
              </w:rPr>
            </w:pPr>
            <w:r>
              <w:rPr>
                <w:rFonts w:ascii="Times New Roman" w:hAnsi="Times New Roman" w:cs="Times New Roman"/>
                <w:kern w:val="0"/>
                <w:sz w:val="24"/>
              </w:rPr>
              <w:t>付款方式</w:t>
            </w:r>
          </w:p>
        </w:tc>
        <w:tc>
          <w:tcPr>
            <w:tcW w:w="6253" w:type="dxa"/>
            <w:vAlign w:val="center"/>
          </w:tcPr>
          <w:p>
            <w:pPr>
              <w:wordWrap w:val="0"/>
              <w:spacing w:line="440" w:lineRule="exact"/>
              <w:ind w:firstLine="480" w:firstLineChars="200"/>
              <w:rPr>
                <w:rFonts w:hint="eastAsia" w:ascii="Times New Roman" w:hAnsi="Times New Roman" w:cs="Times New Roman"/>
                <w:color w:val="FF0000"/>
                <w:kern w:val="0"/>
                <w:sz w:val="24"/>
                <w:u w:val="single"/>
              </w:rPr>
            </w:pPr>
            <w:permStart w:id="116" w:edGrp="everyone"/>
            <w:r>
              <w:rPr>
                <w:rFonts w:hint="eastAsia" w:ascii="Times New Roman" w:hAnsi="Times New Roman" w:cs="Times New Roman"/>
                <w:color w:val="FF0000"/>
                <w:kern w:val="0"/>
                <w:sz w:val="24"/>
                <w:u w:val="single"/>
              </w:rPr>
              <w:t>（1）规划初步成果形成并报送甲方确认后</w:t>
            </w:r>
            <w:r>
              <w:rPr>
                <w:rFonts w:hint="eastAsia" w:ascii="Times New Roman" w:hAnsi="Times New Roman" w:cs="Times New Roman"/>
                <w:color w:val="FF0000"/>
                <w:kern w:val="0"/>
                <w:sz w:val="24"/>
                <w:u w:val="single"/>
                <w:lang w:val="en-US" w:eastAsia="zh-CN"/>
              </w:rPr>
              <w:t>15</w:t>
            </w:r>
            <w:r>
              <w:rPr>
                <w:rFonts w:hint="eastAsia" w:ascii="Times New Roman" w:hAnsi="Times New Roman" w:cs="Times New Roman"/>
                <w:color w:val="FF0000"/>
                <w:kern w:val="0"/>
                <w:sz w:val="24"/>
                <w:u w:val="single"/>
              </w:rPr>
              <w:t>日内支付合同金额的40% 。</w:t>
            </w:r>
          </w:p>
          <w:p>
            <w:pPr>
              <w:wordWrap w:val="0"/>
              <w:spacing w:line="440" w:lineRule="exact"/>
              <w:ind w:firstLine="480" w:firstLineChars="200"/>
              <w:rPr>
                <w:rFonts w:hint="eastAsia" w:ascii="Times New Roman" w:hAnsi="Times New Roman" w:cs="Times New Roman"/>
                <w:color w:val="FF0000"/>
                <w:kern w:val="0"/>
                <w:sz w:val="24"/>
                <w:u w:val="single"/>
              </w:rPr>
            </w:pPr>
            <w:r>
              <w:rPr>
                <w:rFonts w:hint="eastAsia" w:ascii="Times New Roman" w:hAnsi="Times New Roman" w:cs="Times New Roman"/>
                <w:color w:val="FF0000"/>
                <w:kern w:val="0"/>
                <w:sz w:val="24"/>
                <w:u w:val="single"/>
              </w:rPr>
              <w:t>（2）项目成果评审后</w:t>
            </w:r>
            <w:r>
              <w:rPr>
                <w:rFonts w:hint="eastAsia" w:ascii="Times New Roman" w:hAnsi="Times New Roman" w:cs="Times New Roman"/>
                <w:color w:val="FF0000"/>
                <w:kern w:val="0"/>
                <w:sz w:val="24"/>
                <w:u w:val="single"/>
                <w:lang w:val="en-US" w:eastAsia="zh-CN"/>
              </w:rPr>
              <w:t>15</w:t>
            </w:r>
            <w:r>
              <w:rPr>
                <w:rFonts w:hint="eastAsia" w:ascii="Times New Roman" w:hAnsi="Times New Roman" w:cs="Times New Roman"/>
                <w:color w:val="FF0000"/>
                <w:kern w:val="0"/>
                <w:sz w:val="24"/>
                <w:u w:val="single"/>
              </w:rPr>
              <w:t>日内支付至合同金额的60% 。</w:t>
            </w:r>
          </w:p>
          <w:p>
            <w:pPr>
              <w:wordWrap w:val="0"/>
              <w:spacing w:line="440" w:lineRule="exact"/>
              <w:ind w:firstLine="480" w:firstLineChars="200"/>
              <w:rPr>
                <w:rFonts w:hint="eastAsia" w:ascii="Times New Roman" w:hAnsi="Times New Roman" w:cs="Times New Roman"/>
                <w:color w:val="FF0000"/>
                <w:kern w:val="0"/>
                <w:sz w:val="24"/>
                <w:u w:val="single"/>
              </w:rPr>
            </w:pPr>
            <w:r>
              <w:rPr>
                <w:rFonts w:hint="eastAsia" w:ascii="Times New Roman" w:hAnsi="Times New Roman" w:cs="Times New Roman"/>
                <w:color w:val="FF0000"/>
                <w:kern w:val="0"/>
                <w:sz w:val="24"/>
                <w:u w:val="single"/>
              </w:rPr>
              <w:t>（3）项目取得主管部门审查、市政府批复印发后</w:t>
            </w:r>
            <w:r>
              <w:rPr>
                <w:rFonts w:hint="eastAsia" w:ascii="Times New Roman" w:hAnsi="Times New Roman" w:cs="Times New Roman"/>
                <w:color w:val="FF0000"/>
                <w:kern w:val="0"/>
                <w:sz w:val="24"/>
                <w:u w:val="single"/>
                <w:lang w:val="en-US" w:eastAsia="zh-CN"/>
              </w:rPr>
              <w:t>15</w:t>
            </w:r>
            <w:r>
              <w:rPr>
                <w:rFonts w:hint="eastAsia" w:ascii="Times New Roman" w:hAnsi="Times New Roman" w:cs="Times New Roman"/>
                <w:color w:val="FF0000"/>
                <w:kern w:val="0"/>
                <w:sz w:val="24"/>
                <w:u w:val="single"/>
              </w:rPr>
              <w:t>日内支付至合同金额的100% 。</w:t>
            </w:r>
          </w:p>
          <w:permEnd w:id="116"/>
          <w:p>
            <w:pPr>
              <w:wordWrap w:val="0"/>
              <w:spacing w:line="440" w:lineRule="exact"/>
              <w:ind w:firstLine="480" w:firstLineChars="200"/>
              <w:rPr>
                <w:rFonts w:ascii="Times New Roman" w:hAnsi="Times New Roman" w:cs="Times New Roman"/>
                <w:kern w:val="0"/>
                <w:sz w:val="24"/>
              </w:rPr>
            </w:pPr>
            <w:r>
              <w:rPr>
                <w:rFonts w:ascii="Times New Roman" w:hAnsi="Times New Roman" w:cs="Times New Roman"/>
                <w:kern w:val="0"/>
                <w:sz w:val="24"/>
              </w:rPr>
              <w:t>注：</w:t>
            </w:r>
            <w:r>
              <w:rPr>
                <w:rFonts w:hint="eastAsia" w:ascii="Times New Roman" w:hAnsi="Times New Roman" w:cs="Times New Roman"/>
                <w:kern w:val="0"/>
                <w:sz w:val="24"/>
              </w:rPr>
              <w:t>招标人</w:t>
            </w:r>
            <w:r>
              <w:rPr>
                <w:rFonts w:ascii="Times New Roman" w:hAnsi="Times New Roman" w:cs="Times New Roman"/>
                <w:kern w:val="0"/>
                <w:sz w:val="24"/>
              </w:rPr>
              <w:t>付款前，</w:t>
            </w:r>
            <w:r>
              <w:rPr>
                <w:rFonts w:hint="eastAsia" w:ascii="Times New Roman" w:hAnsi="Times New Roman" w:cs="Times New Roman"/>
                <w:kern w:val="0"/>
                <w:sz w:val="24"/>
              </w:rPr>
              <w:t>中标人</w:t>
            </w:r>
            <w:r>
              <w:rPr>
                <w:rFonts w:ascii="Times New Roman" w:hAnsi="Times New Roman" w:cs="Times New Roman"/>
                <w:kern w:val="0"/>
                <w:sz w:val="24"/>
              </w:rPr>
              <w:t>应按照国家税收有关规定开具等额增值税专用发票</w:t>
            </w:r>
            <w:r>
              <w:rPr>
                <w:rFonts w:hint="eastAsia" w:ascii="Times New Roman" w:hAnsi="Times New Roman" w:cs="Times New Roman"/>
                <w:kern w:val="0"/>
                <w:sz w:val="24"/>
              </w:rPr>
              <w:t>，否则招标人有权暂停付款。</w:t>
            </w:r>
          </w:p>
        </w:tc>
      </w:tr>
    </w:tbl>
    <w:p>
      <w:pPr>
        <w:wordWrap w:val="0"/>
        <w:spacing w:line="440" w:lineRule="exact"/>
        <w:ind w:firstLine="480" w:firstLineChars="200"/>
        <w:rPr>
          <w:rFonts w:ascii="Times New Roman" w:hAnsi="Times New Roman" w:cs="Times New Roman"/>
          <w:kern w:val="0"/>
          <w:sz w:val="24"/>
        </w:rPr>
      </w:pPr>
    </w:p>
    <w:p>
      <w:pPr>
        <w:wordWrap w:val="0"/>
        <w:spacing w:line="440" w:lineRule="exact"/>
        <w:ind w:firstLine="480" w:firstLineChars="200"/>
        <w:rPr>
          <w:rFonts w:ascii="Times New Roman" w:hAnsi="Times New Roman" w:cs="Times New Roman"/>
          <w:kern w:val="0"/>
          <w:sz w:val="24"/>
        </w:rPr>
      </w:pPr>
      <w:r>
        <w:rPr>
          <w:rFonts w:hint="eastAsia" w:ascii="Times New Roman" w:hAnsi="Times New Roman" w:cs="Times New Roman"/>
          <w:kern w:val="0"/>
          <w:sz w:val="24"/>
        </w:rPr>
        <w:t>说明：合同具体条款</w:t>
      </w:r>
      <w:r>
        <w:rPr>
          <w:rFonts w:ascii="Times New Roman" w:hAnsi="Times New Roman" w:cs="Times New Roman"/>
          <w:kern w:val="0"/>
          <w:sz w:val="24"/>
        </w:rPr>
        <w:t>由</w:t>
      </w:r>
      <w:r>
        <w:rPr>
          <w:rFonts w:hint="eastAsia" w:ascii="Times New Roman" w:hAnsi="Times New Roman" w:cs="Times New Roman"/>
          <w:kern w:val="0"/>
          <w:sz w:val="24"/>
        </w:rPr>
        <w:t>招标</w:t>
      </w:r>
      <w:r>
        <w:rPr>
          <w:rFonts w:ascii="Times New Roman" w:hAnsi="Times New Roman" w:cs="Times New Roman"/>
          <w:kern w:val="0"/>
          <w:sz w:val="24"/>
        </w:rPr>
        <w:t>人与</w:t>
      </w:r>
      <w:r>
        <w:rPr>
          <w:rFonts w:hint="eastAsia" w:ascii="Times New Roman" w:hAnsi="Times New Roman" w:cs="Times New Roman"/>
          <w:kern w:val="0"/>
          <w:sz w:val="24"/>
        </w:rPr>
        <w:t>中标单</w:t>
      </w:r>
      <w:r>
        <w:rPr>
          <w:rFonts w:ascii="Times New Roman" w:hAnsi="Times New Roman" w:cs="Times New Roman"/>
          <w:kern w:val="0"/>
          <w:sz w:val="24"/>
        </w:rPr>
        <w:t>位在不违背</w:t>
      </w:r>
      <w:r>
        <w:rPr>
          <w:rFonts w:hint="eastAsia" w:ascii="Times New Roman" w:hAnsi="Times New Roman" w:cs="Times New Roman"/>
          <w:kern w:val="0"/>
          <w:sz w:val="24"/>
        </w:rPr>
        <w:t>招标文件</w:t>
      </w:r>
      <w:r>
        <w:rPr>
          <w:rFonts w:ascii="Times New Roman" w:hAnsi="Times New Roman" w:cs="Times New Roman"/>
          <w:kern w:val="0"/>
          <w:sz w:val="24"/>
        </w:rPr>
        <w:t>内容和</w:t>
      </w:r>
      <w:r>
        <w:rPr>
          <w:rFonts w:hint="eastAsia" w:ascii="Times New Roman" w:hAnsi="Times New Roman" w:cs="Times New Roman"/>
          <w:kern w:val="0"/>
          <w:sz w:val="24"/>
        </w:rPr>
        <w:t>投标</w:t>
      </w:r>
      <w:r>
        <w:rPr>
          <w:rFonts w:ascii="Times New Roman" w:hAnsi="Times New Roman" w:cs="Times New Roman"/>
          <w:kern w:val="0"/>
          <w:sz w:val="24"/>
        </w:rPr>
        <w:t>文件承诺的条件下友好协商签订。</w:t>
      </w:r>
    </w:p>
    <w:p>
      <w:pPr>
        <w:rPr>
          <w:rFonts w:asciiTheme="majorEastAsia" w:hAnsiTheme="majorEastAsia" w:eastAsiaTheme="majorEastAsia" w:cstheme="majorEastAsia"/>
          <w:b/>
          <w:bCs/>
          <w:sz w:val="32"/>
          <w:szCs w:val="32"/>
        </w:rPr>
      </w:pPr>
      <w:r>
        <w:rPr>
          <w:rFonts w:hint="eastAsia" w:asciiTheme="majorEastAsia" w:hAnsiTheme="majorEastAsia" w:eastAsiaTheme="majorEastAsia" w:cstheme="majorEastAsia"/>
          <w:b/>
          <w:bCs/>
          <w:sz w:val="32"/>
          <w:szCs w:val="32"/>
        </w:rPr>
        <w:br w:type="page"/>
      </w:r>
    </w:p>
    <w:p>
      <w:pPr>
        <w:spacing w:line="480" w:lineRule="exact"/>
        <w:jc w:val="center"/>
        <w:rPr>
          <w:rFonts w:asciiTheme="majorEastAsia" w:hAnsiTheme="majorEastAsia" w:eastAsiaTheme="majorEastAsia" w:cstheme="majorEastAsia"/>
          <w:b/>
          <w:bCs/>
          <w:sz w:val="32"/>
          <w:szCs w:val="32"/>
        </w:rPr>
      </w:pPr>
      <w:r>
        <w:rPr>
          <w:rFonts w:hint="eastAsia" w:asciiTheme="majorEastAsia" w:hAnsiTheme="majorEastAsia" w:eastAsiaTheme="majorEastAsia" w:cstheme="majorEastAsia"/>
          <w:b/>
          <w:bCs/>
          <w:sz w:val="32"/>
          <w:szCs w:val="32"/>
        </w:rPr>
        <w:t xml:space="preserve">第五章 </w:t>
      </w:r>
      <w:bookmarkEnd w:id="16"/>
      <w:bookmarkEnd w:id="17"/>
      <w:bookmarkEnd w:id="18"/>
      <w:bookmarkEnd w:id="19"/>
      <w:bookmarkEnd w:id="20"/>
      <w:bookmarkEnd w:id="21"/>
      <w:bookmarkEnd w:id="22"/>
      <w:bookmarkEnd w:id="23"/>
      <w:r>
        <w:rPr>
          <w:rFonts w:hint="eastAsia" w:asciiTheme="majorEastAsia" w:hAnsiTheme="majorEastAsia" w:eastAsiaTheme="majorEastAsia" w:cstheme="majorEastAsia"/>
          <w:b/>
          <w:bCs/>
          <w:sz w:val="32"/>
          <w:szCs w:val="32"/>
        </w:rPr>
        <w:t>发包人要求</w:t>
      </w:r>
    </w:p>
    <w:p>
      <w:pPr>
        <w:spacing w:line="480" w:lineRule="exact"/>
        <w:jc w:val="center"/>
        <w:rPr>
          <w:rFonts w:asciiTheme="majorEastAsia" w:hAnsiTheme="majorEastAsia" w:eastAsiaTheme="majorEastAsia" w:cstheme="majorEastAsia"/>
          <w:b/>
          <w:bCs/>
          <w:sz w:val="32"/>
          <w:szCs w:val="32"/>
        </w:rPr>
      </w:pPr>
    </w:p>
    <w:p>
      <w:pPr>
        <w:wordWrap w:val="0"/>
        <w:spacing w:line="440" w:lineRule="exact"/>
        <w:rPr>
          <w:rFonts w:ascii="Times New Roman" w:hAnsi="Times New Roman" w:cs="Times New Roman"/>
          <w:kern w:val="0"/>
          <w:sz w:val="24"/>
        </w:rPr>
      </w:pPr>
      <w:permStart w:id="117" w:edGrp="everyone"/>
      <w:r>
        <w:rPr>
          <w:rFonts w:hint="eastAsia" w:ascii="Times New Roman" w:hAnsi="Times New Roman" w:cs="Times New Roman"/>
          <w:b/>
          <w:bCs/>
          <w:kern w:val="0"/>
          <w:sz w:val="28"/>
          <w:szCs w:val="28"/>
        </w:rPr>
        <w:t>一、服务要求</w:t>
      </w:r>
    </w:p>
    <w:p>
      <w:pPr>
        <w:wordWrap w:val="0"/>
        <w:spacing w:line="440" w:lineRule="exact"/>
        <w:ind w:firstLine="480" w:firstLineChars="200"/>
        <w:rPr>
          <w:rFonts w:ascii="Times New Roman" w:hAnsi="Times New Roman" w:cs="Times New Roman"/>
          <w:kern w:val="0"/>
          <w:sz w:val="24"/>
        </w:rPr>
      </w:pPr>
      <w:r>
        <w:rPr>
          <w:rFonts w:hint="eastAsia" w:ascii="Times New Roman" w:hAnsi="Times New Roman" w:cs="Times New Roman"/>
          <w:kern w:val="0"/>
          <w:sz w:val="24"/>
        </w:rPr>
        <w:t>招标人应当根据项目情况在本章中明确相应的设计要求，一般应包括以下内容：</w:t>
      </w:r>
    </w:p>
    <w:p>
      <w:pPr>
        <w:wordWrap w:val="0"/>
        <w:spacing w:line="440" w:lineRule="exact"/>
        <w:ind w:firstLine="480" w:firstLineChars="200"/>
        <w:rPr>
          <w:rFonts w:hint="eastAsia" w:ascii="Times New Roman" w:hAnsi="Times New Roman" w:cs="Times New Roman" w:eastAsiaTheme="minorEastAsia"/>
          <w:kern w:val="0"/>
          <w:sz w:val="24"/>
          <w:lang w:eastAsia="zh-CN"/>
        </w:rPr>
      </w:pPr>
      <w:r>
        <w:rPr>
          <w:rFonts w:hint="eastAsia" w:ascii="Times New Roman" w:hAnsi="Times New Roman" w:cs="Times New Roman"/>
          <w:kern w:val="0"/>
          <w:sz w:val="24"/>
        </w:rPr>
        <w:t>1.项目概况</w:t>
      </w:r>
      <w:r>
        <w:rPr>
          <w:rFonts w:hint="eastAsia" w:ascii="Times New Roman" w:hAnsi="Times New Roman" w:cs="Times New Roman"/>
          <w:kern w:val="0"/>
          <w:sz w:val="24"/>
          <w:lang w:eastAsia="zh-CN"/>
        </w:rPr>
        <w:t>：通过摸清全市新能源资源空间分布和现状新能源设施布局规模，以提升清洁能源生产消费比重为导向，完善光伏、风能、储能、制氢等新能源设施空间布局，按照《安徽省国土空间专项规划衔接技术导则（试行）》等相关技术规范的要求编制新能源设施布局国土空间专项规划成果，</w:t>
      </w:r>
      <w:r>
        <w:rPr>
          <w:rFonts w:hint="eastAsia" w:ascii="Times New Roman" w:hAnsi="Times New Roman" w:cs="Times New Roman"/>
          <w:kern w:val="0"/>
          <w:sz w:val="24"/>
          <w:lang w:val="en-US" w:eastAsia="zh-CN"/>
        </w:rPr>
        <w:t>并</w:t>
      </w:r>
      <w:r>
        <w:rPr>
          <w:rFonts w:hint="eastAsia" w:ascii="Times New Roman" w:hAnsi="Times New Roman" w:cs="Times New Roman"/>
          <w:kern w:val="0"/>
          <w:sz w:val="24"/>
          <w:lang w:eastAsia="zh-CN"/>
        </w:rPr>
        <w:t>建设专项规划数据库。</w:t>
      </w:r>
    </w:p>
    <w:p>
      <w:pPr>
        <w:wordWrap w:val="0"/>
        <w:spacing w:line="440" w:lineRule="exact"/>
        <w:ind w:firstLine="480" w:firstLineChars="200"/>
        <w:rPr>
          <w:rFonts w:hint="default" w:ascii="Times New Roman" w:hAnsi="Times New Roman" w:cs="Times New Roman" w:eastAsiaTheme="minorEastAsia"/>
          <w:kern w:val="0"/>
          <w:sz w:val="24"/>
          <w:lang w:val="en-US" w:eastAsia="zh-CN"/>
        </w:rPr>
      </w:pPr>
      <w:r>
        <w:rPr>
          <w:rFonts w:hint="eastAsia" w:ascii="Times New Roman" w:hAnsi="Times New Roman" w:cs="Times New Roman"/>
          <w:kern w:val="0"/>
          <w:sz w:val="24"/>
        </w:rPr>
        <w:t>2.服务范围及内容</w:t>
      </w:r>
      <w:r>
        <w:rPr>
          <w:rFonts w:hint="eastAsia" w:ascii="Times New Roman" w:hAnsi="Times New Roman" w:cs="Times New Roman"/>
          <w:kern w:val="0"/>
          <w:sz w:val="24"/>
          <w:lang w:eastAsia="zh-CN"/>
        </w:rPr>
        <w:t>：</w:t>
      </w:r>
      <w:r>
        <w:rPr>
          <w:rFonts w:hint="eastAsia" w:ascii="Times New Roman" w:hAnsi="Times New Roman" w:cs="Times New Roman"/>
          <w:kern w:val="0"/>
          <w:sz w:val="24"/>
          <w:lang w:val="en-US" w:eastAsia="zh-CN"/>
        </w:rPr>
        <w:t>服务范围为亳州市行政辖区范围，内容为涉及</w:t>
      </w:r>
      <w:r>
        <w:rPr>
          <w:rFonts w:hint="eastAsia" w:ascii="Times New Roman" w:hAnsi="Times New Roman" w:cs="Times New Roman"/>
          <w:kern w:val="0"/>
          <w:sz w:val="24"/>
          <w:lang w:eastAsia="zh-CN"/>
        </w:rPr>
        <w:t>光伏、风能、储能、制氢</w:t>
      </w:r>
      <w:r>
        <w:rPr>
          <w:rFonts w:hint="eastAsia" w:ascii="Times New Roman" w:hAnsi="Times New Roman" w:cs="Times New Roman"/>
          <w:kern w:val="0"/>
          <w:sz w:val="24"/>
          <w:lang w:val="en-US" w:eastAsia="zh-CN"/>
        </w:rPr>
        <w:t>四类</w:t>
      </w:r>
      <w:r>
        <w:rPr>
          <w:rFonts w:hint="eastAsia" w:ascii="Times New Roman" w:hAnsi="Times New Roman" w:cs="Times New Roman"/>
          <w:kern w:val="0"/>
          <w:sz w:val="24"/>
          <w:lang w:eastAsia="zh-CN"/>
        </w:rPr>
        <w:t>新能源设施</w:t>
      </w:r>
      <w:r>
        <w:rPr>
          <w:rFonts w:hint="eastAsia" w:ascii="Times New Roman" w:hAnsi="Times New Roman" w:cs="Times New Roman"/>
          <w:kern w:val="0"/>
          <w:sz w:val="24"/>
          <w:lang w:val="en-US" w:eastAsia="zh-CN"/>
        </w:rPr>
        <w:t>的布局国土空间专项规划。</w:t>
      </w:r>
    </w:p>
    <w:p>
      <w:pPr>
        <w:wordWrap w:val="0"/>
        <w:spacing w:line="440" w:lineRule="exact"/>
        <w:ind w:firstLine="480" w:firstLineChars="200"/>
        <w:rPr>
          <w:rFonts w:hint="eastAsia" w:ascii="Times New Roman" w:hAnsi="Times New Roman" w:cs="Times New Roman" w:eastAsiaTheme="minorEastAsia"/>
          <w:kern w:val="0"/>
          <w:sz w:val="24"/>
          <w:lang w:eastAsia="zh-CN"/>
        </w:rPr>
      </w:pPr>
      <w:r>
        <w:rPr>
          <w:rFonts w:hint="eastAsia" w:ascii="Times New Roman" w:hAnsi="Times New Roman" w:cs="Times New Roman"/>
          <w:kern w:val="0"/>
          <w:sz w:val="24"/>
        </w:rPr>
        <w:t>3.服务依据</w:t>
      </w:r>
      <w:r>
        <w:rPr>
          <w:rFonts w:hint="eastAsia" w:ascii="Times New Roman" w:hAnsi="Times New Roman" w:cs="Times New Roman"/>
          <w:kern w:val="0"/>
          <w:sz w:val="24"/>
          <w:lang w:eastAsia="zh-CN"/>
        </w:rPr>
        <w:t>：《中共中央国务院关于建立国土空间规划体系并监督实施的若干意见（中发〔20</w:t>
      </w:r>
      <w:r>
        <w:rPr>
          <w:rFonts w:hint="eastAsia" w:ascii="Times New Roman" w:hAnsi="Times New Roman" w:cs="Times New Roman"/>
          <w:kern w:val="0"/>
          <w:sz w:val="24"/>
          <w:lang w:val="en-US" w:eastAsia="zh-CN"/>
        </w:rPr>
        <w:t>19</w:t>
      </w:r>
      <w:r>
        <w:rPr>
          <w:rFonts w:hint="eastAsia" w:ascii="Times New Roman" w:hAnsi="Times New Roman" w:cs="Times New Roman"/>
          <w:kern w:val="0"/>
          <w:sz w:val="24"/>
          <w:lang w:eastAsia="zh-CN"/>
        </w:rPr>
        <w:t>〕18号）》、《安徽省国土空间规划委员会办公室关于开展国土空间专项规划编制工作的通知（皖国土规办〔2021〕18号）》</w:t>
      </w:r>
    </w:p>
    <w:p>
      <w:pPr>
        <w:wordWrap w:val="0"/>
        <w:spacing w:line="440" w:lineRule="exact"/>
        <w:ind w:firstLine="480" w:firstLineChars="200"/>
        <w:rPr>
          <w:rFonts w:hint="default" w:ascii="Times New Roman" w:hAnsi="Times New Roman" w:cs="Times New Roman" w:eastAsiaTheme="minorEastAsia"/>
          <w:kern w:val="0"/>
          <w:sz w:val="24"/>
          <w:lang w:val="en-US" w:eastAsia="zh-CN"/>
        </w:rPr>
      </w:pPr>
      <w:r>
        <w:rPr>
          <w:rFonts w:hint="eastAsia" w:ascii="Times New Roman" w:hAnsi="Times New Roman" w:cs="Times New Roman"/>
          <w:kern w:val="0"/>
          <w:sz w:val="24"/>
        </w:rPr>
        <w:t>4.具体人员要求</w:t>
      </w:r>
      <w:r>
        <w:rPr>
          <w:rFonts w:hint="eastAsia" w:ascii="Times New Roman" w:hAnsi="Times New Roman" w:cs="Times New Roman"/>
          <w:kern w:val="0"/>
          <w:sz w:val="24"/>
          <w:lang w:eastAsia="zh-CN"/>
        </w:rPr>
        <w:t>：</w:t>
      </w:r>
      <w:r>
        <w:rPr>
          <w:rFonts w:hint="eastAsia" w:ascii="Times New Roman" w:hAnsi="Times New Roman" w:cs="Times New Roman"/>
          <w:kern w:val="0"/>
          <w:sz w:val="24"/>
          <w:lang w:val="en-US" w:eastAsia="zh-CN"/>
        </w:rPr>
        <w:t>熟悉国土空间专项规划编制技术要求和规范的相关专业人员。</w:t>
      </w:r>
    </w:p>
    <w:p>
      <w:pPr>
        <w:wordWrap w:val="0"/>
        <w:spacing w:line="440" w:lineRule="exact"/>
        <w:ind w:firstLine="480" w:firstLineChars="200"/>
        <w:rPr>
          <w:rFonts w:hint="default" w:ascii="Times New Roman" w:hAnsi="Times New Roman" w:cs="Times New Roman" w:eastAsiaTheme="minorEastAsia"/>
          <w:kern w:val="0"/>
          <w:sz w:val="24"/>
          <w:lang w:val="en-US" w:eastAsia="zh-CN"/>
        </w:rPr>
      </w:pPr>
      <w:r>
        <w:rPr>
          <w:rFonts w:hint="eastAsia" w:ascii="Times New Roman" w:hAnsi="Times New Roman" w:cs="Times New Roman"/>
          <w:kern w:val="0"/>
          <w:sz w:val="24"/>
        </w:rPr>
        <w:t>5.其他要求</w:t>
      </w:r>
      <w:r>
        <w:rPr>
          <w:rFonts w:hint="eastAsia" w:ascii="Times New Roman" w:hAnsi="Times New Roman" w:cs="Times New Roman"/>
          <w:kern w:val="0"/>
          <w:sz w:val="24"/>
          <w:lang w:eastAsia="zh-CN"/>
        </w:rPr>
        <w:t>：</w:t>
      </w:r>
      <w:r>
        <w:rPr>
          <w:rFonts w:hint="eastAsia" w:ascii="Times New Roman" w:hAnsi="Times New Roman" w:cs="Times New Roman"/>
          <w:kern w:val="0"/>
          <w:sz w:val="24"/>
          <w:lang w:val="en-US" w:eastAsia="zh-CN"/>
        </w:rPr>
        <w:t>专项规划成果需通过相关主管部门的审查，并取得有批准权限的机关批复。</w:t>
      </w:r>
    </w:p>
    <w:p>
      <w:pPr>
        <w:wordWrap w:val="0"/>
        <w:spacing w:line="440" w:lineRule="exact"/>
        <w:rPr>
          <w:rFonts w:ascii="Times New Roman" w:hAnsi="Times New Roman" w:cs="Times New Roman"/>
          <w:kern w:val="0"/>
          <w:sz w:val="24"/>
        </w:rPr>
      </w:pPr>
      <w:r>
        <w:rPr>
          <w:rFonts w:hint="eastAsia" w:ascii="Times New Roman" w:hAnsi="Times New Roman" w:cs="Times New Roman"/>
          <w:b/>
          <w:bCs/>
          <w:kern w:val="0"/>
          <w:sz w:val="28"/>
          <w:szCs w:val="28"/>
        </w:rPr>
        <w:t>二、适用规范标准</w:t>
      </w:r>
    </w:p>
    <w:p>
      <w:pPr>
        <w:wordWrap w:val="0"/>
        <w:spacing w:line="440" w:lineRule="exact"/>
        <w:ind w:firstLine="480" w:firstLineChars="200"/>
        <w:rPr>
          <w:rFonts w:ascii="Times New Roman" w:hAnsi="Times New Roman" w:cs="Times New Roman"/>
          <w:kern w:val="0"/>
          <w:sz w:val="24"/>
        </w:rPr>
      </w:pPr>
      <w:r>
        <w:rPr>
          <w:rFonts w:hint="eastAsia" w:ascii="Times New Roman" w:hAnsi="Times New Roman" w:cs="Times New Roman"/>
          <w:kern w:val="0"/>
          <w:sz w:val="24"/>
        </w:rPr>
        <w:t>1.</w:t>
      </w:r>
      <w:r>
        <w:rPr>
          <w:rFonts w:hint="eastAsia" w:ascii="Times New Roman" w:hAnsi="Times New Roman" w:cs="Times New Roman"/>
          <w:kern w:val="0"/>
          <w:sz w:val="24"/>
          <w:lang w:eastAsia="zh-CN"/>
        </w:rPr>
        <w:t>《安徽省国土空间专项规划衔接技术导则（试行）》</w:t>
      </w:r>
    </w:p>
    <w:p>
      <w:pPr>
        <w:wordWrap w:val="0"/>
        <w:spacing w:line="440" w:lineRule="exact"/>
        <w:rPr>
          <w:rFonts w:ascii="Times New Roman" w:hAnsi="Times New Roman" w:cs="Times New Roman"/>
          <w:kern w:val="0"/>
          <w:sz w:val="24"/>
        </w:rPr>
      </w:pPr>
      <w:r>
        <w:rPr>
          <w:rFonts w:hint="eastAsia" w:ascii="Times New Roman" w:hAnsi="Times New Roman" w:cs="Times New Roman"/>
          <w:b/>
          <w:bCs/>
          <w:kern w:val="0"/>
          <w:sz w:val="28"/>
          <w:szCs w:val="28"/>
        </w:rPr>
        <w:t>三、成果要求</w:t>
      </w:r>
    </w:p>
    <w:p>
      <w:pPr>
        <w:wordWrap w:val="0"/>
        <w:spacing w:line="440" w:lineRule="exact"/>
        <w:ind w:firstLine="480" w:firstLineChars="200"/>
        <w:rPr>
          <w:rFonts w:ascii="Times New Roman" w:hAnsi="Times New Roman" w:cs="Times New Roman"/>
          <w:kern w:val="0"/>
          <w:sz w:val="24"/>
        </w:rPr>
      </w:pPr>
      <w:r>
        <w:rPr>
          <w:rFonts w:hint="eastAsia" w:ascii="Times New Roman" w:hAnsi="Times New Roman" w:cs="Times New Roman"/>
          <w:kern w:val="0"/>
          <w:sz w:val="24"/>
        </w:rPr>
        <w:t>发包人的成果要求。</w:t>
      </w:r>
    </w:p>
    <w:p>
      <w:pPr>
        <w:wordWrap w:val="0"/>
        <w:spacing w:line="440" w:lineRule="exact"/>
        <w:ind w:firstLine="480" w:firstLineChars="200"/>
        <w:rPr>
          <w:rFonts w:hint="default" w:ascii="Times New Roman" w:hAnsi="Times New Roman" w:cs="Times New Roman" w:eastAsiaTheme="minorEastAsia"/>
          <w:kern w:val="0"/>
          <w:sz w:val="24"/>
          <w:lang w:val="en-US" w:eastAsia="zh-CN"/>
        </w:rPr>
      </w:pPr>
      <w:r>
        <w:rPr>
          <w:rFonts w:hint="eastAsia" w:ascii="Times New Roman" w:hAnsi="Times New Roman" w:cs="Times New Roman"/>
          <w:kern w:val="0"/>
          <w:sz w:val="24"/>
        </w:rPr>
        <w:t>1.成果文件的组成</w:t>
      </w:r>
      <w:r>
        <w:rPr>
          <w:rFonts w:hint="eastAsia" w:ascii="Times New Roman" w:hAnsi="Times New Roman" w:cs="Times New Roman"/>
          <w:kern w:val="0"/>
          <w:sz w:val="24"/>
          <w:lang w:eastAsia="zh-CN"/>
        </w:rPr>
        <w:t>：</w:t>
      </w:r>
      <w:r>
        <w:rPr>
          <w:rFonts w:hint="eastAsia" w:ascii="Times New Roman" w:hAnsi="Times New Roman" w:cs="Times New Roman"/>
          <w:kern w:val="0"/>
          <w:sz w:val="24"/>
          <w:lang w:val="en-US" w:eastAsia="zh-CN"/>
        </w:rPr>
        <w:t>规划文本、说明、图册和规划数据库</w:t>
      </w:r>
    </w:p>
    <w:p>
      <w:pPr>
        <w:wordWrap w:val="0"/>
        <w:spacing w:line="440" w:lineRule="exact"/>
        <w:ind w:firstLine="480" w:firstLineChars="200"/>
        <w:rPr>
          <w:rFonts w:hint="default" w:ascii="Times New Roman" w:hAnsi="Times New Roman" w:cs="Times New Roman" w:eastAsiaTheme="minorEastAsia"/>
          <w:kern w:val="0"/>
          <w:sz w:val="24"/>
          <w:lang w:val="en-US" w:eastAsia="zh-CN"/>
        </w:rPr>
      </w:pPr>
      <w:r>
        <w:rPr>
          <w:rFonts w:hint="eastAsia" w:ascii="Times New Roman" w:hAnsi="Times New Roman" w:cs="Times New Roman"/>
          <w:kern w:val="0"/>
          <w:sz w:val="24"/>
        </w:rPr>
        <w:t>2.成果文件的深度</w:t>
      </w:r>
      <w:r>
        <w:rPr>
          <w:rFonts w:hint="eastAsia" w:ascii="Times New Roman" w:hAnsi="Times New Roman" w:cs="Times New Roman"/>
          <w:kern w:val="0"/>
          <w:sz w:val="24"/>
          <w:lang w:eastAsia="zh-CN"/>
        </w:rPr>
        <w:t>：</w:t>
      </w:r>
      <w:r>
        <w:rPr>
          <w:rFonts w:hint="eastAsia" w:ascii="Times New Roman" w:hAnsi="Times New Roman" w:cs="Times New Roman"/>
          <w:kern w:val="0"/>
          <w:sz w:val="24"/>
          <w:lang w:val="en-US" w:eastAsia="zh-CN"/>
        </w:rPr>
        <w:t>符合</w:t>
      </w:r>
      <w:r>
        <w:rPr>
          <w:rFonts w:hint="eastAsia" w:ascii="Times New Roman" w:hAnsi="Times New Roman" w:cs="Times New Roman"/>
          <w:kern w:val="0"/>
          <w:sz w:val="24"/>
          <w:lang w:eastAsia="zh-CN"/>
        </w:rPr>
        <w:t>《安徽省国土空间专项规划衔接技术导则（试行）》</w:t>
      </w:r>
      <w:r>
        <w:rPr>
          <w:rFonts w:hint="eastAsia" w:ascii="Times New Roman" w:hAnsi="Times New Roman" w:cs="Times New Roman"/>
          <w:kern w:val="0"/>
          <w:sz w:val="24"/>
          <w:lang w:val="en-US" w:eastAsia="zh-CN"/>
        </w:rPr>
        <w:t>等相关技术要求，并通过主管部门组织的专家评审。</w:t>
      </w:r>
    </w:p>
    <w:p>
      <w:pPr>
        <w:wordWrap w:val="0"/>
        <w:spacing w:line="440" w:lineRule="exact"/>
        <w:ind w:firstLine="480" w:firstLineChars="200"/>
        <w:rPr>
          <w:rFonts w:hint="default" w:ascii="Times New Roman" w:hAnsi="Times New Roman" w:cs="Times New Roman" w:eastAsiaTheme="minorEastAsia"/>
          <w:kern w:val="0"/>
          <w:sz w:val="24"/>
          <w:lang w:val="en-US" w:eastAsia="zh-CN"/>
        </w:rPr>
      </w:pPr>
      <w:r>
        <w:rPr>
          <w:rFonts w:hint="eastAsia" w:ascii="Times New Roman" w:hAnsi="Times New Roman" w:cs="Times New Roman"/>
          <w:kern w:val="0"/>
          <w:sz w:val="24"/>
        </w:rPr>
        <w:t>3.成果文件的格式要求</w:t>
      </w:r>
      <w:r>
        <w:rPr>
          <w:rFonts w:hint="eastAsia" w:ascii="Times New Roman" w:hAnsi="Times New Roman" w:cs="Times New Roman"/>
          <w:kern w:val="0"/>
          <w:sz w:val="24"/>
          <w:lang w:eastAsia="zh-CN"/>
        </w:rPr>
        <w:t>：</w:t>
      </w:r>
      <w:r>
        <w:rPr>
          <w:rFonts w:hint="eastAsia" w:ascii="Times New Roman" w:hAnsi="Times New Roman" w:cs="Times New Roman"/>
          <w:kern w:val="0"/>
          <w:sz w:val="24"/>
          <w:lang w:val="en-US" w:eastAsia="zh-CN"/>
        </w:rPr>
        <w:t>纸质版符合主管部门和相关技术规范要求。</w:t>
      </w:r>
    </w:p>
    <w:p>
      <w:pPr>
        <w:wordWrap w:val="0"/>
        <w:spacing w:line="440" w:lineRule="exact"/>
        <w:ind w:firstLine="480" w:firstLineChars="200"/>
        <w:rPr>
          <w:rFonts w:hint="default" w:ascii="Times New Roman" w:hAnsi="Times New Roman" w:cs="Times New Roman" w:eastAsiaTheme="minorEastAsia"/>
          <w:kern w:val="0"/>
          <w:sz w:val="24"/>
          <w:lang w:val="en-US" w:eastAsia="zh-CN"/>
        </w:rPr>
      </w:pPr>
      <w:r>
        <w:rPr>
          <w:rFonts w:hint="eastAsia" w:ascii="Times New Roman" w:hAnsi="Times New Roman" w:cs="Times New Roman"/>
          <w:kern w:val="0"/>
          <w:sz w:val="24"/>
        </w:rPr>
        <w:t>4.成果文件的份数要求</w:t>
      </w:r>
      <w:r>
        <w:rPr>
          <w:rFonts w:hint="eastAsia" w:ascii="Times New Roman" w:hAnsi="Times New Roman" w:cs="Times New Roman"/>
          <w:kern w:val="0"/>
          <w:sz w:val="24"/>
          <w:lang w:eastAsia="zh-CN"/>
        </w:rPr>
        <w:t>：</w:t>
      </w:r>
      <w:r>
        <w:rPr>
          <w:rFonts w:hint="eastAsia" w:ascii="Times New Roman" w:hAnsi="Times New Roman" w:cs="Times New Roman"/>
          <w:kern w:val="0"/>
          <w:sz w:val="24"/>
          <w:lang w:val="en-US" w:eastAsia="zh-CN"/>
        </w:rPr>
        <w:t>8套纸质版、1套电子版。</w:t>
      </w:r>
    </w:p>
    <w:p>
      <w:pPr>
        <w:wordWrap w:val="0"/>
        <w:spacing w:line="440" w:lineRule="exact"/>
        <w:ind w:firstLine="480" w:firstLineChars="200"/>
        <w:rPr>
          <w:rFonts w:ascii="Times New Roman" w:hAnsi="Times New Roman" w:cs="Times New Roman"/>
          <w:kern w:val="0"/>
          <w:sz w:val="24"/>
        </w:rPr>
      </w:pPr>
      <w:r>
        <w:rPr>
          <w:rFonts w:hint="eastAsia" w:ascii="Times New Roman" w:hAnsi="Times New Roman" w:cs="Times New Roman"/>
          <w:kern w:val="0"/>
          <w:sz w:val="24"/>
        </w:rPr>
        <w:t>5.成果文件的载体要求</w:t>
      </w:r>
    </w:p>
    <w:p>
      <w:pPr>
        <w:wordWrap w:val="0"/>
        <w:spacing w:line="440" w:lineRule="exact"/>
        <w:ind w:firstLine="480" w:firstLineChars="200"/>
        <w:rPr>
          <w:rFonts w:hint="default" w:ascii="Times New Roman" w:hAnsi="Times New Roman" w:cs="Times New Roman" w:eastAsiaTheme="minorEastAsia"/>
          <w:kern w:val="0"/>
          <w:sz w:val="24"/>
          <w:lang w:val="en-US" w:eastAsia="zh-CN"/>
        </w:rPr>
      </w:pPr>
      <w:r>
        <w:rPr>
          <w:rFonts w:hint="eastAsia" w:ascii="Times New Roman" w:hAnsi="Times New Roman" w:cs="Times New Roman"/>
          <w:kern w:val="0"/>
          <w:sz w:val="24"/>
        </w:rPr>
        <w:t>（1）纸质版的要求</w:t>
      </w:r>
      <w:r>
        <w:rPr>
          <w:rFonts w:hint="eastAsia" w:ascii="Times New Roman" w:hAnsi="Times New Roman" w:cs="Times New Roman"/>
          <w:kern w:val="0"/>
          <w:sz w:val="24"/>
          <w:lang w:eastAsia="zh-CN"/>
        </w:rPr>
        <w:t>：</w:t>
      </w:r>
      <w:r>
        <w:rPr>
          <w:rFonts w:hint="eastAsia" w:ascii="Times New Roman" w:hAnsi="Times New Roman" w:cs="Times New Roman"/>
          <w:kern w:val="0"/>
          <w:sz w:val="24"/>
          <w:lang w:val="en-US" w:eastAsia="zh-CN"/>
        </w:rPr>
        <w:t>8套A4版式纸质版</w:t>
      </w:r>
    </w:p>
    <w:p>
      <w:pPr>
        <w:wordWrap w:val="0"/>
        <w:spacing w:line="440" w:lineRule="exact"/>
        <w:ind w:firstLine="480" w:firstLineChars="200"/>
        <w:rPr>
          <w:rFonts w:hint="default" w:ascii="Times New Roman" w:hAnsi="Times New Roman" w:cs="Times New Roman" w:eastAsiaTheme="minorEastAsia"/>
          <w:kern w:val="0"/>
          <w:sz w:val="24"/>
          <w:lang w:val="en-US" w:eastAsia="zh-CN"/>
        </w:rPr>
      </w:pPr>
      <w:r>
        <w:rPr>
          <w:rFonts w:hint="eastAsia" w:ascii="Times New Roman" w:hAnsi="Times New Roman" w:cs="Times New Roman"/>
          <w:kern w:val="0"/>
          <w:sz w:val="24"/>
        </w:rPr>
        <w:t>（2）电子版的要求</w:t>
      </w:r>
      <w:r>
        <w:rPr>
          <w:rFonts w:hint="eastAsia" w:ascii="Times New Roman" w:hAnsi="Times New Roman" w:cs="Times New Roman"/>
          <w:kern w:val="0"/>
          <w:sz w:val="24"/>
          <w:lang w:eastAsia="zh-CN"/>
        </w:rPr>
        <w:t>：</w:t>
      </w:r>
      <w:r>
        <w:rPr>
          <w:rFonts w:hint="eastAsia" w:ascii="Times New Roman" w:hAnsi="Times New Roman" w:cs="Times New Roman"/>
          <w:kern w:val="0"/>
          <w:sz w:val="24"/>
          <w:lang w:val="en-US" w:eastAsia="zh-CN"/>
        </w:rPr>
        <w:t>1套完整成果光盘</w:t>
      </w:r>
    </w:p>
    <w:p>
      <w:pPr>
        <w:wordWrap w:val="0"/>
        <w:spacing w:line="440" w:lineRule="exact"/>
        <w:ind w:firstLine="480" w:firstLineChars="200"/>
        <w:rPr>
          <w:rFonts w:ascii="Times New Roman" w:hAnsi="Times New Roman" w:cs="Times New Roman"/>
          <w:kern w:val="0"/>
          <w:sz w:val="24"/>
        </w:rPr>
      </w:pPr>
      <w:r>
        <w:rPr>
          <w:rFonts w:hint="eastAsia" w:ascii="Times New Roman" w:hAnsi="Times New Roman" w:cs="Times New Roman"/>
          <w:kern w:val="0"/>
          <w:sz w:val="24"/>
        </w:rPr>
        <w:t>（3）其他要求</w:t>
      </w:r>
    </w:p>
    <w:p>
      <w:pPr>
        <w:wordWrap w:val="0"/>
        <w:spacing w:line="440" w:lineRule="exact"/>
        <w:ind w:firstLine="480" w:firstLineChars="200"/>
        <w:rPr>
          <w:rFonts w:hint="eastAsia" w:ascii="Times New Roman" w:hAnsi="Times New Roman" w:cs="Times New Roman" w:eastAsiaTheme="minorEastAsia"/>
          <w:kern w:val="0"/>
          <w:sz w:val="24"/>
          <w:lang w:eastAsia="zh-CN"/>
        </w:rPr>
      </w:pPr>
      <w:r>
        <w:rPr>
          <w:rFonts w:hint="eastAsia" w:ascii="Times New Roman" w:hAnsi="Times New Roman" w:cs="Times New Roman"/>
          <w:kern w:val="0"/>
          <w:sz w:val="24"/>
        </w:rPr>
        <w:t>6.成果文件的其他要求</w:t>
      </w:r>
      <w:r>
        <w:rPr>
          <w:rFonts w:hint="eastAsia" w:ascii="Times New Roman" w:hAnsi="Times New Roman" w:cs="Times New Roman"/>
          <w:kern w:val="0"/>
          <w:sz w:val="24"/>
          <w:lang w:eastAsia="zh-CN"/>
        </w:rPr>
        <w:t>：</w:t>
      </w:r>
      <w:r>
        <w:rPr>
          <w:rFonts w:hint="eastAsia" w:ascii="Times New Roman" w:hAnsi="Times New Roman" w:cs="Times New Roman"/>
          <w:kern w:val="0"/>
          <w:sz w:val="24"/>
          <w:lang w:val="en-US" w:eastAsia="zh-CN"/>
        </w:rPr>
        <w:t>专项规划成果需通过相关主管部门的审查，并取得有批准权限的机关批复。</w:t>
      </w:r>
    </w:p>
    <w:p>
      <w:pPr>
        <w:wordWrap w:val="0"/>
        <w:spacing w:line="440" w:lineRule="exact"/>
        <w:ind w:firstLine="480" w:firstLineChars="200"/>
        <w:rPr>
          <w:rFonts w:ascii="Times New Roman" w:hAnsi="Times New Roman" w:cs="Times New Roman"/>
          <w:kern w:val="0"/>
          <w:sz w:val="24"/>
        </w:rPr>
      </w:pPr>
    </w:p>
    <w:p>
      <w:pPr>
        <w:wordWrap w:val="0"/>
        <w:spacing w:line="440" w:lineRule="exact"/>
        <w:rPr>
          <w:rFonts w:ascii="Times New Roman" w:hAnsi="Times New Roman" w:cs="Times New Roman"/>
          <w:kern w:val="0"/>
          <w:sz w:val="24"/>
        </w:rPr>
      </w:pPr>
      <w:r>
        <w:rPr>
          <w:rFonts w:hint="eastAsia" w:ascii="Times New Roman" w:hAnsi="Times New Roman" w:cs="Times New Roman"/>
          <w:b/>
          <w:bCs/>
          <w:kern w:val="0"/>
          <w:sz w:val="28"/>
          <w:szCs w:val="28"/>
        </w:rPr>
        <w:t>四、发包人财产清单</w:t>
      </w:r>
    </w:p>
    <w:p>
      <w:pPr>
        <w:wordWrap w:val="0"/>
        <w:spacing w:line="440" w:lineRule="exact"/>
        <w:ind w:firstLine="480" w:firstLineChars="200"/>
        <w:rPr>
          <w:rFonts w:hint="default" w:ascii="Times New Roman" w:hAnsi="Times New Roman" w:cs="Times New Roman" w:eastAsiaTheme="minorEastAsia"/>
          <w:kern w:val="0"/>
          <w:sz w:val="24"/>
          <w:lang w:val="en-US" w:eastAsia="zh-CN"/>
        </w:rPr>
      </w:pPr>
      <w:r>
        <w:rPr>
          <w:rFonts w:hint="eastAsia" w:ascii="Times New Roman" w:hAnsi="Times New Roman" w:cs="Times New Roman"/>
          <w:kern w:val="0"/>
          <w:sz w:val="24"/>
        </w:rPr>
        <w:t>（一）发包人提供的设备、设施</w:t>
      </w:r>
      <w:r>
        <w:rPr>
          <w:rFonts w:hint="eastAsia" w:ascii="Times New Roman" w:hAnsi="Times New Roman" w:cs="Times New Roman"/>
          <w:kern w:val="0"/>
          <w:sz w:val="24"/>
          <w:lang w:eastAsia="zh-CN"/>
        </w:rPr>
        <w:t>：</w:t>
      </w:r>
      <w:r>
        <w:rPr>
          <w:rFonts w:hint="eastAsia" w:ascii="Times New Roman" w:hAnsi="Times New Roman" w:cs="Times New Roman"/>
          <w:kern w:val="0"/>
          <w:sz w:val="24"/>
          <w:lang w:val="en-US" w:eastAsia="zh-CN"/>
        </w:rPr>
        <w:t>/</w:t>
      </w:r>
    </w:p>
    <w:p>
      <w:pPr>
        <w:wordWrap w:val="0"/>
        <w:spacing w:line="440" w:lineRule="exact"/>
        <w:ind w:firstLine="480" w:firstLineChars="200"/>
        <w:rPr>
          <w:rFonts w:hint="default" w:ascii="Times New Roman" w:hAnsi="Times New Roman" w:cs="Times New Roman" w:eastAsiaTheme="minorEastAsia"/>
          <w:kern w:val="0"/>
          <w:sz w:val="24"/>
          <w:lang w:val="en-US" w:eastAsia="zh-CN"/>
        </w:rPr>
      </w:pPr>
      <w:r>
        <w:rPr>
          <w:rFonts w:hint="eastAsia" w:ascii="Times New Roman" w:hAnsi="Times New Roman" w:cs="Times New Roman"/>
          <w:kern w:val="0"/>
          <w:sz w:val="24"/>
        </w:rPr>
        <w:t>（二）发包人提供的资料</w:t>
      </w:r>
      <w:r>
        <w:rPr>
          <w:rFonts w:hint="eastAsia" w:ascii="Times New Roman" w:hAnsi="Times New Roman" w:cs="Times New Roman"/>
          <w:kern w:val="0"/>
          <w:sz w:val="24"/>
          <w:lang w:eastAsia="zh-CN"/>
        </w:rPr>
        <w:t>：</w:t>
      </w:r>
      <w:r>
        <w:rPr>
          <w:rFonts w:hint="eastAsia" w:ascii="Times New Roman" w:hAnsi="Times New Roman" w:cs="Times New Roman"/>
          <w:kern w:val="0"/>
          <w:sz w:val="24"/>
          <w:lang w:val="en-US" w:eastAsia="zh-CN"/>
        </w:rPr>
        <w:t>协助供应商调研现状各类新能源资源的分布情况、开发利用情况和已有新能源设施的空间布局情况；提供未来的规划初步设想等资料。</w:t>
      </w:r>
    </w:p>
    <w:p>
      <w:pPr>
        <w:wordWrap w:val="0"/>
        <w:spacing w:line="440" w:lineRule="exact"/>
        <w:ind w:firstLine="480" w:firstLineChars="200"/>
        <w:rPr>
          <w:rFonts w:hint="default" w:ascii="Times New Roman" w:hAnsi="Times New Roman" w:cs="Times New Roman" w:eastAsiaTheme="minorEastAsia"/>
          <w:kern w:val="0"/>
          <w:sz w:val="24"/>
          <w:lang w:val="en-US" w:eastAsia="zh-CN"/>
        </w:rPr>
      </w:pPr>
      <w:r>
        <w:rPr>
          <w:rFonts w:hint="eastAsia" w:ascii="Times New Roman" w:hAnsi="Times New Roman" w:cs="Times New Roman"/>
          <w:kern w:val="0"/>
          <w:sz w:val="24"/>
        </w:rPr>
        <w:t>（三）发包人财产使用要求及退还要求</w:t>
      </w:r>
      <w:r>
        <w:rPr>
          <w:rFonts w:hint="eastAsia" w:ascii="Times New Roman" w:hAnsi="Times New Roman" w:cs="Times New Roman"/>
          <w:kern w:val="0"/>
          <w:sz w:val="24"/>
          <w:lang w:eastAsia="zh-CN"/>
        </w:rPr>
        <w:t>：</w:t>
      </w:r>
      <w:r>
        <w:rPr>
          <w:rFonts w:hint="eastAsia" w:ascii="Times New Roman" w:hAnsi="Times New Roman" w:cs="Times New Roman"/>
          <w:kern w:val="0"/>
          <w:sz w:val="24"/>
          <w:lang w:val="en-US" w:eastAsia="zh-CN"/>
        </w:rPr>
        <w:t>/</w:t>
      </w:r>
    </w:p>
    <w:p>
      <w:pPr>
        <w:wordWrap w:val="0"/>
        <w:spacing w:line="440" w:lineRule="exact"/>
        <w:ind w:firstLine="480" w:firstLineChars="200"/>
        <w:rPr>
          <w:rFonts w:ascii="Times New Roman" w:hAnsi="Times New Roman" w:cs="Times New Roman"/>
          <w:kern w:val="0"/>
          <w:sz w:val="24"/>
        </w:rPr>
      </w:pPr>
    </w:p>
    <w:p>
      <w:pPr>
        <w:wordWrap w:val="0"/>
        <w:spacing w:line="440" w:lineRule="exact"/>
        <w:rPr>
          <w:rFonts w:ascii="Times New Roman" w:hAnsi="Times New Roman" w:cs="Times New Roman"/>
          <w:kern w:val="0"/>
          <w:sz w:val="24"/>
        </w:rPr>
      </w:pPr>
      <w:r>
        <w:rPr>
          <w:rFonts w:hint="eastAsia" w:ascii="Times New Roman" w:hAnsi="Times New Roman" w:cs="Times New Roman"/>
          <w:b/>
          <w:bCs/>
          <w:kern w:val="0"/>
          <w:sz w:val="28"/>
          <w:szCs w:val="28"/>
        </w:rPr>
        <w:t>五、发包人提供的便利条件</w:t>
      </w:r>
    </w:p>
    <w:p>
      <w:pPr>
        <w:wordWrap w:val="0"/>
        <w:spacing w:line="440" w:lineRule="exact"/>
        <w:ind w:firstLine="480" w:firstLineChars="200"/>
        <w:rPr>
          <w:rFonts w:hint="default" w:ascii="Times New Roman" w:hAnsi="Times New Roman" w:cs="Times New Roman" w:eastAsiaTheme="minorEastAsia"/>
          <w:kern w:val="0"/>
          <w:sz w:val="24"/>
          <w:lang w:val="en-US" w:eastAsia="zh-CN"/>
        </w:rPr>
      </w:pPr>
      <w:r>
        <w:rPr>
          <w:rFonts w:hint="eastAsia" w:ascii="Times New Roman" w:hAnsi="Times New Roman" w:cs="Times New Roman"/>
          <w:kern w:val="0"/>
          <w:sz w:val="24"/>
        </w:rPr>
        <w:t>1.发包人提供的生活条件</w:t>
      </w:r>
      <w:r>
        <w:rPr>
          <w:rFonts w:hint="eastAsia" w:ascii="Times New Roman" w:hAnsi="Times New Roman" w:cs="Times New Roman"/>
          <w:kern w:val="0"/>
          <w:sz w:val="24"/>
          <w:lang w:eastAsia="zh-CN"/>
        </w:rPr>
        <w:t>：</w:t>
      </w:r>
      <w:r>
        <w:rPr>
          <w:rFonts w:hint="eastAsia" w:ascii="Times New Roman" w:hAnsi="Times New Roman" w:cs="Times New Roman"/>
          <w:kern w:val="0"/>
          <w:sz w:val="24"/>
          <w:lang w:val="en-US" w:eastAsia="zh-CN"/>
        </w:rPr>
        <w:t>/</w:t>
      </w:r>
    </w:p>
    <w:p>
      <w:pPr>
        <w:wordWrap w:val="0"/>
        <w:spacing w:line="440" w:lineRule="exact"/>
        <w:ind w:firstLine="480" w:firstLineChars="200"/>
        <w:rPr>
          <w:rFonts w:hint="default" w:ascii="Times New Roman" w:hAnsi="Times New Roman" w:cs="Times New Roman" w:eastAsiaTheme="minorEastAsia"/>
          <w:kern w:val="0"/>
          <w:sz w:val="24"/>
          <w:lang w:val="en-US" w:eastAsia="zh-CN"/>
        </w:rPr>
      </w:pPr>
      <w:r>
        <w:rPr>
          <w:rFonts w:hint="eastAsia" w:ascii="Times New Roman" w:hAnsi="Times New Roman" w:cs="Times New Roman"/>
          <w:kern w:val="0"/>
          <w:sz w:val="24"/>
        </w:rPr>
        <w:t>2.发包人提供的交通条件</w:t>
      </w:r>
      <w:r>
        <w:rPr>
          <w:rFonts w:hint="eastAsia" w:ascii="Times New Roman" w:hAnsi="Times New Roman" w:cs="Times New Roman"/>
          <w:kern w:val="0"/>
          <w:sz w:val="24"/>
          <w:lang w:eastAsia="zh-CN"/>
        </w:rPr>
        <w:t>：</w:t>
      </w:r>
      <w:r>
        <w:rPr>
          <w:rFonts w:hint="eastAsia" w:ascii="Times New Roman" w:hAnsi="Times New Roman" w:cs="Times New Roman"/>
          <w:kern w:val="0"/>
          <w:sz w:val="24"/>
          <w:lang w:val="en-US" w:eastAsia="zh-CN"/>
        </w:rPr>
        <w:t>/</w:t>
      </w:r>
    </w:p>
    <w:p>
      <w:pPr>
        <w:wordWrap w:val="0"/>
        <w:spacing w:line="440" w:lineRule="exact"/>
        <w:ind w:firstLine="480" w:firstLineChars="200"/>
        <w:rPr>
          <w:rFonts w:hint="default" w:ascii="Times New Roman" w:hAnsi="Times New Roman" w:cs="Times New Roman" w:eastAsiaTheme="minorEastAsia"/>
          <w:kern w:val="0"/>
          <w:sz w:val="24"/>
          <w:lang w:val="en-US" w:eastAsia="zh-CN"/>
        </w:rPr>
      </w:pPr>
      <w:r>
        <w:rPr>
          <w:rFonts w:hint="eastAsia" w:ascii="Times New Roman" w:hAnsi="Times New Roman" w:cs="Times New Roman"/>
          <w:kern w:val="0"/>
          <w:sz w:val="24"/>
        </w:rPr>
        <w:t>3.发包人提供的网络、通讯条件</w:t>
      </w:r>
      <w:r>
        <w:rPr>
          <w:rFonts w:hint="eastAsia" w:ascii="Times New Roman" w:hAnsi="Times New Roman" w:cs="Times New Roman"/>
          <w:kern w:val="0"/>
          <w:sz w:val="24"/>
          <w:lang w:eastAsia="zh-CN"/>
        </w:rPr>
        <w:t>：</w:t>
      </w:r>
      <w:r>
        <w:rPr>
          <w:rFonts w:hint="eastAsia" w:ascii="Times New Roman" w:hAnsi="Times New Roman" w:cs="Times New Roman"/>
          <w:kern w:val="0"/>
          <w:sz w:val="24"/>
          <w:lang w:val="en-US" w:eastAsia="zh-CN"/>
        </w:rPr>
        <w:t>/</w:t>
      </w:r>
    </w:p>
    <w:p>
      <w:pPr>
        <w:wordWrap w:val="0"/>
        <w:spacing w:line="440" w:lineRule="exact"/>
        <w:ind w:firstLine="480" w:firstLineChars="200"/>
        <w:rPr>
          <w:rFonts w:hint="default" w:ascii="Times New Roman" w:hAnsi="Times New Roman" w:cs="Times New Roman" w:eastAsiaTheme="minorEastAsia"/>
          <w:kern w:val="0"/>
          <w:sz w:val="24"/>
          <w:lang w:val="en-US" w:eastAsia="zh-CN"/>
        </w:rPr>
      </w:pPr>
      <w:r>
        <w:rPr>
          <w:rFonts w:hint="eastAsia" w:ascii="Times New Roman" w:hAnsi="Times New Roman" w:cs="Times New Roman"/>
          <w:kern w:val="0"/>
          <w:sz w:val="24"/>
        </w:rPr>
        <w:t>4.发包人提供的协助人员</w:t>
      </w:r>
      <w:r>
        <w:rPr>
          <w:rFonts w:hint="eastAsia" w:ascii="Times New Roman" w:hAnsi="Times New Roman" w:cs="Times New Roman"/>
          <w:kern w:val="0"/>
          <w:sz w:val="24"/>
          <w:lang w:eastAsia="zh-CN"/>
        </w:rPr>
        <w:t>：</w:t>
      </w:r>
      <w:r>
        <w:rPr>
          <w:rFonts w:hint="eastAsia" w:ascii="Times New Roman" w:hAnsi="Times New Roman" w:cs="Times New Roman"/>
          <w:kern w:val="0"/>
          <w:sz w:val="24"/>
          <w:lang w:val="en-US" w:eastAsia="zh-CN"/>
        </w:rPr>
        <w:t>需协助乙方开展项目基础资料收集、区县调研，协助协调规划成果征求意见和规划成果报批相关工作。</w:t>
      </w:r>
    </w:p>
    <w:p>
      <w:pPr>
        <w:wordWrap w:val="0"/>
        <w:spacing w:line="440" w:lineRule="exact"/>
        <w:rPr>
          <w:rFonts w:ascii="Times New Roman" w:hAnsi="Times New Roman" w:cs="Times New Roman"/>
          <w:kern w:val="0"/>
          <w:sz w:val="24"/>
        </w:rPr>
      </w:pPr>
      <w:r>
        <w:rPr>
          <w:rFonts w:hint="eastAsia" w:ascii="Times New Roman" w:hAnsi="Times New Roman" w:cs="Times New Roman"/>
          <w:b/>
          <w:bCs/>
          <w:kern w:val="0"/>
          <w:sz w:val="28"/>
          <w:szCs w:val="28"/>
        </w:rPr>
        <w:t>六、承包人需要自备的工作条件</w:t>
      </w:r>
    </w:p>
    <w:p>
      <w:pPr>
        <w:wordWrap w:val="0"/>
        <w:spacing w:line="440" w:lineRule="exact"/>
        <w:ind w:firstLine="480" w:firstLineChars="200"/>
        <w:rPr>
          <w:rFonts w:hint="default" w:ascii="Times New Roman" w:hAnsi="Times New Roman" w:cs="Times New Roman" w:eastAsiaTheme="minorEastAsia"/>
          <w:kern w:val="0"/>
          <w:sz w:val="24"/>
          <w:lang w:val="en-US" w:eastAsia="zh-CN"/>
        </w:rPr>
      </w:pPr>
      <w:r>
        <w:rPr>
          <w:rFonts w:hint="eastAsia" w:ascii="Times New Roman" w:hAnsi="Times New Roman" w:cs="Times New Roman"/>
          <w:kern w:val="0"/>
          <w:sz w:val="24"/>
        </w:rPr>
        <w:t>1.承包人自备的工作手册</w:t>
      </w:r>
      <w:r>
        <w:rPr>
          <w:rFonts w:hint="eastAsia" w:ascii="Times New Roman" w:hAnsi="Times New Roman" w:cs="Times New Roman"/>
          <w:kern w:val="0"/>
          <w:sz w:val="24"/>
          <w:lang w:eastAsia="zh-CN"/>
        </w:rPr>
        <w:t>：</w:t>
      </w:r>
      <w:r>
        <w:rPr>
          <w:rFonts w:hint="eastAsia" w:ascii="Times New Roman" w:hAnsi="Times New Roman" w:cs="Times New Roman"/>
          <w:kern w:val="0"/>
          <w:sz w:val="24"/>
          <w:lang w:val="en-US" w:eastAsia="zh-CN"/>
        </w:rPr>
        <w:t>/</w:t>
      </w:r>
    </w:p>
    <w:p>
      <w:pPr>
        <w:wordWrap w:val="0"/>
        <w:spacing w:line="440" w:lineRule="exact"/>
        <w:ind w:firstLine="480" w:firstLineChars="200"/>
        <w:rPr>
          <w:rFonts w:hint="default" w:ascii="Times New Roman" w:hAnsi="Times New Roman" w:cs="Times New Roman" w:eastAsiaTheme="minorEastAsia"/>
          <w:kern w:val="0"/>
          <w:sz w:val="24"/>
          <w:lang w:val="en-US" w:eastAsia="zh-CN"/>
        </w:rPr>
      </w:pPr>
      <w:r>
        <w:rPr>
          <w:rFonts w:hint="eastAsia" w:ascii="Times New Roman" w:hAnsi="Times New Roman" w:cs="Times New Roman"/>
          <w:kern w:val="0"/>
          <w:sz w:val="24"/>
        </w:rPr>
        <w:t>2.承包人自备的办公设备</w:t>
      </w:r>
      <w:r>
        <w:rPr>
          <w:rFonts w:hint="eastAsia" w:ascii="Times New Roman" w:hAnsi="Times New Roman" w:cs="Times New Roman"/>
          <w:kern w:val="0"/>
          <w:sz w:val="24"/>
          <w:lang w:eastAsia="zh-CN"/>
        </w:rPr>
        <w:t>：</w:t>
      </w:r>
      <w:r>
        <w:rPr>
          <w:rFonts w:hint="eastAsia" w:ascii="Times New Roman" w:hAnsi="Times New Roman" w:cs="Times New Roman"/>
          <w:kern w:val="0"/>
          <w:sz w:val="24"/>
          <w:lang w:val="en-US" w:eastAsia="zh-CN"/>
        </w:rPr>
        <w:t>/</w:t>
      </w:r>
    </w:p>
    <w:p>
      <w:pPr>
        <w:wordWrap w:val="0"/>
        <w:spacing w:line="440" w:lineRule="exact"/>
        <w:ind w:firstLine="480" w:firstLineChars="200"/>
        <w:rPr>
          <w:rFonts w:hint="default" w:ascii="Times New Roman" w:hAnsi="Times New Roman" w:cs="Times New Roman" w:eastAsiaTheme="minorEastAsia"/>
          <w:kern w:val="0"/>
          <w:sz w:val="24"/>
          <w:lang w:val="en-US" w:eastAsia="zh-CN"/>
        </w:rPr>
      </w:pPr>
      <w:r>
        <w:rPr>
          <w:rFonts w:hint="eastAsia" w:ascii="Times New Roman" w:hAnsi="Times New Roman" w:cs="Times New Roman"/>
          <w:kern w:val="0"/>
          <w:sz w:val="24"/>
        </w:rPr>
        <w:t>3.承包人自备的交通工具</w:t>
      </w:r>
      <w:r>
        <w:rPr>
          <w:rFonts w:hint="eastAsia" w:ascii="Times New Roman" w:hAnsi="Times New Roman" w:cs="Times New Roman"/>
          <w:kern w:val="0"/>
          <w:sz w:val="24"/>
          <w:lang w:eastAsia="zh-CN"/>
        </w:rPr>
        <w:t>：</w:t>
      </w:r>
      <w:r>
        <w:rPr>
          <w:rFonts w:hint="eastAsia" w:ascii="Times New Roman" w:hAnsi="Times New Roman" w:cs="Times New Roman"/>
          <w:kern w:val="0"/>
          <w:sz w:val="24"/>
          <w:lang w:val="en-US" w:eastAsia="zh-CN"/>
        </w:rPr>
        <w:t>/</w:t>
      </w:r>
    </w:p>
    <w:p>
      <w:pPr>
        <w:wordWrap w:val="0"/>
        <w:spacing w:line="440" w:lineRule="exact"/>
        <w:ind w:firstLine="480" w:firstLineChars="200"/>
        <w:rPr>
          <w:rFonts w:hint="default" w:ascii="Times New Roman" w:hAnsi="Times New Roman" w:cs="Times New Roman" w:eastAsiaTheme="minorEastAsia"/>
          <w:kern w:val="0"/>
          <w:sz w:val="24"/>
          <w:lang w:val="en-US" w:eastAsia="zh-CN"/>
        </w:rPr>
      </w:pPr>
      <w:r>
        <w:rPr>
          <w:rFonts w:hint="eastAsia" w:ascii="Times New Roman" w:hAnsi="Times New Roman" w:cs="Times New Roman"/>
          <w:kern w:val="0"/>
          <w:sz w:val="24"/>
        </w:rPr>
        <w:t>4.承包人自备的现场办公设施</w:t>
      </w:r>
      <w:r>
        <w:rPr>
          <w:rFonts w:hint="eastAsia" w:ascii="Times New Roman" w:hAnsi="Times New Roman" w:cs="Times New Roman"/>
          <w:kern w:val="0"/>
          <w:sz w:val="24"/>
          <w:lang w:eastAsia="zh-CN"/>
        </w:rPr>
        <w:t>：</w:t>
      </w:r>
      <w:r>
        <w:rPr>
          <w:rFonts w:hint="eastAsia" w:ascii="Times New Roman" w:hAnsi="Times New Roman" w:cs="Times New Roman"/>
          <w:kern w:val="0"/>
          <w:sz w:val="24"/>
          <w:lang w:val="en-US" w:eastAsia="zh-CN"/>
        </w:rPr>
        <w:t>/</w:t>
      </w:r>
    </w:p>
    <w:p>
      <w:pPr>
        <w:wordWrap w:val="0"/>
        <w:spacing w:line="440" w:lineRule="exact"/>
        <w:ind w:firstLine="480" w:firstLineChars="200"/>
        <w:rPr>
          <w:rFonts w:hint="default" w:ascii="Times New Roman" w:hAnsi="Times New Roman" w:cs="Times New Roman" w:eastAsiaTheme="minorEastAsia"/>
          <w:kern w:val="0"/>
          <w:sz w:val="24"/>
          <w:lang w:val="en-US" w:eastAsia="zh-CN"/>
        </w:rPr>
      </w:pPr>
      <w:r>
        <w:rPr>
          <w:rFonts w:hint="eastAsia" w:ascii="Times New Roman" w:hAnsi="Times New Roman" w:cs="Times New Roman"/>
          <w:kern w:val="0"/>
          <w:sz w:val="24"/>
        </w:rPr>
        <w:t>5.承包人自备的安全设施</w:t>
      </w:r>
      <w:r>
        <w:rPr>
          <w:rFonts w:hint="eastAsia" w:ascii="Times New Roman" w:hAnsi="Times New Roman" w:cs="Times New Roman"/>
          <w:kern w:val="0"/>
          <w:sz w:val="24"/>
          <w:lang w:eastAsia="zh-CN"/>
        </w:rPr>
        <w:t>：</w:t>
      </w:r>
      <w:r>
        <w:rPr>
          <w:rFonts w:hint="eastAsia" w:ascii="Times New Roman" w:hAnsi="Times New Roman" w:cs="Times New Roman"/>
          <w:kern w:val="0"/>
          <w:sz w:val="24"/>
          <w:lang w:val="en-US" w:eastAsia="zh-CN"/>
        </w:rPr>
        <w:t>/</w:t>
      </w:r>
    </w:p>
    <w:p>
      <w:pPr>
        <w:wordWrap w:val="0"/>
        <w:spacing w:line="440" w:lineRule="exact"/>
        <w:rPr>
          <w:rFonts w:ascii="Times New Roman" w:hAnsi="Times New Roman" w:cs="Times New Roman"/>
          <w:kern w:val="0"/>
          <w:sz w:val="24"/>
        </w:rPr>
      </w:pPr>
      <w:r>
        <w:rPr>
          <w:rFonts w:hint="eastAsia" w:ascii="Times New Roman" w:hAnsi="Times New Roman" w:cs="Times New Roman"/>
          <w:kern w:val="0"/>
          <w:sz w:val="24"/>
        </w:rPr>
        <w:t>.</w:t>
      </w:r>
      <w:r>
        <w:rPr>
          <w:rFonts w:hint="eastAsia" w:ascii="Times New Roman" w:hAnsi="Times New Roman" w:cs="Times New Roman"/>
          <w:b/>
          <w:bCs/>
          <w:kern w:val="0"/>
          <w:sz w:val="28"/>
          <w:szCs w:val="28"/>
        </w:rPr>
        <w:t>七、发包人的其他要求</w:t>
      </w:r>
    </w:p>
    <w:p>
      <w:pPr>
        <w:wordWrap w:val="0"/>
        <w:spacing w:line="440" w:lineRule="exact"/>
        <w:ind w:firstLine="480" w:firstLineChars="200"/>
        <w:rPr>
          <w:rFonts w:hint="eastAsia" w:ascii="Times New Roman" w:hAnsi="Times New Roman" w:cs="Times New Roman"/>
          <w:kern w:val="0"/>
          <w:sz w:val="24"/>
          <w:lang w:val="en-US" w:eastAsia="zh-CN"/>
        </w:rPr>
      </w:pPr>
      <w:r>
        <w:rPr>
          <w:rFonts w:hint="eastAsia" w:ascii="Times New Roman" w:hAnsi="Times New Roman" w:cs="Times New Roman"/>
          <w:kern w:val="0"/>
          <w:sz w:val="24"/>
          <w:lang w:val="en-US" w:eastAsia="zh-CN"/>
        </w:rPr>
        <w:t>（一）全面摸清新能源设施布局空间资源状况。充分利用第三次全国国土调查成果，积极开展新能源设施布局空间资源调查工作，提供科学制订新能源设施布局规划和决策的支撑依据。</w:t>
      </w:r>
    </w:p>
    <w:p>
      <w:pPr>
        <w:wordWrap w:val="0"/>
        <w:spacing w:line="440" w:lineRule="exact"/>
        <w:ind w:firstLine="480" w:firstLineChars="200"/>
        <w:rPr>
          <w:rFonts w:hint="eastAsia" w:ascii="Times New Roman" w:hAnsi="Times New Roman" w:cs="Times New Roman"/>
          <w:kern w:val="0"/>
          <w:sz w:val="24"/>
          <w:lang w:val="en-US" w:eastAsia="zh-CN"/>
        </w:rPr>
      </w:pPr>
      <w:r>
        <w:rPr>
          <w:rFonts w:hint="eastAsia" w:ascii="Times New Roman" w:hAnsi="Times New Roman" w:cs="Times New Roman"/>
          <w:kern w:val="0"/>
          <w:sz w:val="24"/>
          <w:lang w:val="en-US" w:eastAsia="zh-CN"/>
        </w:rPr>
        <w:t>（二）系统研判存在问题。开展现状新能源资源利用评估，梳理现状设施布局存在的问题，识别新能源资源空间利用潜力，更好的提高规划的科学性和可操作性。</w:t>
      </w:r>
    </w:p>
    <w:p>
      <w:pPr>
        <w:wordWrap w:val="0"/>
        <w:spacing w:line="440" w:lineRule="exact"/>
        <w:ind w:firstLine="480" w:firstLineChars="200"/>
        <w:rPr>
          <w:rFonts w:hint="eastAsia" w:ascii="Times New Roman" w:hAnsi="Times New Roman" w:cs="Times New Roman"/>
          <w:kern w:val="0"/>
          <w:sz w:val="24"/>
          <w:lang w:val="en-US" w:eastAsia="zh-CN"/>
        </w:rPr>
      </w:pPr>
      <w:r>
        <w:rPr>
          <w:rFonts w:hint="eastAsia" w:ascii="Times New Roman" w:hAnsi="Times New Roman" w:cs="Times New Roman"/>
          <w:kern w:val="0"/>
          <w:sz w:val="24"/>
          <w:lang w:val="en-US" w:eastAsia="zh-CN"/>
        </w:rPr>
        <w:t>（三）规划总体布局。坚持因地制宜、分区分类施策，科学统筹新能源设施总体布局，明确市域内新能源设施布局的重要区域以及空间布局，合理布局建设项目，并衔接国土空间总体规划、电力设施专项规划、能源发展“十四五”规划及行业规划等，保障新能源设施布局项目的用地和并网条件。</w:t>
      </w:r>
    </w:p>
    <w:p>
      <w:pPr>
        <w:wordWrap w:val="0"/>
        <w:spacing w:line="440" w:lineRule="exact"/>
        <w:ind w:firstLine="480" w:firstLineChars="200"/>
        <w:rPr>
          <w:rFonts w:hint="eastAsia" w:ascii="Times New Roman" w:hAnsi="Times New Roman" w:cs="Times New Roman"/>
          <w:kern w:val="0"/>
          <w:sz w:val="24"/>
          <w:lang w:val="en-US" w:eastAsia="zh-CN"/>
        </w:rPr>
      </w:pPr>
      <w:r>
        <w:rPr>
          <w:rFonts w:hint="eastAsia" w:ascii="Times New Roman" w:hAnsi="Times New Roman" w:cs="Times New Roman"/>
          <w:kern w:val="0"/>
          <w:sz w:val="24"/>
          <w:lang w:val="en-US" w:eastAsia="zh-CN"/>
        </w:rPr>
        <w:t>（四）部署安排重大项目。根据新能源资源利用的可行性和经济性，在资源分布的重点区域合理安排光伏发电、风电、生物质能、制氢和储能等重大项目和重点工程建设时序，部署新能源设施布局利用任务。</w:t>
      </w:r>
    </w:p>
    <w:p>
      <w:pPr>
        <w:wordWrap w:val="0"/>
        <w:spacing w:line="440" w:lineRule="exact"/>
        <w:ind w:firstLine="480" w:firstLineChars="200"/>
        <w:rPr>
          <w:rFonts w:hint="eastAsia" w:ascii="Times New Roman" w:hAnsi="Times New Roman" w:cs="Times New Roman"/>
          <w:kern w:val="0"/>
          <w:sz w:val="24"/>
          <w:lang w:val="en-US" w:eastAsia="zh-CN"/>
        </w:rPr>
      </w:pPr>
      <w:r>
        <w:rPr>
          <w:rFonts w:hint="eastAsia" w:ascii="Times New Roman" w:hAnsi="Times New Roman" w:cs="Times New Roman"/>
          <w:kern w:val="0"/>
          <w:sz w:val="24"/>
          <w:lang w:val="en-US" w:eastAsia="zh-CN"/>
        </w:rPr>
        <w:t>（五）建全规划实施机制。健全规划实施组织保障、职能分工、区域协同、资金投入、绩效评价、信息化建设等政策措施，形成区域协调、部门协同、上下联动的规划实施保障机制。</w:t>
      </w:r>
    </w:p>
    <w:p>
      <w:pPr>
        <w:wordWrap w:val="0"/>
        <w:spacing w:line="440" w:lineRule="exact"/>
        <w:ind w:firstLine="480" w:firstLineChars="200"/>
        <w:rPr>
          <w:rFonts w:hint="eastAsia" w:ascii="Times New Roman" w:hAnsi="Times New Roman" w:cs="Times New Roman"/>
          <w:kern w:val="0"/>
          <w:sz w:val="24"/>
          <w:lang w:val="en-US" w:eastAsia="zh-CN"/>
        </w:rPr>
      </w:pPr>
      <w:r>
        <w:rPr>
          <w:rFonts w:hint="eastAsia" w:ascii="Times New Roman" w:hAnsi="Times New Roman" w:cs="Times New Roman"/>
          <w:kern w:val="0"/>
          <w:sz w:val="24"/>
          <w:lang w:val="en-US" w:eastAsia="zh-CN"/>
        </w:rPr>
        <w:t>（六）成果提交</w:t>
      </w:r>
    </w:p>
    <w:p>
      <w:pPr>
        <w:wordWrap w:val="0"/>
        <w:spacing w:line="440" w:lineRule="exact"/>
        <w:ind w:firstLine="480" w:firstLineChars="200"/>
        <w:rPr>
          <w:rFonts w:hint="eastAsia" w:ascii="Times New Roman" w:hAnsi="Times New Roman" w:cs="Times New Roman"/>
          <w:kern w:val="0"/>
          <w:sz w:val="24"/>
          <w:lang w:val="en-US" w:eastAsia="zh-CN"/>
        </w:rPr>
      </w:pPr>
      <w:r>
        <w:rPr>
          <w:rFonts w:hint="eastAsia" w:ascii="Times New Roman" w:hAnsi="Times New Roman" w:cs="Times New Roman"/>
          <w:kern w:val="0"/>
          <w:sz w:val="24"/>
          <w:lang w:val="en-US" w:eastAsia="zh-CN"/>
        </w:rPr>
        <w:t>1.规划文本：《亳州市新能源设施布局国土空间专项规划（2023-2035年）》文本及说明书。</w:t>
      </w:r>
    </w:p>
    <w:p>
      <w:pPr>
        <w:wordWrap w:val="0"/>
        <w:spacing w:line="440" w:lineRule="exact"/>
        <w:ind w:firstLine="480" w:firstLineChars="200"/>
        <w:rPr>
          <w:rFonts w:hint="eastAsia" w:ascii="Times New Roman" w:hAnsi="Times New Roman" w:cs="Times New Roman"/>
          <w:kern w:val="0"/>
          <w:sz w:val="24"/>
          <w:lang w:val="en-US" w:eastAsia="zh-CN"/>
        </w:rPr>
      </w:pPr>
      <w:r>
        <w:rPr>
          <w:rFonts w:hint="eastAsia" w:ascii="Times New Roman" w:hAnsi="Times New Roman" w:cs="Times New Roman"/>
          <w:kern w:val="0"/>
          <w:sz w:val="24"/>
          <w:lang w:val="en-US" w:eastAsia="zh-CN"/>
        </w:rPr>
        <w:t>2.规划图集：在统一空间规划数据前提下，编制形成包括规划成果图、基础分析图、评价分析图在内的规划图集。</w:t>
      </w:r>
    </w:p>
    <w:p>
      <w:pPr>
        <w:wordWrap w:val="0"/>
        <w:spacing w:line="440" w:lineRule="exact"/>
        <w:ind w:firstLine="480" w:firstLineChars="200"/>
        <w:rPr>
          <w:rFonts w:hint="eastAsia" w:ascii="Times New Roman" w:hAnsi="Times New Roman" w:cs="Times New Roman"/>
          <w:kern w:val="0"/>
          <w:sz w:val="24"/>
          <w:lang w:val="en-US" w:eastAsia="zh-CN"/>
        </w:rPr>
      </w:pPr>
      <w:r>
        <w:rPr>
          <w:rFonts w:hint="eastAsia" w:ascii="Times New Roman" w:hAnsi="Times New Roman" w:cs="Times New Roman"/>
          <w:kern w:val="0"/>
          <w:sz w:val="24"/>
          <w:lang w:val="en-US" w:eastAsia="zh-CN"/>
        </w:rPr>
        <w:t>3.新能源设施布局项目库。整合全市资源，统筹考虑、分区域分级建立市域新能源设施布局项目库。</w:t>
      </w:r>
    </w:p>
    <w:p>
      <w:pPr>
        <w:wordWrap w:val="0"/>
        <w:spacing w:line="440" w:lineRule="exact"/>
        <w:ind w:firstLine="480" w:firstLineChars="200"/>
        <w:rPr>
          <w:rFonts w:hint="default" w:ascii="Times New Roman" w:hAnsi="Times New Roman" w:cs="Times New Roman" w:eastAsiaTheme="minorEastAsia"/>
          <w:kern w:val="0"/>
          <w:sz w:val="24"/>
          <w:lang w:val="en-US" w:eastAsia="zh-CN"/>
        </w:rPr>
      </w:pPr>
      <w:r>
        <w:rPr>
          <w:rFonts w:hint="eastAsia" w:ascii="Times New Roman" w:hAnsi="Times New Roman" w:cs="Times New Roman"/>
          <w:kern w:val="0"/>
          <w:sz w:val="24"/>
          <w:lang w:val="en-US" w:eastAsia="zh-CN"/>
        </w:rPr>
        <w:t>4.形成规划数据库。所有成果资料（含文字报告、图件、附件、附表和有关原始资料等）均以纸介质和电子文档（光、磁盘）两种形式汇交，光（磁）盘数据资料须与纸介质资料内容一致。</w:t>
      </w:r>
    </w:p>
    <w:permEnd w:id="117"/>
    <w:p>
      <w:pPr>
        <w:wordWrap w:val="0"/>
        <w:spacing w:line="440" w:lineRule="exact"/>
        <w:ind w:firstLine="480" w:firstLineChars="200"/>
        <w:rPr>
          <w:rFonts w:ascii="Times New Roman" w:hAnsi="Times New Roman" w:cs="Times New Roman"/>
          <w:kern w:val="0"/>
          <w:sz w:val="24"/>
        </w:rPr>
      </w:pPr>
    </w:p>
    <w:p>
      <w:pPr>
        <w:rPr>
          <w:rFonts w:ascii="Times New Roman" w:hAnsi="Times New Roman" w:cs="Times New Roman"/>
          <w:kern w:val="0"/>
          <w:sz w:val="24"/>
        </w:rPr>
      </w:pPr>
      <w:r>
        <w:rPr>
          <w:rFonts w:hint="eastAsia" w:ascii="Times New Roman" w:hAnsi="Times New Roman" w:cs="Times New Roman"/>
          <w:kern w:val="0"/>
          <w:sz w:val="24"/>
        </w:rPr>
        <w:br w:type="page"/>
      </w:r>
    </w:p>
    <w:p>
      <w:pPr>
        <w:spacing w:line="480" w:lineRule="exact"/>
        <w:jc w:val="center"/>
        <w:rPr>
          <w:rFonts w:ascii="Times New Roman" w:hAnsi="Times New Roman" w:cs="Times New Roman" w:eastAsiaTheme="majorEastAsia"/>
          <w:b/>
          <w:bCs/>
          <w:sz w:val="32"/>
          <w:szCs w:val="32"/>
        </w:rPr>
      </w:pPr>
      <w:r>
        <w:rPr>
          <w:rFonts w:ascii="Times New Roman" w:hAnsi="Times New Roman" w:cs="Times New Roman" w:eastAsiaTheme="majorEastAsia"/>
          <w:b/>
          <w:bCs/>
          <w:sz w:val="32"/>
          <w:szCs w:val="32"/>
        </w:rPr>
        <w:t>第</w:t>
      </w:r>
      <w:r>
        <w:rPr>
          <w:rFonts w:hint="eastAsia" w:ascii="Times New Roman" w:hAnsi="Times New Roman" w:cs="Times New Roman" w:eastAsiaTheme="majorEastAsia"/>
          <w:b/>
          <w:bCs/>
          <w:sz w:val="32"/>
          <w:szCs w:val="32"/>
        </w:rPr>
        <w:t>六</w:t>
      </w:r>
      <w:r>
        <w:rPr>
          <w:rFonts w:ascii="Times New Roman" w:hAnsi="Times New Roman" w:cs="Times New Roman" w:eastAsiaTheme="majorEastAsia"/>
          <w:b/>
          <w:bCs/>
          <w:sz w:val="32"/>
          <w:szCs w:val="32"/>
        </w:rPr>
        <w:t>章 投标文件格式</w:t>
      </w:r>
    </w:p>
    <w:p>
      <w:pPr>
        <w:wordWrap w:val="0"/>
        <w:spacing w:line="520" w:lineRule="exact"/>
        <w:jc w:val="center"/>
        <w:rPr>
          <w:rFonts w:ascii="Times New Roman" w:hAnsi="Times New Roman" w:eastAsia="黑体" w:cs="Times New Roman"/>
          <w:kern w:val="0"/>
          <w:sz w:val="32"/>
          <w:szCs w:val="32"/>
        </w:rPr>
      </w:pPr>
    </w:p>
    <w:p>
      <w:pPr>
        <w:wordWrap w:val="0"/>
        <w:spacing w:line="520" w:lineRule="exact"/>
        <w:jc w:val="center"/>
        <w:rPr>
          <w:rFonts w:ascii="Times New Roman" w:hAnsi="Times New Roman" w:eastAsia="黑体" w:cs="Times New Roman"/>
          <w:kern w:val="0"/>
          <w:sz w:val="32"/>
          <w:szCs w:val="32"/>
        </w:rPr>
      </w:pPr>
    </w:p>
    <w:p>
      <w:pPr>
        <w:wordWrap w:val="0"/>
        <w:jc w:val="center"/>
        <w:rPr>
          <w:rFonts w:ascii="Times New Roman" w:hAnsi="Times New Roman" w:eastAsia="黑体" w:cs="Times New Roman"/>
          <w:kern w:val="0"/>
          <w:sz w:val="32"/>
          <w:szCs w:val="32"/>
        </w:rPr>
      </w:pPr>
      <w:r>
        <w:rPr>
          <w:rFonts w:hint="eastAsia" w:ascii="Times New Roman" w:hAnsi="Times New Roman" w:eastAsia="黑体" w:cs="Times New Roman"/>
          <w:kern w:val="0"/>
          <w:sz w:val="32"/>
          <w:szCs w:val="32"/>
          <w:u w:val="single"/>
        </w:rPr>
        <w:t xml:space="preserve">            </w:t>
      </w:r>
      <w:r>
        <w:rPr>
          <w:rFonts w:hint="eastAsia" w:ascii="Times New Roman" w:hAnsi="Times New Roman" w:eastAsia="黑体" w:cs="Times New Roman"/>
          <w:kern w:val="0"/>
          <w:sz w:val="32"/>
          <w:szCs w:val="32"/>
        </w:rPr>
        <w:t>（项目名称）</w:t>
      </w:r>
    </w:p>
    <w:p>
      <w:pPr>
        <w:wordWrap w:val="0"/>
        <w:jc w:val="center"/>
        <w:rPr>
          <w:rFonts w:ascii="Times New Roman" w:hAnsi="Times New Roman" w:eastAsia="黑体" w:cs="Times New Roman"/>
          <w:kern w:val="0"/>
          <w:sz w:val="32"/>
          <w:szCs w:val="32"/>
        </w:rPr>
      </w:pPr>
    </w:p>
    <w:p>
      <w:pPr>
        <w:wordWrap w:val="0"/>
        <w:jc w:val="center"/>
        <w:rPr>
          <w:rFonts w:ascii="Times New Roman" w:hAnsi="Times New Roman" w:eastAsia="黑体" w:cs="Times New Roman"/>
          <w:kern w:val="0"/>
          <w:sz w:val="32"/>
          <w:szCs w:val="32"/>
        </w:rPr>
      </w:pPr>
    </w:p>
    <w:p>
      <w:pPr>
        <w:wordWrap w:val="0"/>
        <w:jc w:val="center"/>
        <w:rPr>
          <w:rFonts w:ascii="Times New Roman" w:hAnsi="Times New Roman" w:eastAsia="方正小标宋简体" w:cs="Times New Roman"/>
          <w:kern w:val="0"/>
          <w:sz w:val="84"/>
          <w:szCs w:val="84"/>
        </w:rPr>
      </w:pPr>
      <w:r>
        <w:rPr>
          <w:rFonts w:ascii="Times New Roman" w:hAnsi="Times New Roman" w:eastAsia="方正小标宋简体" w:cs="Times New Roman"/>
          <w:kern w:val="0"/>
          <w:sz w:val="84"/>
          <w:szCs w:val="84"/>
        </w:rPr>
        <w:t>投</w:t>
      </w:r>
    </w:p>
    <w:p>
      <w:pPr>
        <w:wordWrap w:val="0"/>
        <w:jc w:val="center"/>
        <w:rPr>
          <w:rFonts w:ascii="Times New Roman" w:hAnsi="Times New Roman" w:eastAsia="方正小标宋简体" w:cs="Times New Roman"/>
          <w:kern w:val="0"/>
          <w:sz w:val="84"/>
          <w:szCs w:val="84"/>
        </w:rPr>
      </w:pPr>
      <w:r>
        <w:rPr>
          <w:rFonts w:ascii="Times New Roman" w:hAnsi="Times New Roman" w:eastAsia="方正小标宋简体" w:cs="Times New Roman"/>
          <w:kern w:val="0"/>
          <w:sz w:val="84"/>
          <w:szCs w:val="84"/>
        </w:rPr>
        <w:t>标</w:t>
      </w:r>
    </w:p>
    <w:p>
      <w:pPr>
        <w:wordWrap w:val="0"/>
        <w:jc w:val="center"/>
        <w:rPr>
          <w:rFonts w:ascii="Times New Roman" w:hAnsi="Times New Roman" w:eastAsia="方正小标宋简体" w:cs="Times New Roman"/>
          <w:kern w:val="0"/>
          <w:sz w:val="84"/>
          <w:szCs w:val="84"/>
        </w:rPr>
      </w:pPr>
      <w:r>
        <w:rPr>
          <w:rFonts w:ascii="Times New Roman" w:hAnsi="Times New Roman" w:eastAsia="方正小标宋简体" w:cs="Times New Roman"/>
          <w:kern w:val="0"/>
          <w:sz w:val="84"/>
          <w:szCs w:val="84"/>
        </w:rPr>
        <w:t>文</w:t>
      </w:r>
    </w:p>
    <w:p>
      <w:pPr>
        <w:wordWrap w:val="0"/>
        <w:jc w:val="center"/>
        <w:rPr>
          <w:rFonts w:ascii="Times New Roman" w:hAnsi="Times New Roman" w:eastAsia="方正小标宋简体" w:cs="Times New Roman"/>
          <w:kern w:val="0"/>
          <w:sz w:val="84"/>
          <w:szCs w:val="84"/>
        </w:rPr>
      </w:pPr>
      <w:r>
        <w:rPr>
          <w:rFonts w:ascii="Times New Roman" w:hAnsi="Times New Roman" w:eastAsia="方正小标宋简体" w:cs="Times New Roman"/>
          <w:kern w:val="0"/>
          <w:sz w:val="84"/>
          <w:szCs w:val="84"/>
        </w:rPr>
        <w:t>件</w:t>
      </w:r>
    </w:p>
    <w:p>
      <w:pPr>
        <w:wordWrap w:val="0"/>
        <w:jc w:val="center"/>
        <w:rPr>
          <w:rFonts w:ascii="Times New Roman" w:hAnsi="Times New Roman" w:eastAsia="楷体" w:cs="Times New Roman"/>
          <w:kern w:val="0"/>
          <w:sz w:val="28"/>
          <w:szCs w:val="28"/>
        </w:rPr>
      </w:pPr>
    </w:p>
    <w:p>
      <w:pPr>
        <w:wordWrap w:val="0"/>
        <w:jc w:val="center"/>
        <w:rPr>
          <w:rFonts w:ascii="Times New Roman" w:hAnsi="Times New Roman" w:eastAsia="楷体" w:cs="Times New Roman"/>
          <w:kern w:val="0"/>
          <w:sz w:val="28"/>
          <w:szCs w:val="28"/>
        </w:rPr>
      </w:pPr>
      <w:r>
        <w:rPr>
          <w:rFonts w:ascii="Times New Roman" w:hAnsi="Times New Roman" w:eastAsia="楷体" w:cs="Times New Roman"/>
          <w:kern w:val="0"/>
          <w:sz w:val="28"/>
          <w:szCs w:val="28"/>
        </w:rPr>
        <w:t>项目编号：</w:t>
      </w:r>
      <w:r>
        <w:rPr>
          <w:rFonts w:hint="eastAsia" w:ascii="Times New Roman" w:hAnsi="Times New Roman" w:eastAsia="楷体" w:cs="Times New Roman"/>
          <w:kern w:val="0"/>
          <w:sz w:val="28"/>
          <w:szCs w:val="28"/>
        </w:rPr>
        <w:t xml:space="preserve">                </w:t>
      </w:r>
    </w:p>
    <w:p>
      <w:pPr>
        <w:wordWrap w:val="0"/>
        <w:jc w:val="center"/>
        <w:rPr>
          <w:rFonts w:ascii="Times New Roman" w:hAnsi="Times New Roman" w:eastAsia="楷体" w:cs="Times New Roman"/>
          <w:kern w:val="0"/>
          <w:sz w:val="28"/>
          <w:szCs w:val="28"/>
        </w:rPr>
      </w:pPr>
    </w:p>
    <w:p>
      <w:pPr>
        <w:wordWrap w:val="0"/>
        <w:rPr>
          <w:rFonts w:ascii="Times New Roman" w:hAnsi="Times New Roman" w:eastAsia="楷体" w:cs="Times New Roman"/>
          <w:kern w:val="0"/>
          <w:sz w:val="32"/>
          <w:szCs w:val="32"/>
        </w:rPr>
      </w:pPr>
    </w:p>
    <w:p>
      <w:pPr>
        <w:wordWrap w:val="0"/>
        <w:ind w:left="1260" w:leftChars="600"/>
        <w:jc w:val="left"/>
        <w:rPr>
          <w:rFonts w:ascii="Times New Roman" w:hAnsi="Times New Roman" w:eastAsia="楷体" w:cs="Times New Roman"/>
          <w:kern w:val="0"/>
          <w:sz w:val="32"/>
          <w:szCs w:val="32"/>
        </w:rPr>
      </w:pPr>
      <w:r>
        <w:rPr>
          <w:rFonts w:ascii="Times New Roman" w:hAnsi="Times New Roman" w:eastAsia="楷体" w:cs="Times New Roman"/>
          <w:kern w:val="0"/>
          <w:sz w:val="32"/>
          <w:szCs w:val="32"/>
        </w:rPr>
        <w:t>投标单位：</w:t>
      </w:r>
      <w:r>
        <w:rPr>
          <w:rFonts w:ascii="Times New Roman" w:hAnsi="Times New Roman" w:eastAsia="楷体" w:cs="Times New Roman"/>
          <w:kern w:val="0"/>
          <w:sz w:val="32"/>
          <w:szCs w:val="32"/>
          <w:u w:val="single"/>
        </w:rPr>
        <w:t xml:space="preserve">                    </w:t>
      </w:r>
      <w:r>
        <w:rPr>
          <w:rFonts w:ascii="Times New Roman" w:hAnsi="Times New Roman" w:eastAsia="楷体" w:cs="Times New Roman"/>
          <w:kern w:val="0"/>
          <w:sz w:val="32"/>
          <w:szCs w:val="32"/>
        </w:rPr>
        <w:t>（盖章）</w:t>
      </w:r>
    </w:p>
    <w:p>
      <w:pPr>
        <w:wordWrap w:val="0"/>
        <w:ind w:left="1260" w:leftChars="600"/>
        <w:jc w:val="left"/>
        <w:rPr>
          <w:rFonts w:ascii="Times New Roman" w:hAnsi="Times New Roman" w:eastAsia="楷体" w:cs="Times New Roman"/>
          <w:kern w:val="0"/>
          <w:sz w:val="32"/>
          <w:szCs w:val="32"/>
        </w:rPr>
      </w:pPr>
      <w:r>
        <w:rPr>
          <w:rFonts w:ascii="Times New Roman" w:hAnsi="Times New Roman" w:eastAsia="楷体" w:cs="Times New Roman"/>
          <w:kern w:val="0"/>
          <w:sz w:val="32"/>
          <w:szCs w:val="32"/>
        </w:rPr>
        <w:t>法定代表人或其委托代理人：</w:t>
      </w:r>
      <w:r>
        <w:rPr>
          <w:rFonts w:ascii="Times New Roman" w:hAnsi="Times New Roman" w:eastAsia="楷体" w:cs="Times New Roman"/>
          <w:kern w:val="0"/>
          <w:sz w:val="32"/>
          <w:szCs w:val="32"/>
          <w:u w:val="single"/>
        </w:rPr>
        <w:t xml:space="preserve">    </w:t>
      </w:r>
      <w:r>
        <w:rPr>
          <w:rFonts w:ascii="Times New Roman" w:hAnsi="Times New Roman" w:eastAsia="楷体" w:cs="Times New Roman"/>
          <w:kern w:val="0"/>
          <w:sz w:val="32"/>
          <w:szCs w:val="32"/>
        </w:rPr>
        <w:t>（签字</w:t>
      </w:r>
      <w:r>
        <w:rPr>
          <w:rFonts w:hint="eastAsia" w:ascii="Times New Roman" w:hAnsi="Times New Roman" w:eastAsia="楷体" w:cs="Times New Roman"/>
          <w:kern w:val="0"/>
          <w:sz w:val="32"/>
          <w:szCs w:val="32"/>
        </w:rPr>
        <w:t>或盖章</w:t>
      </w:r>
      <w:r>
        <w:rPr>
          <w:rFonts w:ascii="Times New Roman" w:hAnsi="Times New Roman" w:eastAsia="楷体" w:cs="Times New Roman"/>
          <w:kern w:val="0"/>
          <w:sz w:val="32"/>
          <w:szCs w:val="32"/>
        </w:rPr>
        <w:t>）</w:t>
      </w:r>
    </w:p>
    <w:p>
      <w:pPr>
        <w:ind w:firstLine="1920" w:firstLineChars="600"/>
        <w:jc w:val="left"/>
        <w:rPr>
          <w:rFonts w:ascii="Times New Roman" w:hAnsi="Times New Roman" w:eastAsia="楷体" w:cs="Times New Roman"/>
          <w:kern w:val="0"/>
          <w:sz w:val="32"/>
          <w:szCs w:val="32"/>
        </w:rPr>
      </w:pPr>
      <w:r>
        <w:rPr>
          <w:rFonts w:ascii="Times New Roman" w:hAnsi="Times New Roman" w:eastAsia="楷体" w:cs="Times New Roman"/>
          <w:kern w:val="0"/>
          <w:sz w:val="32"/>
          <w:szCs w:val="32"/>
          <w:u w:val="single"/>
        </w:rPr>
        <w:t xml:space="preserve">       </w:t>
      </w:r>
      <w:r>
        <w:rPr>
          <w:rFonts w:ascii="Times New Roman" w:hAnsi="Times New Roman" w:eastAsia="楷体" w:cs="Times New Roman"/>
          <w:kern w:val="0"/>
          <w:sz w:val="32"/>
          <w:szCs w:val="32"/>
        </w:rPr>
        <w:t>年</w:t>
      </w:r>
      <w:r>
        <w:rPr>
          <w:rFonts w:ascii="Times New Roman" w:hAnsi="Times New Roman" w:eastAsia="楷体" w:cs="Times New Roman"/>
          <w:kern w:val="0"/>
          <w:sz w:val="32"/>
          <w:szCs w:val="32"/>
          <w:u w:val="single"/>
        </w:rPr>
        <w:t xml:space="preserve">       </w:t>
      </w:r>
      <w:r>
        <w:rPr>
          <w:rFonts w:ascii="Times New Roman" w:hAnsi="Times New Roman" w:eastAsia="楷体" w:cs="Times New Roman"/>
          <w:kern w:val="0"/>
          <w:sz w:val="32"/>
          <w:szCs w:val="32"/>
        </w:rPr>
        <w:t>月</w:t>
      </w:r>
      <w:r>
        <w:rPr>
          <w:rFonts w:ascii="Times New Roman" w:hAnsi="Times New Roman" w:eastAsia="楷体" w:cs="Times New Roman"/>
          <w:kern w:val="0"/>
          <w:sz w:val="32"/>
          <w:szCs w:val="32"/>
          <w:u w:val="single"/>
        </w:rPr>
        <w:t xml:space="preserve">       </w:t>
      </w:r>
      <w:r>
        <w:rPr>
          <w:rFonts w:ascii="Times New Roman" w:hAnsi="Times New Roman" w:eastAsia="楷体" w:cs="Times New Roman"/>
          <w:kern w:val="0"/>
          <w:sz w:val="32"/>
          <w:szCs w:val="32"/>
        </w:rPr>
        <w:t>日</w:t>
      </w:r>
    </w:p>
    <w:p>
      <w:pPr>
        <w:pStyle w:val="3"/>
        <w:jc w:val="center"/>
        <w:rPr>
          <w:rFonts w:ascii="Times New Roman" w:hAnsi="Times New Roman" w:cs="Times New Roman"/>
        </w:rPr>
      </w:pPr>
      <w:bookmarkStart w:id="72" w:name="_Toc300835209"/>
      <w:bookmarkStart w:id="73" w:name="_Toc144974856"/>
      <w:bookmarkStart w:id="74" w:name="_Toc152045787"/>
      <w:bookmarkStart w:id="75" w:name="_Toc247514246"/>
      <w:bookmarkStart w:id="76" w:name="_Toc152042576"/>
      <w:bookmarkStart w:id="77" w:name="_Toc247527827"/>
      <w:r>
        <w:rPr>
          <w:rFonts w:ascii="Times New Roman" w:hAnsi="Times New Roman" w:cs="Times New Roman"/>
        </w:rPr>
        <w:t>目    录</w:t>
      </w:r>
      <w:bookmarkEnd w:id="72"/>
      <w:bookmarkEnd w:id="73"/>
      <w:bookmarkEnd w:id="74"/>
      <w:bookmarkEnd w:id="75"/>
      <w:bookmarkEnd w:id="76"/>
      <w:bookmarkEnd w:id="77"/>
    </w:p>
    <w:p>
      <w:pPr>
        <w:spacing w:line="540" w:lineRule="exact"/>
        <w:rPr>
          <w:rFonts w:ascii="Times New Roman" w:hAnsi="Times New Roman" w:cs="Times New Roman"/>
        </w:rPr>
      </w:pPr>
    </w:p>
    <w:p>
      <w:pPr>
        <w:spacing w:line="540" w:lineRule="exact"/>
        <w:rPr>
          <w:rFonts w:ascii="Times New Roman" w:hAnsi="Times New Roman" w:cs="Times New Roman"/>
        </w:rPr>
      </w:pPr>
      <w:r>
        <w:rPr>
          <w:rFonts w:ascii="Times New Roman" w:hAnsi="Times New Roman" w:cs="Times New Roman"/>
        </w:rPr>
        <w:t>一、投标函</w:t>
      </w:r>
      <w:r>
        <w:rPr>
          <w:rFonts w:hint="eastAsia" w:ascii="Times New Roman" w:hAnsi="Times New Roman" w:cs="Times New Roman"/>
        </w:rPr>
        <w:t>及投标函附录</w:t>
      </w:r>
    </w:p>
    <w:p>
      <w:pPr>
        <w:spacing w:line="540" w:lineRule="exact"/>
        <w:rPr>
          <w:rFonts w:ascii="Times New Roman" w:hAnsi="Times New Roman" w:cs="Times New Roman"/>
        </w:rPr>
      </w:pPr>
      <w:r>
        <w:rPr>
          <w:rFonts w:ascii="Times New Roman" w:hAnsi="Times New Roman" w:cs="Times New Roman"/>
        </w:rPr>
        <w:t>二、法定代表人</w:t>
      </w:r>
      <w:r>
        <w:rPr>
          <w:rFonts w:hint="eastAsia" w:ascii="Times New Roman" w:hAnsi="Times New Roman" w:cs="Times New Roman"/>
        </w:rPr>
        <w:t>身份证明（适用于无委托代理人的情况）</w:t>
      </w:r>
    </w:p>
    <w:p>
      <w:pPr>
        <w:spacing w:line="540" w:lineRule="exact"/>
        <w:rPr>
          <w:rFonts w:ascii="Times New Roman" w:hAnsi="Times New Roman" w:cs="Times New Roman"/>
        </w:rPr>
      </w:pPr>
      <w:r>
        <w:rPr>
          <w:rFonts w:hint="eastAsia" w:ascii="Times New Roman" w:hAnsi="Times New Roman" w:cs="Times New Roman"/>
        </w:rPr>
        <w:t>二、</w:t>
      </w:r>
      <w:r>
        <w:rPr>
          <w:rFonts w:ascii="Times New Roman" w:hAnsi="Times New Roman" w:cs="Times New Roman"/>
        </w:rPr>
        <w:t>授权委托书</w:t>
      </w:r>
      <w:r>
        <w:rPr>
          <w:rFonts w:hint="eastAsia" w:ascii="Times New Roman" w:hAnsi="Times New Roman" w:cs="Times New Roman"/>
        </w:rPr>
        <w:t>（适用于有委托代理人的情况）</w:t>
      </w:r>
    </w:p>
    <w:p>
      <w:pPr>
        <w:spacing w:line="540" w:lineRule="exact"/>
        <w:rPr>
          <w:rFonts w:ascii="Times New Roman" w:hAnsi="Times New Roman" w:cs="Times New Roman"/>
        </w:rPr>
      </w:pPr>
      <w:r>
        <w:rPr>
          <w:rFonts w:hint="eastAsia" w:ascii="Times New Roman" w:hAnsi="Times New Roman" w:cs="Times New Roman"/>
        </w:rPr>
        <w:t>三</w:t>
      </w:r>
      <w:r>
        <w:rPr>
          <w:rFonts w:ascii="Times New Roman" w:hAnsi="Times New Roman" w:cs="Times New Roman"/>
        </w:rPr>
        <w:t xml:space="preserve">、投标保证金 </w:t>
      </w:r>
    </w:p>
    <w:p>
      <w:pPr>
        <w:spacing w:line="540" w:lineRule="exact"/>
        <w:rPr>
          <w:rFonts w:ascii="Times New Roman" w:hAnsi="Times New Roman" w:cs="Times New Roman"/>
        </w:rPr>
      </w:pPr>
      <w:r>
        <w:rPr>
          <w:rFonts w:hint="eastAsia" w:ascii="Times New Roman" w:hAnsi="Times New Roman" w:cs="Times New Roman"/>
        </w:rPr>
        <w:t>四、服务费用清单</w:t>
      </w:r>
    </w:p>
    <w:p>
      <w:pPr>
        <w:spacing w:line="540" w:lineRule="exact"/>
        <w:rPr>
          <w:rFonts w:ascii="Times New Roman" w:hAnsi="Times New Roman" w:cs="Times New Roman"/>
        </w:rPr>
      </w:pPr>
      <w:r>
        <w:rPr>
          <w:rFonts w:hint="eastAsia" w:ascii="Times New Roman" w:hAnsi="Times New Roman" w:cs="Times New Roman"/>
        </w:rPr>
        <w:t>五、资格审查资料</w:t>
      </w:r>
    </w:p>
    <w:p>
      <w:pPr>
        <w:spacing w:line="540" w:lineRule="exact"/>
        <w:rPr>
          <w:rFonts w:ascii="Times New Roman" w:hAnsi="Times New Roman" w:cs="Times New Roman"/>
        </w:rPr>
      </w:pPr>
      <w:r>
        <w:rPr>
          <w:rFonts w:hint="eastAsia" w:ascii="Times New Roman" w:hAnsi="Times New Roman" w:cs="Times New Roman"/>
        </w:rPr>
        <w:t>六、服务方案</w:t>
      </w:r>
    </w:p>
    <w:p>
      <w:pPr>
        <w:spacing w:line="540" w:lineRule="exact"/>
        <w:rPr>
          <w:rFonts w:ascii="Times New Roman" w:hAnsi="Times New Roman" w:cs="Times New Roman"/>
        </w:rPr>
      </w:pPr>
      <w:r>
        <w:rPr>
          <w:rFonts w:hint="eastAsia" w:ascii="Times New Roman" w:hAnsi="Times New Roman" w:cs="Times New Roman"/>
        </w:rPr>
        <w:t>七</w:t>
      </w:r>
      <w:r>
        <w:rPr>
          <w:rFonts w:ascii="Times New Roman" w:hAnsi="Times New Roman" w:cs="Times New Roman"/>
        </w:rPr>
        <w:t>、</w:t>
      </w:r>
      <w:r>
        <w:rPr>
          <w:rFonts w:hint="eastAsia" w:ascii="Times New Roman" w:hAnsi="Times New Roman" w:cs="Times New Roman"/>
        </w:rPr>
        <w:t>其他资料</w:t>
      </w:r>
    </w:p>
    <w:p>
      <w:pPr>
        <w:spacing w:line="540" w:lineRule="exact"/>
        <w:rPr>
          <w:rFonts w:ascii="Times New Roman" w:hAnsi="Times New Roman" w:cs="Times New Roman"/>
        </w:rPr>
      </w:pPr>
    </w:p>
    <w:p>
      <w:pPr>
        <w:spacing w:line="540" w:lineRule="exact"/>
        <w:rPr>
          <w:rFonts w:ascii="Times New Roman" w:hAnsi="Times New Roman" w:cs="Times New Roman"/>
        </w:rPr>
      </w:pPr>
      <w:r>
        <w:rPr>
          <w:rFonts w:ascii="Times New Roman" w:hAnsi="Times New Roman" w:cs="Times New Roman"/>
        </w:rPr>
        <w:t xml:space="preserve"> </w:t>
      </w:r>
    </w:p>
    <w:p>
      <w:pPr>
        <w:spacing w:line="540" w:lineRule="exact"/>
        <w:rPr>
          <w:rFonts w:ascii="Times New Roman" w:hAnsi="Times New Roman" w:eastAsia="黑体" w:cs="Times New Roman"/>
          <w:sz w:val="20"/>
          <w:szCs w:val="20"/>
        </w:rPr>
      </w:pPr>
      <w:r>
        <w:rPr>
          <w:rFonts w:ascii="Times New Roman" w:hAnsi="Times New Roman" w:cs="Times New Roman"/>
        </w:rPr>
        <w:br w:type="page"/>
      </w:r>
    </w:p>
    <w:p>
      <w:pPr>
        <w:pStyle w:val="3"/>
        <w:jc w:val="center"/>
        <w:rPr>
          <w:rFonts w:ascii="Times New Roman" w:hAnsi="Times New Roman" w:cs="Times New Roman"/>
          <w:sz w:val="20"/>
          <w:szCs w:val="20"/>
        </w:rPr>
      </w:pPr>
      <w:bookmarkStart w:id="78" w:name="_Toc300835210"/>
      <w:bookmarkStart w:id="79" w:name="_Toc247527828"/>
      <w:bookmarkStart w:id="80" w:name="_Toc247514247"/>
      <w:bookmarkStart w:id="81" w:name="_Toc152045788"/>
      <w:bookmarkStart w:id="82" w:name="_Toc152042577"/>
      <w:bookmarkStart w:id="83" w:name="_Toc144974857"/>
      <w:r>
        <w:rPr>
          <w:rFonts w:ascii="Times New Roman" w:hAnsi="Times New Roman" w:cs="Times New Roman"/>
        </w:rPr>
        <w:t>一、投标函及投标函附录</w:t>
      </w:r>
      <w:bookmarkEnd w:id="78"/>
      <w:bookmarkEnd w:id="79"/>
      <w:bookmarkEnd w:id="80"/>
      <w:bookmarkEnd w:id="81"/>
      <w:bookmarkEnd w:id="82"/>
      <w:bookmarkEnd w:id="83"/>
    </w:p>
    <w:p>
      <w:pPr>
        <w:spacing w:line="440" w:lineRule="exact"/>
        <w:rPr>
          <w:rFonts w:ascii="Times New Roman" w:hAnsi="Times New Roman" w:cs="Times New Roman"/>
          <w:sz w:val="20"/>
          <w:szCs w:val="20"/>
        </w:rPr>
      </w:pPr>
      <w:bookmarkStart w:id="84" w:name="_Toc247514249"/>
      <w:bookmarkStart w:id="85" w:name="_Toc152045790"/>
      <w:bookmarkStart w:id="86" w:name="_Toc144974859"/>
      <w:bookmarkStart w:id="87" w:name="_Toc247527830"/>
      <w:bookmarkStart w:id="88" w:name="_Toc152042579"/>
      <w:bookmarkStart w:id="89" w:name="_Toc300835212"/>
      <w:r>
        <w:rPr>
          <w:rFonts w:hint="eastAsia" w:ascii="黑体" w:hAnsi="黑体" w:eastAsia="黑体" w:cs="黑体"/>
          <w:sz w:val="28"/>
          <w:szCs w:val="28"/>
        </w:rPr>
        <w:t>（一）投标函</w:t>
      </w:r>
    </w:p>
    <w:p>
      <w:pPr>
        <w:spacing w:line="440" w:lineRule="exact"/>
        <w:rPr>
          <w:rFonts w:ascii="Times New Roman" w:hAnsi="Times New Roman" w:cs="Times New Roman"/>
          <w:szCs w:val="21"/>
        </w:rPr>
      </w:pPr>
      <w:r>
        <w:rPr>
          <w:rFonts w:ascii="Times New Roman" w:hAnsi="Times New Roman" w:cs="Times New Roman"/>
          <w:szCs w:val="21"/>
          <w:u w:val="single"/>
        </w:rPr>
        <w:t xml:space="preserve">                        </w:t>
      </w:r>
      <w:r>
        <w:rPr>
          <w:rFonts w:ascii="Times New Roman" w:hAnsi="Times New Roman" w:cs="Times New Roman"/>
          <w:szCs w:val="21"/>
        </w:rPr>
        <w:t>（招标人名称）：</w:t>
      </w:r>
    </w:p>
    <w:p>
      <w:pPr>
        <w:spacing w:line="440" w:lineRule="exact"/>
        <w:ind w:firstLine="420" w:firstLineChars="200"/>
        <w:rPr>
          <w:rFonts w:ascii="Times New Roman" w:hAnsi="Times New Roman" w:cs="Times New Roman"/>
          <w:szCs w:val="21"/>
        </w:rPr>
      </w:pPr>
      <w:r>
        <w:rPr>
          <w:rFonts w:ascii="Times New Roman" w:hAnsi="Times New Roman" w:cs="Times New Roman"/>
          <w:szCs w:val="21"/>
        </w:rPr>
        <w:t>1</w:t>
      </w:r>
      <w:r>
        <w:rPr>
          <w:rFonts w:hint="eastAsia" w:ascii="Times New Roman" w:hAnsi="Times New Roman" w:cs="Times New Roman"/>
          <w:szCs w:val="21"/>
        </w:rPr>
        <w:t>.</w:t>
      </w:r>
      <w:r>
        <w:rPr>
          <w:rFonts w:ascii="Times New Roman" w:hAnsi="Times New Roman" w:cs="Times New Roman"/>
          <w:szCs w:val="21"/>
        </w:rPr>
        <w:t>我方已仔细研究了</w:t>
      </w:r>
      <w:r>
        <w:rPr>
          <w:rFonts w:ascii="Times New Roman" w:hAnsi="Times New Roman" w:cs="Times New Roman"/>
          <w:szCs w:val="21"/>
          <w:u w:val="single"/>
        </w:rPr>
        <w:t xml:space="preserve">               </w:t>
      </w:r>
      <w:r>
        <w:rPr>
          <w:rFonts w:ascii="Times New Roman" w:hAnsi="Times New Roman" w:cs="Times New Roman"/>
          <w:szCs w:val="21"/>
        </w:rPr>
        <w:t>（项目名称）</w:t>
      </w:r>
      <w:r>
        <w:rPr>
          <w:rFonts w:ascii="Times New Roman" w:hAnsi="Times New Roman" w:cs="Times New Roman"/>
          <w:szCs w:val="21"/>
          <w:u w:val="single"/>
        </w:rPr>
        <w:t xml:space="preserve">               </w:t>
      </w:r>
      <w:r>
        <w:rPr>
          <w:rFonts w:ascii="Times New Roman" w:hAnsi="Times New Roman" w:cs="Times New Roman"/>
          <w:szCs w:val="21"/>
        </w:rPr>
        <w:t>（</w:t>
      </w:r>
      <w:r>
        <w:rPr>
          <w:rFonts w:hint="eastAsia" w:ascii="Times New Roman" w:hAnsi="Times New Roman" w:cs="Times New Roman"/>
          <w:szCs w:val="21"/>
        </w:rPr>
        <w:t>服务</w:t>
      </w:r>
      <w:r>
        <w:rPr>
          <w:rFonts w:ascii="Times New Roman" w:hAnsi="Times New Roman" w:cs="Times New Roman"/>
          <w:szCs w:val="21"/>
        </w:rPr>
        <w:t>名称）</w:t>
      </w:r>
      <w:r>
        <w:rPr>
          <w:rFonts w:hint="eastAsia" w:ascii="Times New Roman" w:hAnsi="Times New Roman" w:cs="Times New Roman"/>
          <w:szCs w:val="21"/>
        </w:rPr>
        <w:t>招标项目招标文件的全部内容，愿意以</w:t>
      </w:r>
      <w:permStart w:id="118" w:edGrp="everyone"/>
      <w:r>
        <w:rPr>
          <w:rFonts w:hint="eastAsia" w:ascii="Times New Roman" w:hAnsi="Times New Roman" w:cs="Times New Roman"/>
          <w:szCs w:val="21"/>
        </w:rPr>
        <w:t>人民币（大写）</w:t>
      </w:r>
      <w:r>
        <w:rPr>
          <w:rFonts w:ascii="Times New Roman" w:hAnsi="Times New Roman" w:cs="Times New Roman"/>
          <w:szCs w:val="21"/>
          <w:u w:val="single"/>
        </w:rPr>
        <w:t xml:space="preserve">       </w:t>
      </w:r>
      <w:r>
        <w:rPr>
          <w:rFonts w:ascii="Times New Roman" w:hAnsi="Times New Roman" w:cs="Times New Roman"/>
          <w:szCs w:val="21"/>
        </w:rPr>
        <w:t>（¥</w:t>
      </w:r>
      <w:r>
        <w:rPr>
          <w:rFonts w:ascii="Times New Roman" w:hAnsi="Times New Roman" w:cs="Times New Roman"/>
          <w:szCs w:val="21"/>
          <w:u w:val="single"/>
        </w:rPr>
        <w:t xml:space="preserve">          </w:t>
      </w:r>
      <w:r>
        <w:rPr>
          <w:rFonts w:ascii="Times New Roman" w:hAnsi="Times New Roman" w:cs="Times New Roman"/>
          <w:szCs w:val="21"/>
        </w:rPr>
        <w:t>）</w:t>
      </w:r>
      <w:r>
        <w:rPr>
          <w:rFonts w:hint="eastAsia" w:ascii="Times New Roman" w:hAnsi="Times New Roman" w:cs="Times New Roman"/>
          <w:szCs w:val="21"/>
        </w:rPr>
        <w:t>的投标总报价（其中，增值税税率为</w:t>
      </w:r>
      <w:r>
        <w:rPr>
          <w:rFonts w:ascii="Times New Roman" w:hAnsi="Times New Roman" w:cs="Times New Roman"/>
          <w:szCs w:val="21"/>
          <w:u w:val="single"/>
        </w:rPr>
        <w:t xml:space="preserve">     </w:t>
      </w:r>
      <w:r>
        <w:rPr>
          <w:rFonts w:hint="eastAsia" w:ascii="Times New Roman" w:hAnsi="Times New Roman" w:cs="Times New Roman"/>
          <w:szCs w:val="21"/>
        </w:rPr>
        <w:t>）</w:t>
      </w:r>
      <w:permEnd w:id="118"/>
      <w:r>
        <w:rPr>
          <w:rFonts w:hint="eastAsia" w:ascii="Times New Roman" w:hAnsi="Times New Roman" w:cs="Times New Roman"/>
          <w:szCs w:val="21"/>
        </w:rPr>
        <w:t>，服务期限：</w:t>
      </w:r>
      <w:permStart w:id="119" w:edGrp="everyone"/>
      <w:r>
        <w:rPr>
          <w:rFonts w:hint="eastAsia" w:ascii="Times New Roman" w:hAnsi="Times New Roman" w:cs="Times New Roman"/>
          <w:szCs w:val="21"/>
          <w:lang w:val="en-US" w:eastAsia="zh-CN"/>
        </w:rPr>
        <w:t>自合同签订之日起</w:t>
      </w:r>
      <w:r>
        <w:rPr>
          <w:rFonts w:ascii="Times New Roman" w:hAnsi="Times New Roman" w:cs="Times New Roman"/>
          <w:szCs w:val="21"/>
          <w:u w:val="single"/>
        </w:rPr>
        <w:t xml:space="preserve">               </w:t>
      </w:r>
      <w:r>
        <w:rPr>
          <w:rFonts w:hint="eastAsia" w:ascii="Times New Roman" w:hAnsi="Times New Roman" w:cs="Times New Roman"/>
          <w:szCs w:val="21"/>
          <w:lang w:val="en-US" w:eastAsia="zh-CN"/>
        </w:rPr>
        <w:t>年</w:t>
      </w:r>
      <w:permEnd w:id="119"/>
      <w:r>
        <w:rPr>
          <w:rFonts w:hint="eastAsia" w:ascii="Times New Roman" w:hAnsi="Times New Roman" w:cs="Times New Roman"/>
          <w:szCs w:val="21"/>
        </w:rPr>
        <w:t>，按合同约定完成本项全部工作。</w:t>
      </w:r>
    </w:p>
    <w:p>
      <w:pPr>
        <w:spacing w:line="440" w:lineRule="exact"/>
        <w:ind w:firstLine="420" w:firstLineChars="200"/>
        <w:rPr>
          <w:rFonts w:ascii="Times New Roman" w:hAnsi="Times New Roman" w:cs="Times New Roman"/>
          <w:szCs w:val="21"/>
        </w:rPr>
      </w:pPr>
      <w:r>
        <w:rPr>
          <w:rFonts w:hint="eastAsia" w:ascii="Times New Roman" w:hAnsi="Times New Roman" w:cs="Times New Roman"/>
          <w:szCs w:val="21"/>
        </w:rPr>
        <w:t>2.我方的投标文件包括下列内容：</w:t>
      </w:r>
    </w:p>
    <w:p>
      <w:pPr>
        <w:spacing w:line="440" w:lineRule="exact"/>
        <w:ind w:firstLine="420" w:firstLineChars="200"/>
        <w:rPr>
          <w:rFonts w:ascii="Times New Roman" w:hAnsi="Times New Roman" w:cs="Times New Roman"/>
          <w:szCs w:val="21"/>
        </w:rPr>
      </w:pPr>
      <w:r>
        <w:rPr>
          <w:rFonts w:hint="eastAsia" w:ascii="Times New Roman" w:hAnsi="Times New Roman" w:cs="Times New Roman"/>
          <w:szCs w:val="21"/>
        </w:rPr>
        <w:t>（1）投标函及投标函附录；（2）法定代表人身份证明或授权委托书；（3）联合体协议书（如有）；（4）投标保证金（如有）；（5）服务费用清单；（6）资格审查资料；（7）服务方案；（8）其他资料；.......</w:t>
      </w:r>
    </w:p>
    <w:p>
      <w:pPr>
        <w:spacing w:line="440" w:lineRule="exact"/>
        <w:ind w:firstLine="420" w:firstLineChars="200"/>
        <w:rPr>
          <w:rFonts w:ascii="Times New Roman" w:hAnsi="Times New Roman" w:cs="Times New Roman"/>
          <w:szCs w:val="21"/>
        </w:rPr>
      </w:pPr>
      <w:r>
        <w:rPr>
          <w:rFonts w:hint="eastAsia" w:ascii="Times New Roman" w:hAnsi="Times New Roman" w:cs="Times New Roman"/>
          <w:szCs w:val="21"/>
        </w:rPr>
        <w:t>投标文件的上述组成部分如存在内容不一致的，以投标函为准。</w:t>
      </w:r>
    </w:p>
    <w:p>
      <w:pPr>
        <w:spacing w:line="440" w:lineRule="exact"/>
        <w:ind w:firstLine="420" w:firstLineChars="200"/>
        <w:rPr>
          <w:rFonts w:ascii="Times New Roman" w:hAnsi="Times New Roman" w:cs="Times New Roman"/>
          <w:szCs w:val="21"/>
        </w:rPr>
      </w:pPr>
      <w:r>
        <w:rPr>
          <w:rFonts w:hint="eastAsia" w:ascii="Times New Roman" w:hAnsi="Times New Roman" w:cs="Times New Roman"/>
          <w:szCs w:val="21"/>
        </w:rPr>
        <w:t>3.我方承诺在招标文件规定的投标有效期内不撤销投标文件。</w:t>
      </w:r>
    </w:p>
    <w:p>
      <w:pPr>
        <w:spacing w:line="440" w:lineRule="exact"/>
        <w:ind w:firstLine="420" w:firstLineChars="200"/>
        <w:rPr>
          <w:rFonts w:ascii="Times New Roman" w:hAnsi="Times New Roman" w:cs="Times New Roman"/>
          <w:szCs w:val="21"/>
        </w:rPr>
      </w:pPr>
      <w:r>
        <w:rPr>
          <w:rFonts w:hint="eastAsia" w:ascii="Times New Roman" w:hAnsi="Times New Roman" w:cs="Times New Roman"/>
          <w:szCs w:val="21"/>
        </w:rPr>
        <w:t>4.如我方中标，我方承诺：</w:t>
      </w:r>
    </w:p>
    <w:p>
      <w:pPr>
        <w:spacing w:line="440" w:lineRule="exact"/>
        <w:ind w:firstLine="718" w:firstLineChars="342"/>
        <w:rPr>
          <w:rFonts w:ascii="Times New Roman" w:hAnsi="Times New Roman" w:cs="Times New Roman"/>
          <w:szCs w:val="21"/>
        </w:rPr>
      </w:pPr>
      <w:r>
        <w:rPr>
          <w:rFonts w:ascii="Times New Roman" w:hAnsi="Times New Roman" w:cs="Times New Roman"/>
          <w:szCs w:val="21"/>
        </w:rPr>
        <w:t>（1）在收到中标通知书后，在中标通知书规定的期限内与你方签订合同</w:t>
      </w:r>
      <w:r>
        <w:rPr>
          <w:rFonts w:hint="eastAsia" w:ascii="Times New Roman" w:hAnsi="Times New Roman" w:cs="Times New Roman"/>
          <w:szCs w:val="21"/>
        </w:rPr>
        <w:t>；</w:t>
      </w:r>
    </w:p>
    <w:p>
      <w:pPr>
        <w:spacing w:line="440" w:lineRule="exact"/>
        <w:ind w:firstLine="718" w:firstLineChars="342"/>
        <w:rPr>
          <w:rFonts w:ascii="Times New Roman" w:hAnsi="Times New Roman" w:cs="Times New Roman"/>
          <w:szCs w:val="21"/>
        </w:rPr>
      </w:pPr>
      <w:r>
        <w:rPr>
          <w:rFonts w:ascii="Times New Roman" w:hAnsi="Times New Roman" w:cs="Times New Roman"/>
          <w:szCs w:val="21"/>
        </w:rPr>
        <w:t>（2）</w:t>
      </w:r>
      <w:r>
        <w:rPr>
          <w:rFonts w:hint="eastAsia" w:ascii="Times New Roman" w:hAnsi="Times New Roman" w:cs="Times New Roman"/>
          <w:szCs w:val="21"/>
        </w:rPr>
        <w:t>在签订合同时不向你方提出附加条件；</w:t>
      </w:r>
    </w:p>
    <w:p>
      <w:pPr>
        <w:spacing w:line="440" w:lineRule="exact"/>
        <w:ind w:firstLine="718" w:firstLineChars="342"/>
        <w:rPr>
          <w:rFonts w:ascii="Times New Roman" w:hAnsi="Times New Roman" w:cs="Times New Roman"/>
          <w:szCs w:val="21"/>
        </w:rPr>
      </w:pPr>
      <w:r>
        <w:rPr>
          <w:rFonts w:hint="eastAsia" w:ascii="Times New Roman" w:hAnsi="Times New Roman" w:cs="Times New Roman"/>
          <w:szCs w:val="21"/>
        </w:rPr>
        <w:t>（3）按照招标文件要求提交履约保证金；</w:t>
      </w:r>
    </w:p>
    <w:p>
      <w:pPr>
        <w:spacing w:line="440" w:lineRule="exact"/>
        <w:ind w:firstLine="718" w:firstLineChars="342"/>
        <w:rPr>
          <w:rFonts w:ascii="Times New Roman" w:hAnsi="Times New Roman" w:cs="Times New Roman"/>
          <w:szCs w:val="21"/>
        </w:rPr>
      </w:pPr>
      <w:r>
        <w:rPr>
          <w:rFonts w:hint="eastAsia" w:ascii="Times New Roman" w:hAnsi="Times New Roman" w:cs="Times New Roman"/>
          <w:szCs w:val="21"/>
        </w:rPr>
        <w:t>（4）在合同约定的期限内完成合同规定的全部义务。</w:t>
      </w:r>
    </w:p>
    <w:p>
      <w:pPr>
        <w:spacing w:line="440" w:lineRule="exact"/>
        <w:ind w:firstLine="420" w:firstLineChars="200"/>
        <w:rPr>
          <w:rFonts w:ascii="Times New Roman" w:hAnsi="Times New Roman" w:cs="Times New Roman"/>
          <w:szCs w:val="21"/>
        </w:rPr>
      </w:pPr>
      <w:r>
        <w:rPr>
          <w:rFonts w:hint="eastAsia" w:ascii="Times New Roman" w:hAnsi="Times New Roman" w:cs="Times New Roman"/>
          <w:szCs w:val="21"/>
        </w:rPr>
        <w:t>5.</w:t>
      </w:r>
      <w:r>
        <w:rPr>
          <w:rFonts w:ascii="Times New Roman" w:hAnsi="Times New Roman" w:cs="Times New Roman"/>
        </w:rPr>
        <w:t>我方在此声明，所递交的投标文件及有关资料内容完整、真实和准确，且不存在第二章</w:t>
      </w:r>
      <w:r>
        <w:rPr>
          <w:rFonts w:hint="eastAsia" w:ascii="Times New Roman" w:hAnsi="Times New Roman" w:cs="Times New Roman"/>
        </w:rPr>
        <w:t>“</w:t>
      </w:r>
      <w:r>
        <w:rPr>
          <w:rFonts w:ascii="Times New Roman" w:hAnsi="Times New Roman" w:cs="Times New Roman"/>
        </w:rPr>
        <w:t>投标人须知</w:t>
      </w:r>
      <w:r>
        <w:rPr>
          <w:rFonts w:hint="eastAsia" w:ascii="Times New Roman" w:hAnsi="Times New Roman" w:cs="Times New Roman"/>
        </w:rPr>
        <w:t>”</w:t>
      </w:r>
      <w:r>
        <w:rPr>
          <w:rFonts w:ascii="Times New Roman" w:hAnsi="Times New Roman" w:cs="Times New Roman"/>
        </w:rPr>
        <w:t>第1.4.</w:t>
      </w:r>
      <w:r>
        <w:rPr>
          <w:rFonts w:hint="eastAsia" w:ascii="Times New Roman" w:hAnsi="Times New Roman" w:cs="Times New Roman"/>
        </w:rPr>
        <w:t>3</w:t>
      </w:r>
      <w:r>
        <w:rPr>
          <w:rFonts w:ascii="Times New Roman" w:hAnsi="Times New Roman" w:cs="Times New Roman"/>
        </w:rPr>
        <w:t>项规定的任何一种情形。</w:t>
      </w:r>
    </w:p>
    <w:p>
      <w:pPr>
        <w:spacing w:line="440" w:lineRule="exact"/>
        <w:ind w:firstLine="420" w:firstLineChars="200"/>
        <w:rPr>
          <w:rFonts w:ascii="Times New Roman" w:hAnsi="Times New Roman" w:cs="Times New Roman"/>
          <w:szCs w:val="21"/>
        </w:rPr>
      </w:pPr>
      <w:r>
        <w:rPr>
          <w:rFonts w:hint="eastAsia" w:ascii="Times New Roman" w:hAnsi="Times New Roman" w:cs="Times New Roman"/>
          <w:szCs w:val="21"/>
        </w:rPr>
        <w:t>6.</w:t>
      </w:r>
      <w:r>
        <w:rPr>
          <w:rFonts w:ascii="Times New Roman" w:hAnsi="Times New Roman" w:cs="Times New Roman"/>
          <w:szCs w:val="21"/>
          <w:u w:val="single"/>
        </w:rPr>
        <w:t xml:space="preserve">                                       </w:t>
      </w:r>
      <w:r>
        <w:rPr>
          <w:rFonts w:ascii="Times New Roman" w:hAnsi="Times New Roman" w:cs="Times New Roman"/>
          <w:szCs w:val="21"/>
        </w:rPr>
        <w:t>（其他补充说明）。</w:t>
      </w:r>
    </w:p>
    <w:p>
      <w:pPr>
        <w:spacing w:line="440" w:lineRule="exact"/>
        <w:rPr>
          <w:rFonts w:ascii="Times New Roman" w:hAnsi="Times New Roman" w:cs="Times New Roman"/>
          <w:szCs w:val="21"/>
        </w:rPr>
      </w:pPr>
    </w:p>
    <w:p>
      <w:pPr>
        <w:spacing w:line="440" w:lineRule="exact"/>
        <w:ind w:firstLine="2310" w:firstLineChars="1100"/>
        <w:rPr>
          <w:rFonts w:ascii="Times New Roman" w:hAnsi="Times New Roman" w:cs="Times New Roman"/>
          <w:szCs w:val="21"/>
        </w:rPr>
      </w:pPr>
      <w:r>
        <w:rPr>
          <w:rFonts w:ascii="Times New Roman" w:hAnsi="Times New Roman" w:cs="Times New Roman"/>
          <w:szCs w:val="21"/>
        </w:rPr>
        <w:t>投 标 人：</w:t>
      </w:r>
      <w:r>
        <w:rPr>
          <w:rFonts w:ascii="Times New Roman" w:hAnsi="Times New Roman" w:cs="Times New Roman"/>
          <w:szCs w:val="21"/>
          <w:u w:val="single"/>
        </w:rPr>
        <w:t xml:space="preserve">                    </w:t>
      </w:r>
      <w:r>
        <w:rPr>
          <w:rFonts w:hint="eastAsia" w:ascii="Times New Roman" w:hAnsi="Times New Roman" w:cs="Times New Roman"/>
          <w:szCs w:val="21"/>
          <w:u w:val="single"/>
        </w:rPr>
        <w:t xml:space="preserve">              </w:t>
      </w:r>
      <w:r>
        <w:rPr>
          <w:rFonts w:ascii="Times New Roman" w:hAnsi="Times New Roman" w:cs="Times New Roman"/>
          <w:szCs w:val="21"/>
          <w:u w:val="single"/>
        </w:rPr>
        <w:t xml:space="preserve">  </w:t>
      </w:r>
      <w:r>
        <w:rPr>
          <w:rFonts w:ascii="Times New Roman" w:hAnsi="Times New Roman" w:cs="Times New Roman"/>
          <w:szCs w:val="21"/>
        </w:rPr>
        <w:t>（盖单位章）</w:t>
      </w:r>
    </w:p>
    <w:p>
      <w:pPr>
        <w:spacing w:line="440" w:lineRule="exact"/>
        <w:ind w:firstLine="2310" w:firstLineChars="1100"/>
        <w:rPr>
          <w:rFonts w:ascii="Times New Roman" w:hAnsi="Times New Roman" w:cs="Times New Roman"/>
          <w:szCs w:val="21"/>
        </w:rPr>
      </w:pPr>
      <w:r>
        <w:rPr>
          <w:rFonts w:ascii="Times New Roman" w:hAnsi="Times New Roman" w:cs="Times New Roman"/>
          <w:szCs w:val="21"/>
        </w:rPr>
        <w:t>法定代表人或其委托代理人：</w:t>
      </w:r>
      <w:r>
        <w:rPr>
          <w:rFonts w:ascii="Times New Roman" w:hAnsi="Times New Roman" w:cs="Times New Roman"/>
          <w:szCs w:val="21"/>
          <w:u w:val="single"/>
        </w:rPr>
        <w:t xml:space="preserve">       </w:t>
      </w:r>
      <w:r>
        <w:rPr>
          <w:rFonts w:hint="eastAsia" w:ascii="Times New Roman" w:hAnsi="Times New Roman" w:cs="Times New Roman"/>
          <w:szCs w:val="21"/>
          <w:u w:val="single"/>
        </w:rPr>
        <w:t xml:space="preserve">         </w:t>
      </w:r>
      <w:r>
        <w:rPr>
          <w:rFonts w:ascii="Times New Roman" w:hAnsi="Times New Roman" w:cs="Times New Roman"/>
          <w:szCs w:val="21"/>
          <w:u w:val="single"/>
        </w:rPr>
        <w:t xml:space="preserve">  </w:t>
      </w:r>
      <w:r>
        <w:rPr>
          <w:rFonts w:ascii="Times New Roman" w:hAnsi="Times New Roman" w:cs="Times New Roman"/>
          <w:szCs w:val="21"/>
        </w:rPr>
        <w:t>（签字</w:t>
      </w:r>
      <w:r>
        <w:rPr>
          <w:rFonts w:hint="eastAsia" w:ascii="Times New Roman" w:hAnsi="Times New Roman" w:cs="Times New Roman"/>
          <w:szCs w:val="21"/>
        </w:rPr>
        <w:t>或盖章</w:t>
      </w:r>
      <w:r>
        <w:rPr>
          <w:rFonts w:ascii="Times New Roman" w:hAnsi="Times New Roman" w:cs="Times New Roman"/>
          <w:szCs w:val="21"/>
        </w:rPr>
        <w:t>）</w:t>
      </w:r>
    </w:p>
    <w:p>
      <w:pPr>
        <w:spacing w:line="440" w:lineRule="exact"/>
        <w:ind w:firstLine="2310" w:firstLineChars="1100"/>
        <w:rPr>
          <w:rFonts w:ascii="Times New Roman" w:hAnsi="Times New Roman" w:cs="Times New Roman"/>
          <w:szCs w:val="21"/>
        </w:rPr>
      </w:pPr>
      <w:r>
        <w:rPr>
          <w:rFonts w:ascii="Times New Roman" w:hAnsi="Times New Roman" w:cs="Times New Roman"/>
          <w:szCs w:val="21"/>
        </w:rPr>
        <w:t>地址：</w:t>
      </w:r>
      <w:r>
        <w:rPr>
          <w:rFonts w:ascii="Times New Roman" w:hAnsi="Times New Roman" w:cs="Times New Roman"/>
          <w:szCs w:val="21"/>
          <w:u w:val="single"/>
        </w:rPr>
        <w:t xml:space="preserve">                               </w:t>
      </w:r>
      <w:r>
        <w:rPr>
          <w:rFonts w:hint="eastAsia" w:ascii="Times New Roman" w:hAnsi="Times New Roman" w:cs="Times New Roman"/>
          <w:szCs w:val="21"/>
          <w:u w:val="single"/>
        </w:rPr>
        <w:t xml:space="preserve">             </w:t>
      </w:r>
      <w:r>
        <w:rPr>
          <w:rFonts w:ascii="Times New Roman" w:hAnsi="Times New Roman" w:cs="Times New Roman"/>
          <w:szCs w:val="21"/>
          <w:u w:val="single"/>
        </w:rPr>
        <w:t xml:space="preserve">      </w:t>
      </w:r>
    </w:p>
    <w:p>
      <w:pPr>
        <w:spacing w:line="440" w:lineRule="exact"/>
        <w:ind w:firstLine="2310" w:firstLineChars="1100"/>
        <w:rPr>
          <w:rFonts w:ascii="Times New Roman" w:hAnsi="Times New Roman" w:cs="Times New Roman"/>
          <w:szCs w:val="21"/>
        </w:rPr>
      </w:pPr>
      <w:r>
        <w:rPr>
          <w:rFonts w:hint="eastAsia" w:ascii="Times New Roman" w:hAnsi="Times New Roman" w:cs="Times New Roman"/>
          <w:szCs w:val="21"/>
        </w:rPr>
        <w:t>网址</w:t>
      </w:r>
      <w:r>
        <w:rPr>
          <w:rFonts w:ascii="Times New Roman" w:hAnsi="Times New Roman" w:cs="Times New Roman"/>
          <w:szCs w:val="21"/>
        </w:rPr>
        <w:t>：</w:t>
      </w:r>
      <w:r>
        <w:rPr>
          <w:rFonts w:ascii="Times New Roman" w:hAnsi="Times New Roman" w:cs="Times New Roman"/>
          <w:szCs w:val="21"/>
          <w:u w:val="single"/>
        </w:rPr>
        <w:t xml:space="preserve">                                  </w:t>
      </w:r>
      <w:r>
        <w:rPr>
          <w:rFonts w:hint="eastAsia" w:ascii="Times New Roman" w:hAnsi="Times New Roman" w:cs="Times New Roman"/>
          <w:szCs w:val="21"/>
          <w:u w:val="single"/>
        </w:rPr>
        <w:t xml:space="preserve">             </w:t>
      </w:r>
      <w:r>
        <w:rPr>
          <w:rFonts w:ascii="Times New Roman" w:hAnsi="Times New Roman" w:cs="Times New Roman"/>
          <w:szCs w:val="21"/>
          <w:u w:val="single"/>
        </w:rPr>
        <w:t xml:space="preserve">   </w:t>
      </w:r>
    </w:p>
    <w:p>
      <w:pPr>
        <w:spacing w:line="440" w:lineRule="exact"/>
        <w:ind w:firstLine="2310" w:firstLineChars="1100"/>
        <w:rPr>
          <w:rFonts w:ascii="Times New Roman" w:hAnsi="Times New Roman" w:cs="Times New Roman"/>
          <w:szCs w:val="21"/>
          <w:u w:val="single"/>
        </w:rPr>
      </w:pPr>
      <w:r>
        <w:rPr>
          <w:rFonts w:ascii="Times New Roman" w:hAnsi="Times New Roman" w:cs="Times New Roman"/>
          <w:szCs w:val="21"/>
        </w:rPr>
        <w:t>电话：</w:t>
      </w:r>
      <w:r>
        <w:rPr>
          <w:rFonts w:ascii="Times New Roman" w:hAnsi="Times New Roman" w:cs="Times New Roman"/>
          <w:szCs w:val="21"/>
          <w:u w:val="single"/>
        </w:rPr>
        <w:t xml:space="preserve">                               </w:t>
      </w:r>
      <w:r>
        <w:rPr>
          <w:rFonts w:hint="eastAsia" w:ascii="Times New Roman" w:hAnsi="Times New Roman" w:cs="Times New Roman"/>
          <w:szCs w:val="21"/>
          <w:u w:val="single"/>
        </w:rPr>
        <w:t xml:space="preserve">             </w:t>
      </w:r>
      <w:r>
        <w:rPr>
          <w:rFonts w:ascii="Times New Roman" w:hAnsi="Times New Roman" w:cs="Times New Roman"/>
          <w:szCs w:val="21"/>
          <w:u w:val="single"/>
        </w:rPr>
        <w:t xml:space="preserve">      </w:t>
      </w:r>
    </w:p>
    <w:p>
      <w:pPr>
        <w:spacing w:line="440" w:lineRule="exact"/>
        <w:ind w:firstLine="2310" w:firstLineChars="1100"/>
        <w:rPr>
          <w:rFonts w:ascii="Times New Roman" w:hAnsi="Times New Roman" w:cs="Times New Roman"/>
          <w:szCs w:val="21"/>
        </w:rPr>
      </w:pPr>
      <w:r>
        <w:rPr>
          <w:rFonts w:ascii="Times New Roman" w:hAnsi="Times New Roman" w:cs="Times New Roman"/>
          <w:szCs w:val="21"/>
        </w:rPr>
        <w:t>传真：</w:t>
      </w:r>
      <w:r>
        <w:rPr>
          <w:rFonts w:ascii="Times New Roman" w:hAnsi="Times New Roman" w:cs="Times New Roman"/>
          <w:szCs w:val="21"/>
          <w:u w:val="single"/>
        </w:rPr>
        <w:t xml:space="preserve">                               </w:t>
      </w:r>
      <w:r>
        <w:rPr>
          <w:rFonts w:hint="eastAsia" w:ascii="Times New Roman" w:hAnsi="Times New Roman" w:cs="Times New Roman"/>
          <w:szCs w:val="21"/>
          <w:u w:val="single"/>
        </w:rPr>
        <w:t xml:space="preserve">             </w:t>
      </w:r>
      <w:r>
        <w:rPr>
          <w:rFonts w:ascii="Times New Roman" w:hAnsi="Times New Roman" w:cs="Times New Roman"/>
          <w:szCs w:val="21"/>
          <w:u w:val="single"/>
        </w:rPr>
        <w:t xml:space="preserve">      </w:t>
      </w:r>
    </w:p>
    <w:p>
      <w:pPr>
        <w:spacing w:line="440" w:lineRule="exact"/>
        <w:ind w:firstLine="2310" w:firstLineChars="1100"/>
        <w:rPr>
          <w:rFonts w:ascii="Times New Roman" w:hAnsi="Times New Roman" w:cs="Times New Roman"/>
          <w:szCs w:val="21"/>
        </w:rPr>
      </w:pPr>
      <w:r>
        <w:rPr>
          <w:rFonts w:ascii="Times New Roman" w:hAnsi="Times New Roman" w:cs="Times New Roman"/>
          <w:szCs w:val="21"/>
        </w:rPr>
        <w:t>邮政编码：</w:t>
      </w:r>
      <w:r>
        <w:rPr>
          <w:rFonts w:ascii="Times New Roman" w:hAnsi="Times New Roman" w:cs="Times New Roman"/>
          <w:szCs w:val="21"/>
          <w:u w:val="single"/>
        </w:rPr>
        <w:t xml:space="preserve">                               </w:t>
      </w:r>
      <w:r>
        <w:rPr>
          <w:rFonts w:hint="eastAsia" w:ascii="Times New Roman" w:hAnsi="Times New Roman" w:cs="Times New Roman"/>
          <w:szCs w:val="21"/>
          <w:u w:val="single"/>
        </w:rPr>
        <w:t xml:space="preserve">             </w:t>
      </w:r>
      <w:r>
        <w:rPr>
          <w:rFonts w:ascii="Times New Roman" w:hAnsi="Times New Roman" w:cs="Times New Roman"/>
          <w:szCs w:val="21"/>
          <w:u w:val="single"/>
        </w:rPr>
        <w:t xml:space="preserve">  </w:t>
      </w:r>
    </w:p>
    <w:p>
      <w:pPr>
        <w:spacing w:line="440" w:lineRule="exact"/>
        <w:ind w:firstLine="4725" w:firstLineChars="2250"/>
        <w:rPr>
          <w:rFonts w:ascii="Times New Roman" w:hAnsi="Times New Roman" w:cs="Times New Roman"/>
          <w:szCs w:val="21"/>
        </w:rPr>
      </w:pPr>
      <w:r>
        <w:rPr>
          <w:rFonts w:ascii="Times New Roman" w:hAnsi="Times New Roman" w:cs="Times New Roman"/>
          <w:szCs w:val="21"/>
          <w:u w:val="single"/>
        </w:rPr>
        <w:t xml:space="preserve">      </w:t>
      </w:r>
      <w:r>
        <w:rPr>
          <w:rFonts w:ascii="Times New Roman" w:hAnsi="Times New Roman" w:cs="Times New Roman"/>
          <w:szCs w:val="21"/>
        </w:rPr>
        <w:t>年</w:t>
      </w:r>
      <w:r>
        <w:rPr>
          <w:rFonts w:ascii="Times New Roman" w:hAnsi="Times New Roman" w:cs="Times New Roman"/>
          <w:szCs w:val="21"/>
          <w:u w:val="single"/>
        </w:rPr>
        <w:t xml:space="preserve">      </w:t>
      </w:r>
      <w:r>
        <w:rPr>
          <w:rFonts w:ascii="Times New Roman" w:hAnsi="Times New Roman" w:cs="Times New Roman"/>
          <w:szCs w:val="21"/>
        </w:rPr>
        <w:t>月</w:t>
      </w:r>
      <w:r>
        <w:rPr>
          <w:rFonts w:ascii="Times New Roman" w:hAnsi="Times New Roman" w:cs="Times New Roman"/>
          <w:szCs w:val="21"/>
          <w:u w:val="single"/>
        </w:rPr>
        <w:t xml:space="preserve">      </w:t>
      </w:r>
      <w:r>
        <w:rPr>
          <w:rFonts w:ascii="Times New Roman" w:hAnsi="Times New Roman" w:cs="Times New Roman"/>
          <w:szCs w:val="21"/>
        </w:rPr>
        <w:t>日</w:t>
      </w:r>
    </w:p>
    <w:bookmarkEnd w:id="84"/>
    <w:bookmarkEnd w:id="85"/>
    <w:bookmarkEnd w:id="86"/>
    <w:bookmarkEnd w:id="87"/>
    <w:bookmarkEnd w:id="88"/>
    <w:bookmarkEnd w:id="89"/>
    <w:p>
      <w:pPr>
        <w:spacing w:line="440" w:lineRule="exact"/>
        <w:rPr>
          <w:rFonts w:ascii="黑体" w:hAnsi="黑体" w:eastAsia="黑体" w:cs="黑体"/>
          <w:sz w:val="28"/>
          <w:szCs w:val="28"/>
        </w:rPr>
      </w:pPr>
      <w:r>
        <w:rPr>
          <w:rFonts w:hint="eastAsia" w:ascii="黑体" w:hAnsi="黑体" w:eastAsia="黑体" w:cs="黑体"/>
          <w:sz w:val="28"/>
          <w:szCs w:val="28"/>
        </w:rPr>
        <w:t>（二）投标函附录</w:t>
      </w:r>
    </w:p>
    <w:p>
      <w:pPr>
        <w:spacing w:line="440" w:lineRule="exact"/>
        <w:rPr>
          <w:rFonts w:ascii="Times New Roman" w:hAnsi="Times New Roman" w:cs="Times New Roman"/>
          <w:sz w:val="20"/>
          <w:szCs w:val="20"/>
        </w:rPr>
      </w:pP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0"/>
        <w:gridCol w:w="1984"/>
        <w:gridCol w:w="1984"/>
        <w:gridCol w:w="37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spacing w:line="440" w:lineRule="exact"/>
              <w:jc w:val="center"/>
              <w:rPr>
                <w:rFonts w:ascii="Times New Roman" w:hAnsi="Times New Roman" w:cs="Times New Roman"/>
                <w:sz w:val="20"/>
                <w:szCs w:val="20"/>
              </w:rPr>
            </w:pPr>
            <w:r>
              <w:rPr>
                <w:rFonts w:hint="eastAsia" w:ascii="Times New Roman" w:hAnsi="Times New Roman" w:cs="Times New Roman"/>
                <w:sz w:val="20"/>
                <w:szCs w:val="20"/>
              </w:rPr>
              <w:t>序号</w:t>
            </w:r>
          </w:p>
        </w:tc>
        <w:tc>
          <w:tcPr>
            <w:tcW w:w="1984" w:type="dxa"/>
            <w:vAlign w:val="center"/>
          </w:tcPr>
          <w:p>
            <w:pPr>
              <w:spacing w:line="440" w:lineRule="exact"/>
              <w:jc w:val="center"/>
              <w:rPr>
                <w:rFonts w:ascii="Times New Roman" w:hAnsi="Times New Roman" w:cs="Times New Roman"/>
                <w:sz w:val="20"/>
                <w:szCs w:val="20"/>
              </w:rPr>
            </w:pPr>
            <w:r>
              <w:rPr>
                <w:rFonts w:hint="eastAsia" w:ascii="Times New Roman" w:hAnsi="Times New Roman" w:cs="Times New Roman"/>
                <w:sz w:val="20"/>
                <w:szCs w:val="20"/>
              </w:rPr>
              <w:t>条款名称</w:t>
            </w:r>
          </w:p>
        </w:tc>
        <w:tc>
          <w:tcPr>
            <w:tcW w:w="1984" w:type="dxa"/>
            <w:vAlign w:val="center"/>
          </w:tcPr>
          <w:p>
            <w:pPr>
              <w:spacing w:line="440" w:lineRule="exact"/>
              <w:jc w:val="center"/>
              <w:rPr>
                <w:rFonts w:ascii="Times New Roman" w:hAnsi="Times New Roman" w:cs="Times New Roman"/>
                <w:sz w:val="20"/>
                <w:szCs w:val="20"/>
              </w:rPr>
            </w:pPr>
            <w:r>
              <w:rPr>
                <w:rFonts w:hint="eastAsia" w:ascii="Times New Roman" w:hAnsi="Times New Roman" w:cs="Times New Roman"/>
                <w:sz w:val="20"/>
                <w:szCs w:val="20"/>
              </w:rPr>
              <w:t>约定内容</w:t>
            </w:r>
          </w:p>
        </w:tc>
        <w:tc>
          <w:tcPr>
            <w:tcW w:w="3702" w:type="dxa"/>
            <w:vAlign w:val="center"/>
          </w:tcPr>
          <w:p>
            <w:pPr>
              <w:spacing w:line="440" w:lineRule="exact"/>
              <w:jc w:val="center"/>
              <w:rPr>
                <w:rFonts w:ascii="Times New Roman" w:hAnsi="Times New Roman" w:cs="Times New Roman"/>
                <w:sz w:val="20"/>
                <w:szCs w:val="20"/>
              </w:rPr>
            </w:pPr>
            <w:r>
              <w:rPr>
                <w:rFonts w:hint="eastAsia" w:ascii="Times New Roman" w:hAnsi="Times New Roman" w:cs="Times New Roman"/>
                <w:sz w:val="20"/>
                <w:szCs w:val="20"/>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spacing w:line="440" w:lineRule="exact"/>
              <w:jc w:val="center"/>
              <w:rPr>
                <w:rFonts w:ascii="Times New Roman" w:hAnsi="Times New Roman" w:cs="Times New Roman"/>
                <w:sz w:val="20"/>
                <w:szCs w:val="20"/>
              </w:rPr>
            </w:pPr>
            <w:r>
              <w:rPr>
                <w:rFonts w:hint="eastAsia" w:ascii="Times New Roman" w:hAnsi="Times New Roman" w:cs="Times New Roman"/>
                <w:sz w:val="20"/>
                <w:szCs w:val="20"/>
              </w:rPr>
              <w:t>1</w:t>
            </w:r>
          </w:p>
        </w:tc>
        <w:tc>
          <w:tcPr>
            <w:tcW w:w="1984" w:type="dxa"/>
            <w:vAlign w:val="center"/>
          </w:tcPr>
          <w:p>
            <w:pPr>
              <w:spacing w:line="440" w:lineRule="exact"/>
              <w:jc w:val="center"/>
              <w:rPr>
                <w:rFonts w:ascii="Times New Roman" w:hAnsi="Times New Roman" w:cs="Times New Roman"/>
                <w:sz w:val="20"/>
                <w:szCs w:val="20"/>
              </w:rPr>
            </w:pPr>
            <w:r>
              <w:rPr>
                <w:rFonts w:hint="eastAsia" w:ascii="Times New Roman" w:hAnsi="Times New Roman" w:cs="Times New Roman"/>
                <w:sz w:val="20"/>
                <w:szCs w:val="20"/>
              </w:rPr>
              <w:t>项目负责人</w:t>
            </w:r>
          </w:p>
        </w:tc>
        <w:tc>
          <w:tcPr>
            <w:tcW w:w="1984" w:type="dxa"/>
            <w:vAlign w:val="center"/>
          </w:tcPr>
          <w:p>
            <w:pPr>
              <w:spacing w:line="440" w:lineRule="exact"/>
              <w:rPr>
                <w:rFonts w:ascii="Times New Roman" w:hAnsi="Times New Roman" w:cs="Times New Roman"/>
                <w:sz w:val="20"/>
                <w:szCs w:val="20"/>
              </w:rPr>
            </w:pPr>
            <w:r>
              <w:rPr>
                <w:rFonts w:hint="eastAsia" w:ascii="Times New Roman" w:hAnsi="Times New Roman" w:cs="Times New Roman"/>
                <w:sz w:val="20"/>
                <w:szCs w:val="20"/>
              </w:rPr>
              <w:t>姓名：</w:t>
            </w:r>
          </w:p>
        </w:tc>
        <w:tc>
          <w:tcPr>
            <w:tcW w:w="3702" w:type="dxa"/>
            <w:vAlign w:val="center"/>
          </w:tcPr>
          <w:p>
            <w:pPr>
              <w:spacing w:line="440" w:lineRule="exact"/>
              <w:jc w:val="center"/>
              <w:rPr>
                <w:rFonts w:ascii="Times New Roman" w:hAnsi="Times New Roman" w:cs="Times New Roman"/>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spacing w:line="440" w:lineRule="exact"/>
              <w:jc w:val="center"/>
              <w:rPr>
                <w:rFonts w:ascii="Times New Roman" w:hAnsi="Times New Roman" w:cs="Times New Roman"/>
                <w:sz w:val="20"/>
                <w:szCs w:val="20"/>
              </w:rPr>
            </w:pPr>
            <w:r>
              <w:rPr>
                <w:rFonts w:hint="eastAsia" w:ascii="Times New Roman" w:hAnsi="Times New Roman" w:cs="Times New Roman"/>
                <w:sz w:val="20"/>
                <w:szCs w:val="20"/>
              </w:rPr>
              <w:t>2</w:t>
            </w:r>
          </w:p>
        </w:tc>
        <w:tc>
          <w:tcPr>
            <w:tcW w:w="1984" w:type="dxa"/>
            <w:vAlign w:val="center"/>
          </w:tcPr>
          <w:p>
            <w:pPr>
              <w:spacing w:line="440" w:lineRule="exact"/>
              <w:jc w:val="center"/>
              <w:rPr>
                <w:rFonts w:ascii="Times New Roman" w:hAnsi="Times New Roman" w:cs="Times New Roman"/>
                <w:sz w:val="20"/>
                <w:szCs w:val="20"/>
              </w:rPr>
            </w:pPr>
            <w:r>
              <w:rPr>
                <w:rFonts w:hint="eastAsia" w:ascii="Times New Roman" w:hAnsi="Times New Roman" w:cs="Times New Roman"/>
                <w:sz w:val="20"/>
                <w:szCs w:val="20"/>
              </w:rPr>
              <w:t>服务期限</w:t>
            </w:r>
          </w:p>
        </w:tc>
        <w:tc>
          <w:tcPr>
            <w:tcW w:w="1984" w:type="dxa"/>
            <w:vAlign w:val="center"/>
          </w:tcPr>
          <w:p>
            <w:pPr>
              <w:spacing w:line="440" w:lineRule="exact"/>
              <w:rPr>
                <w:rFonts w:hint="eastAsia" w:ascii="Times New Roman" w:hAnsi="Times New Roman" w:cs="Times New Roman" w:eastAsiaTheme="minorEastAsia"/>
                <w:sz w:val="20"/>
                <w:szCs w:val="20"/>
                <w:lang w:eastAsia="zh-CN"/>
              </w:rPr>
            </w:pPr>
          </w:p>
        </w:tc>
        <w:tc>
          <w:tcPr>
            <w:tcW w:w="3702" w:type="dxa"/>
            <w:vAlign w:val="center"/>
          </w:tcPr>
          <w:p>
            <w:pPr>
              <w:spacing w:line="440" w:lineRule="exact"/>
              <w:jc w:val="center"/>
              <w:rPr>
                <w:rFonts w:ascii="Times New Roman" w:hAnsi="Times New Roman" w:cs="Times New Roman"/>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spacing w:line="440" w:lineRule="exact"/>
              <w:jc w:val="center"/>
              <w:rPr>
                <w:rFonts w:ascii="Times New Roman" w:hAnsi="Times New Roman" w:cs="Times New Roman"/>
                <w:sz w:val="20"/>
                <w:szCs w:val="20"/>
              </w:rPr>
            </w:pPr>
            <w:r>
              <w:rPr>
                <w:rFonts w:hint="eastAsia" w:ascii="Times New Roman" w:hAnsi="Times New Roman" w:cs="Times New Roman"/>
                <w:sz w:val="20"/>
                <w:szCs w:val="20"/>
              </w:rPr>
              <w:t>......</w:t>
            </w:r>
          </w:p>
        </w:tc>
        <w:tc>
          <w:tcPr>
            <w:tcW w:w="1984" w:type="dxa"/>
            <w:vAlign w:val="center"/>
          </w:tcPr>
          <w:p>
            <w:pPr>
              <w:spacing w:line="440" w:lineRule="exact"/>
              <w:jc w:val="center"/>
              <w:rPr>
                <w:rFonts w:ascii="Times New Roman" w:hAnsi="Times New Roman" w:cs="Times New Roman"/>
                <w:sz w:val="20"/>
                <w:szCs w:val="20"/>
              </w:rPr>
            </w:pPr>
            <w:r>
              <w:rPr>
                <w:rFonts w:hint="eastAsia" w:ascii="Times New Roman" w:hAnsi="Times New Roman" w:cs="Times New Roman"/>
                <w:sz w:val="20"/>
                <w:szCs w:val="20"/>
              </w:rPr>
              <w:t>......</w:t>
            </w:r>
          </w:p>
        </w:tc>
        <w:tc>
          <w:tcPr>
            <w:tcW w:w="1984" w:type="dxa"/>
            <w:vAlign w:val="center"/>
          </w:tcPr>
          <w:p>
            <w:pPr>
              <w:spacing w:line="440" w:lineRule="exact"/>
              <w:jc w:val="center"/>
              <w:rPr>
                <w:rFonts w:ascii="Times New Roman" w:hAnsi="Times New Roman" w:cs="Times New Roman"/>
                <w:sz w:val="20"/>
                <w:szCs w:val="20"/>
              </w:rPr>
            </w:pPr>
            <w:r>
              <w:rPr>
                <w:rFonts w:hint="eastAsia" w:ascii="Times New Roman" w:hAnsi="Times New Roman" w:cs="Times New Roman"/>
                <w:sz w:val="20"/>
                <w:szCs w:val="20"/>
              </w:rPr>
              <w:t>......</w:t>
            </w:r>
          </w:p>
        </w:tc>
        <w:tc>
          <w:tcPr>
            <w:tcW w:w="3702" w:type="dxa"/>
            <w:vAlign w:val="center"/>
          </w:tcPr>
          <w:p>
            <w:pPr>
              <w:spacing w:line="440" w:lineRule="exact"/>
              <w:jc w:val="center"/>
              <w:rPr>
                <w:rFonts w:ascii="Times New Roman" w:hAnsi="Times New Roman" w:cs="Times New Roman"/>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spacing w:line="440" w:lineRule="exact"/>
              <w:jc w:val="center"/>
              <w:rPr>
                <w:rFonts w:ascii="Times New Roman" w:hAnsi="Times New Roman" w:cs="Times New Roman"/>
                <w:sz w:val="20"/>
                <w:szCs w:val="20"/>
              </w:rPr>
            </w:pPr>
            <w:r>
              <w:rPr>
                <w:rFonts w:hint="eastAsia" w:ascii="Times New Roman" w:hAnsi="Times New Roman" w:cs="Times New Roman"/>
                <w:sz w:val="20"/>
                <w:szCs w:val="20"/>
              </w:rPr>
              <w:t>......</w:t>
            </w:r>
          </w:p>
        </w:tc>
        <w:tc>
          <w:tcPr>
            <w:tcW w:w="1984" w:type="dxa"/>
            <w:vAlign w:val="center"/>
          </w:tcPr>
          <w:p>
            <w:pPr>
              <w:spacing w:line="440" w:lineRule="exact"/>
              <w:jc w:val="center"/>
              <w:rPr>
                <w:rFonts w:ascii="Times New Roman" w:hAnsi="Times New Roman" w:cs="Times New Roman"/>
                <w:sz w:val="20"/>
                <w:szCs w:val="20"/>
              </w:rPr>
            </w:pPr>
            <w:r>
              <w:rPr>
                <w:rFonts w:hint="eastAsia" w:ascii="Times New Roman" w:hAnsi="Times New Roman" w:cs="Times New Roman"/>
                <w:sz w:val="20"/>
                <w:szCs w:val="20"/>
              </w:rPr>
              <w:t>......</w:t>
            </w:r>
          </w:p>
        </w:tc>
        <w:tc>
          <w:tcPr>
            <w:tcW w:w="1984" w:type="dxa"/>
            <w:vAlign w:val="center"/>
          </w:tcPr>
          <w:p>
            <w:pPr>
              <w:spacing w:line="440" w:lineRule="exact"/>
              <w:jc w:val="center"/>
              <w:rPr>
                <w:rFonts w:ascii="Times New Roman" w:hAnsi="Times New Roman" w:cs="Times New Roman"/>
                <w:sz w:val="20"/>
                <w:szCs w:val="20"/>
              </w:rPr>
            </w:pPr>
            <w:r>
              <w:rPr>
                <w:rFonts w:hint="eastAsia" w:ascii="Times New Roman" w:hAnsi="Times New Roman" w:cs="Times New Roman"/>
                <w:sz w:val="20"/>
                <w:szCs w:val="20"/>
              </w:rPr>
              <w:t>......</w:t>
            </w:r>
          </w:p>
        </w:tc>
        <w:tc>
          <w:tcPr>
            <w:tcW w:w="3702" w:type="dxa"/>
            <w:vAlign w:val="center"/>
          </w:tcPr>
          <w:p>
            <w:pPr>
              <w:spacing w:line="440" w:lineRule="exact"/>
              <w:jc w:val="center"/>
              <w:rPr>
                <w:rFonts w:ascii="Times New Roman" w:hAnsi="Times New Roman" w:cs="Times New Roman"/>
                <w:sz w:val="20"/>
                <w:szCs w:val="20"/>
              </w:rPr>
            </w:pPr>
          </w:p>
        </w:tc>
      </w:tr>
    </w:tbl>
    <w:p>
      <w:pPr>
        <w:spacing w:line="440" w:lineRule="exact"/>
        <w:rPr>
          <w:rFonts w:ascii="Times New Roman" w:hAnsi="Times New Roman" w:cs="Times New Roman"/>
          <w:sz w:val="20"/>
          <w:szCs w:val="20"/>
        </w:rPr>
      </w:pPr>
    </w:p>
    <w:p>
      <w:pPr>
        <w:spacing w:line="440" w:lineRule="exact"/>
        <w:rPr>
          <w:rFonts w:ascii="Times New Roman" w:hAnsi="Times New Roman" w:cs="Times New Roman"/>
          <w:sz w:val="20"/>
          <w:szCs w:val="20"/>
        </w:rPr>
      </w:pPr>
    </w:p>
    <w:p>
      <w:pPr>
        <w:spacing w:line="440" w:lineRule="exact"/>
        <w:ind w:firstLine="2310" w:firstLineChars="1100"/>
        <w:rPr>
          <w:rFonts w:ascii="Times New Roman" w:hAnsi="Times New Roman" w:cs="Times New Roman"/>
          <w:szCs w:val="21"/>
        </w:rPr>
      </w:pPr>
      <w:r>
        <w:rPr>
          <w:rFonts w:ascii="Times New Roman" w:hAnsi="Times New Roman" w:cs="Times New Roman"/>
          <w:szCs w:val="21"/>
        </w:rPr>
        <w:t>投 标 人：</w:t>
      </w:r>
      <w:r>
        <w:rPr>
          <w:rFonts w:ascii="Times New Roman" w:hAnsi="Times New Roman" w:cs="Times New Roman"/>
          <w:szCs w:val="21"/>
          <w:u w:val="single"/>
        </w:rPr>
        <w:t xml:space="preserve">                    </w:t>
      </w:r>
      <w:r>
        <w:rPr>
          <w:rFonts w:hint="eastAsia" w:ascii="Times New Roman" w:hAnsi="Times New Roman" w:cs="Times New Roman"/>
          <w:szCs w:val="21"/>
          <w:u w:val="single"/>
        </w:rPr>
        <w:t xml:space="preserve">              </w:t>
      </w:r>
      <w:r>
        <w:rPr>
          <w:rFonts w:ascii="Times New Roman" w:hAnsi="Times New Roman" w:cs="Times New Roman"/>
          <w:szCs w:val="21"/>
          <w:u w:val="single"/>
        </w:rPr>
        <w:t xml:space="preserve">  </w:t>
      </w:r>
      <w:r>
        <w:rPr>
          <w:rFonts w:ascii="Times New Roman" w:hAnsi="Times New Roman" w:cs="Times New Roman"/>
          <w:szCs w:val="21"/>
        </w:rPr>
        <w:t>（盖单位章）</w:t>
      </w:r>
    </w:p>
    <w:p>
      <w:pPr>
        <w:spacing w:line="440" w:lineRule="exact"/>
        <w:ind w:firstLine="2310" w:firstLineChars="1100"/>
        <w:rPr>
          <w:rFonts w:ascii="Times New Roman" w:hAnsi="Times New Roman" w:cs="Times New Roman"/>
          <w:szCs w:val="21"/>
        </w:rPr>
      </w:pPr>
      <w:r>
        <w:rPr>
          <w:rFonts w:ascii="Times New Roman" w:hAnsi="Times New Roman" w:cs="Times New Roman"/>
          <w:szCs w:val="21"/>
        </w:rPr>
        <w:t>法定代表人或其委托代理人：</w:t>
      </w:r>
      <w:r>
        <w:rPr>
          <w:rFonts w:ascii="Times New Roman" w:hAnsi="Times New Roman" w:cs="Times New Roman"/>
          <w:szCs w:val="21"/>
          <w:u w:val="single"/>
        </w:rPr>
        <w:t xml:space="preserve">      </w:t>
      </w:r>
      <w:r>
        <w:rPr>
          <w:rFonts w:hint="eastAsia" w:ascii="Times New Roman" w:hAnsi="Times New Roman" w:cs="Times New Roman"/>
          <w:szCs w:val="21"/>
          <w:u w:val="single"/>
        </w:rPr>
        <w:t xml:space="preserve">         </w:t>
      </w:r>
      <w:r>
        <w:rPr>
          <w:rFonts w:ascii="Times New Roman" w:hAnsi="Times New Roman" w:cs="Times New Roman"/>
          <w:szCs w:val="21"/>
          <w:u w:val="single"/>
        </w:rPr>
        <w:t xml:space="preserve">   </w:t>
      </w:r>
      <w:r>
        <w:rPr>
          <w:rFonts w:ascii="Times New Roman" w:hAnsi="Times New Roman" w:cs="Times New Roman"/>
          <w:szCs w:val="21"/>
        </w:rPr>
        <w:t>（签字</w:t>
      </w:r>
      <w:r>
        <w:rPr>
          <w:rFonts w:hint="eastAsia" w:ascii="Times New Roman" w:hAnsi="Times New Roman" w:cs="Times New Roman"/>
          <w:szCs w:val="21"/>
        </w:rPr>
        <w:t>或盖章</w:t>
      </w:r>
      <w:r>
        <w:rPr>
          <w:rFonts w:ascii="Times New Roman" w:hAnsi="Times New Roman" w:cs="Times New Roman"/>
          <w:szCs w:val="21"/>
        </w:rPr>
        <w:t>）</w:t>
      </w:r>
    </w:p>
    <w:p>
      <w:pPr>
        <w:spacing w:line="440" w:lineRule="exact"/>
        <w:ind w:firstLine="4725" w:firstLineChars="2250"/>
        <w:rPr>
          <w:rFonts w:ascii="Times New Roman" w:hAnsi="Times New Roman" w:cs="Times New Roman"/>
          <w:szCs w:val="21"/>
        </w:rPr>
      </w:pPr>
      <w:r>
        <w:rPr>
          <w:rFonts w:ascii="Times New Roman" w:hAnsi="Times New Roman" w:cs="Times New Roman"/>
          <w:szCs w:val="21"/>
          <w:u w:val="single"/>
        </w:rPr>
        <w:t xml:space="preserve">      </w:t>
      </w:r>
      <w:r>
        <w:rPr>
          <w:rFonts w:ascii="Times New Roman" w:hAnsi="Times New Roman" w:cs="Times New Roman"/>
          <w:szCs w:val="21"/>
        </w:rPr>
        <w:t>年</w:t>
      </w:r>
      <w:r>
        <w:rPr>
          <w:rFonts w:ascii="Times New Roman" w:hAnsi="Times New Roman" w:cs="Times New Roman"/>
          <w:szCs w:val="21"/>
          <w:u w:val="single"/>
        </w:rPr>
        <w:t xml:space="preserve">      </w:t>
      </w:r>
      <w:r>
        <w:rPr>
          <w:rFonts w:ascii="Times New Roman" w:hAnsi="Times New Roman" w:cs="Times New Roman"/>
          <w:szCs w:val="21"/>
        </w:rPr>
        <w:t>月</w:t>
      </w:r>
      <w:r>
        <w:rPr>
          <w:rFonts w:ascii="Times New Roman" w:hAnsi="Times New Roman" w:cs="Times New Roman"/>
          <w:szCs w:val="21"/>
          <w:u w:val="single"/>
        </w:rPr>
        <w:t xml:space="preserve">      </w:t>
      </w:r>
      <w:r>
        <w:rPr>
          <w:rFonts w:ascii="Times New Roman" w:hAnsi="Times New Roman" w:cs="Times New Roman"/>
          <w:szCs w:val="21"/>
        </w:rPr>
        <w:t>日</w:t>
      </w:r>
    </w:p>
    <w:p>
      <w:pPr>
        <w:spacing w:line="440" w:lineRule="exact"/>
        <w:rPr>
          <w:rFonts w:ascii="Times New Roman" w:hAnsi="Times New Roman" w:cs="Times New Roman"/>
          <w:sz w:val="20"/>
          <w:szCs w:val="20"/>
        </w:rPr>
      </w:pPr>
    </w:p>
    <w:p>
      <w:pPr>
        <w:spacing w:line="440" w:lineRule="exact"/>
        <w:rPr>
          <w:rFonts w:ascii="Times New Roman" w:hAnsi="Times New Roman" w:cs="Times New Roman"/>
          <w:szCs w:val="21"/>
        </w:rPr>
      </w:pPr>
    </w:p>
    <w:p>
      <w:pPr>
        <w:rPr>
          <w:rFonts w:ascii="Times New Roman" w:hAnsi="Times New Roman" w:cs="Times New Roman"/>
        </w:rPr>
      </w:pPr>
      <w:bookmarkStart w:id="90" w:name="_Toc247514283"/>
      <w:bookmarkStart w:id="91" w:name="_Toc247527831"/>
      <w:bookmarkStart w:id="92" w:name="_Toc152045791"/>
      <w:bookmarkStart w:id="93" w:name="_Toc152042580"/>
      <w:bookmarkStart w:id="94" w:name="_Toc300835213"/>
      <w:bookmarkStart w:id="95" w:name="_Toc144974860"/>
      <w:r>
        <w:rPr>
          <w:rFonts w:ascii="Times New Roman" w:hAnsi="Times New Roman" w:cs="Times New Roman"/>
        </w:rPr>
        <w:br w:type="page"/>
      </w:r>
    </w:p>
    <w:p>
      <w:pPr>
        <w:pStyle w:val="3"/>
        <w:jc w:val="center"/>
        <w:rPr>
          <w:rFonts w:ascii="Times New Roman" w:hAnsi="Times New Roman" w:cs="Times New Roman"/>
        </w:rPr>
      </w:pPr>
      <w:r>
        <w:rPr>
          <w:rFonts w:ascii="Times New Roman" w:hAnsi="Times New Roman" w:cs="Times New Roman"/>
        </w:rPr>
        <w:t>二、法定代表人身份证明</w:t>
      </w:r>
      <w:bookmarkEnd w:id="90"/>
      <w:bookmarkEnd w:id="91"/>
      <w:bookmarkEnd w:id="92"/>
      <w:bookmarkEnd w:id="93"/>
      <w:bookmarkEnd w:id="94"/>
      <w:bookmarkEnd w:id="95"/>
    </w:p>
    <w:p>
      <w:pPr>
        <w:spacing w:line="440" w:lineRule="exact"/>
        <w:rPr>
          <w:rFonts w:ascii="Times New Roman" w:hAnsi="Times New Roman" w:cs="Times New Roman"/>
          <w:sz w:val="20"/>
          <w:szCs w:val="20"/>
        </w:rPr>
      </w:pPr>
    </w:p>
    <w:p>
      <w:pPr>
        <w:spacing w:line="440" w:lineRule="exact"/>
        <w:rPr>
          <w:rFonts w:ascii="Times New Roman" w:hAnsi="Times New Roman" w:cs="Times New Roman"/>
          <w:szCs w:val="21"/>
        </w:rPr>
      </w:pPr>
    </w:p>
    <w:p>
      <w:pPr>
        <w:spacing w:line="440" w:lineRule="exact"/>
        <w:rPr>
          <w:rFonts w:ascii="Times New Roman" w:hAnsi="Times New Roman" w:cs="Times New Roman"/>
          <w:szCs w:val="21"/>
        </w:rPr>
      </w:pPr>
      <w:r>
        <w:rPr>
          <w:rFonts w:ascii="Times New Roman" w:hAnsi="Times New Roman" w:cs="Times New Roman"/>
          <w:szCs w:val="21"/>
        </w:rPr>
        <w:t>投标人名称：</w:t>
      </w:r>
      <w:r>
        <w:rPr>
          <w:rFonts w:ascii="Times New Roman" w:hAnsi="Times New Roman" w:cs="Times New Roman"/>
          <w:szCs w:val="21"/>
          <w:u w:val="single"/>
        </w:rPr>
        <w:t xml:space="preserve">                            </w:t>
      </w:r>
      <w:r>
        <w:rPr>
          <w:rFonts w:ascii="Times New Roman" w:hAnsi="Times New Roman" w:cs="Times New Roman"/>
          <w:szCs w:val="21"/>
        </w:rPr>
        <w:t xml:space="preserve"> </w:t>
      </w:r>
    </w:p>
    <w:p>
      <w:pPr>
        <w:spacing w:line="440" w:lineRule="exact"/>
        <w:rPr>
          <w:rFonts w:ascii="Times New Roman" w:hAnsi="Times New Roman" w:cs="Times New Roman"/>
          <w:szCs w:val="21"/>
        </w:rPr>
      </w:pPr>
      <w:r>
        <w:rPr>
          <w:rFonts w:ascii="Times New Roman" w:hAnsi="Times New Roman" w:cs="Times New Roman"/>
          <w:szCs w:val="21"/>
        </w:rPr>
        <w:t>姓名：</w:t>
      </w:r>
      <w:r>
        <w:rPr>
          <w:rFonts w:ascii="Times New Roman" w:hAnsi="Times New Roman" w:cs="Times New Roman"/>
          <w:szCs w:val="21"/>
          <w:u w:val="single"/>
        </w:rPr>
        <w:t xml:space="preserve">        </w:t>
      </w:r>
      <w:r>
        <w:rPr>
          <w:rFonts w:ascii="Times New Roman" w:hAnsi="Times New Roman" w:cs="Times New Roman"/>
          <w:szCs w:val="21"/>
        </w:rPr>
        <w:t xml:space="preserve"> 性别：</w:t>
      </w:r>
      <w:r>
        <w:rPr>
          <w:rFonts w:ascii="Times New Roman" w:hAnsi="Times New Roman" w:cs="Times New Roman"/>
          <w:szCs w:val="21"/>
          <w:u w:val="single"/>
        </w:rPr>
        <w:t xml:space="preserve">         </w:t>
      </w:r>
      <w:r>
        <w:rPr>
          <w:rFonts w:ascii="Times New Roman" w:hAnsi="Times New Roman" w:cs="Times New Roman"/>
          <w:szCs w:val="21"/>
        </w:rPr>
        <w:t xml:space="preserve"> 年龄：</w:t>
      </w:r>
      <w:r>
        <w:rPr>
          <w:rFonts w:ascii="Times New Roman" w:hAnsi="Times New Roman" w:cs="Times New Roman"/>
          <w:szCs w:val="21"/>
          <w:u w:val="single"/>
        </w:rPr>
        <w:t xml:space="preserve">        </w:t>
      </w:r>
      <w:r>
        <w:rPr>
          <w:rFonts w:ascii="Times New Roman" w:hAnsi="Times New Roman" w:cs="Times New Roman"/>
          <w:szCs w:val="21"/>
        </w:rPr>
        <w:t>职务：</w:t>
      </w:r>
      <w:r>
        <w:rPr>
          <w:rFonts w:ascii="Times New Roman" w:hAnsi="Times New Roman" w:cs="Times New Roman"/>
          <w:szCs w:val="21"/>
          <w:u w:val="single"/>
        </w:rPr>
        <w:t xml:space="preserve">        </w:t>
      </w:r>
    </w:p>
    <w:p>
      <w:pPr>
        <w:spacing w:line="440" w:lineRule="exact"/>
        <w:rPr>
          <w:rFonts w:ascii="Times New Roman" w:hAnsi="Times New Roman" w:cs="Times New Roman"/>
          <w:szCs w:val="21"/>
        </w:rPr>
      </w:pPr>
      <w:r>
        <w:rPr>
          <w:rFonts w:ascii="Times New Roman" w:hAnsi="Times New Roman" w:cs="Times New Roman"/>
          <w:szCs w:val="21"/>
        </w:rPr>
        <w:t>系</w:t>
      </w:r>
      <w:r>
        <w:rPr>
          <w:rFonts w:ascii="Times New Roman" w:hAnsi="Times New Roman" w:cs="Times New Roman"/>
          <w:szCs w:val="21"/>
          <w:u w:val="single"/>
        </w:rPr>
        <w:t xml:space="preserve">                             </w:t>
      </w:r>
      <w:r>
        <w:rPr>
          <w:rFonts w:ascii="Times New Roman" w:hAnsi="Times New Roman" w:cs="Times New Roman"/>
          <w:szCs w:val="21"/>
        </w:rPr>
        <w:t xml:space="preserve"> （投标人名称）的法定代表人。</w:t>
      </w:r>
    </w:p>
    <w:p>
      <w:pPr>
        <w:spacing w:line="440" w:lineRule="exact"/>
        <w:ind w:firstLine="420" w:firstLineChars="200"/>
        <w:rPr>
          <w:rFonts w:ascii="Times New Roman" w:hAnsi="Times New Roman" w:cs="Times New Roman"/>
          <w:szCs w:val="21"/>
        </w:rPr>
      </w:pPr>
      <w:r>
        <w:rPr>
          <w:rFonts w:ascii="Times New Roman" w:hAnsi="Times New Roman" w:cs="Times New Roman"/>
          <w:szCs w:val="21"/>
        </w:rPr>
        <w:t>特此证明。</w:t>
      </w:r>
    </w:p>
    <w:p>
      <w:pPr>
        <w:spacing w:line="440" w:lineRule="exact"/>
        <w:rPr>
          <w:rFonts w:ascii="Times New Roman" w:hAnsi="Times New Roman" w:cs="Times New Roman"/>
          <w:szCs w:val="21"/>
        </w:rPr>
      </w:pPr>
    </w:p>
    <w:p>
      <w:pPr>
        <w:spacing w:line="440" w:lineRule="exact"/>
        <w:rPr>
          <w:rFonts w:ascii="Times New Roman" w:hAnsi="Times New Roman" w:cs="Times New Roman"/>
          <w:szCs w:val="21"/>
        </w:rPr>
      </w:pPr>
      <w:r>
        <w:rPr>
          <w:rFonts w:ascii="Times New Roman" w:hAnsi="Times New Roman" w:cs="Times New Roman"/>
          <w:szCs w:val="21"/>
        </w:rPr>
        <w:t>附：法定代表人身份证复印件。</w:t>
      </w:r>
    </w:p>
    <w:p>
      <w:pPr>
        <w:spacing w:line="440" w:lineRule="exact"/>
        <w:rPr>
          <w:rFonts w:ascii="Times New Roman" w:hAnsi="Times New Roman" w:cs="Times New Roman"/>
          <w:szCs w:val="21"/>
        </w:rPr>
      </w:pPr>
    </w:p>
    <w:p>
      <w:pPr>
        <w:spacing w:line="440" w:lineRule="exact"/>
        <w:rPr>
          <w:rFonts w:ascii="Times New Roman" w:hAnsi="Times New Roman" w:cs="Times New Roman"/>
          <w:szCs w:val="21"/>
        </w:rPr>
      </w:pPr>
      <w:r>
        <w:rPr>
          <w:rFonts w:hint="eastAsia" w:ascii="Times New Roman" w:hAnsi="Times New Roman" w:cs="Times New Roman"/>
          <w:szCs w:val="21"/>
        </w:rPr>
        <w:t>注：本身份证明需由投标人加盖单位公章。</w:t>
      </w:r>
    </w:p>
    <w:p>
      <w:pPr>
        <w:spacing w:line="440" w:lineRule="exact"/>
        <w:rPr>
          <w:rFonts w:ascii="Times New Roman" w:hAnsi="Times New Roman" w:cs="Times New Roman"/>
          <w:szCs w:val="21"/>
        </w:rPr>
      </w:pPr>
    </w:p>
    <w:p>
      <w:pPr>
        <w:spacing w:line="440" w:lineRule="exact"/>
        <w:rPr>
          <w:rFonts w:ascii="Times New Roman" w:hAnsi="Times New Roman" w:cs="Times New Roman"/>
          <w:szCs w:val="21"/>
        </w:rPr>
      </w:pPr>
    </w:p>
    <w:p>
      <w:pPr>
        <w:spacing w:line="440" w:lineRule="exact"/>
        <w:rPr>
          <w:rFonts w:ascii="Times New Roman" w:hAnsi="Times New Roman" w:cs="Times New Roman"/>
          <w:szCs w:val="21"/>
        </w:rPr>
      </w:pPr>
      <w:r>
        <w:rPr>
          <w:rFonts w:ascii="Times New Roman" w:hAnsi="Times New Roman" w:cs="Times New Roman"/>
          <w:szCs w:val="21"/>
        </w:rPr>
        <w:t xml:space="preserve">                         </w:t>
      </w:r>
      <w:r>
        <w:rPr>
          <w:rFonts w:hint="eastAsia" w:ascii="Times New Roman" w:hAnsi="Times New Roman" w:cs="Times New Roman"/>
          <w:szCs w:val="21"/>
        </w:rPr>
        <w:t xml:space="preserve">     </w:t>
      </w:r>
      <w:r>
        <w:rPr>
          <w:rFonts w:ascii="Times New Roman" w:hAnsi="Times New Roman" w:cs="Times New Roman"/>
          <w:szCs w:val="21"/>
        </w:rPr>
        <w:t xml:space="preserve"> </w:t>
      </w:r>
      <w:r>
        <w:rPr>
          <w:rFonts w:hint="eastAsia" w:ascii="Times New Roman" w:hAnsi="Times New Roman" w:cs="Times New Roman"/>
          <w:szCs w:val="21"/>
        </w:rPr>
        <w:t xml:space="preserve">       </w:t>
      </w:r>
      <w:r>
        <w:rPr>
          <w:rFonts w:ascii="Times New Roman" w:hAnsi="Times New Roman" w:cs="Times New Roman"/>
          <w:szCs w:val="21"/>
        </w:rPr>
        <w:t>投标人：</w:t>
      </w:r>
      <w:r>
        <w:rPr>
          <w:rFonts w:ascii="Times New Roman" w:hAnsi="Times New Roman" w:cs="Times New Roman"/>
          <w:szCs w:val="21"/>
          <w:u w:val="single"/>
        </w:rPr>
        <w:t xml:space="preserve">                 </w:t>
      </w:r>
      <w:r>
        <w:rPr>
          <w:rFonts w:ascii="Times New Roman" w:hAnsi="Times New Roman" w:cs="Times New Roman"/>
          <w:szCs w:val="21"/>
        </w:rPr>
        <w:t>（盖单位章）</w:t>
      </w:r>
    </w:p>
    <w:p>
      <w:pPr>
        <w:spacing w:line="440" w:lineRule="exact"/>
        <w:rPr>
          <w:rFonts w:ascii="Times New Roman" w:hAnsi="Times New Roman" w:cs="Times New Roman"/>
          <w:szCs w:val="21"/>
        </w:rPr>
      </w:pPr>
      <w:r>
        <w:rPr>
          <w:rFonts w:ascii="Times New Roman" w:hAnsi="Times New Roman" w:cs="Times New Roman"/>
          <w:szCs w:val="21"/>
        </w:rPr>
        <w:t xml:space="preserve">                              </w:t>
      </w:r>
      <w:r>
        <w:rPr>
          <w:rFonts w:hint="eastAsia" w:ascii="Times New Roman" w:hAnsi="Times New Roman" w:cs="Times New Roman"/>
          <w:szCs w:val="21"/>
        </w:rPr>
        <w:t xml:space="preserve">    </w:t>
      </w:r>
      <w:r>
        <w:rPr>
          <w:rFonts w:ascii="Times New Roman" w:hAnsi="Times New Roman" w:cs="Times New Roman"/>
          <w:szCs w:val="21"/>
        </w:rPr>
        <w:t xml:space="preserve"> </w:t>
      </w:r>
    </w:p>
    <w:p>
      <w:pPr>
        <w:spacing w:line="440" w:lineRule="exact"/>
        <w:ind w:firstLine="4410" w:firstLineChars="2100"/>
        <w:rPr>
          <w:rFonts w:ascii="Times New Roman" w:hAnsi="Times New Roman" w:cs="Times New Roman"/>
          <w:szCs w:val="21"/>
        </w:rPr>
      </w:pPr>
      <w:r>
        <w:rPr>
          <w:rFonts w:ascii="Times New Roman" w:hAnsi="Times New Roman" w:cs="Times New Roman"/>
          <w:szCs w:val="21"/>
          <w:u w:val="single"/>
        </w:rPr>
        <w:t xml:space="preserve">      </w:t>
      </w:r>
      <w:r>
        <w:rPr>
          <w:rFonts w:ascii="Times New Roman" w:hAnsi="Times New Roman" w:cs="Times New Roman"/>
          <w:szCs w:val="21"/>
        </w:rPr>
        <w:t>年</w:t>
      </w:r>
      <w:r>
        <w:rPr>
          <w:rFonts w:ascii="Times New Roman" w:hAnsi="Times New Roman" w:cs="Times New Roman"/>
          <w:szCs w:val="21"/>
          <w:u w:val="single"/>
        </w:rPr>
        <w:t xml:space="preserve">      </w:t>
      </w:r>
      <w:r>
        <w:rPr>
          <w:rFonts w:ascii="Times New Roman" w:hAnsi="Times New Roman" w:cs="Times New Roman"/>
          <w:szCs w:val="21"/>
        </w:rPr>
        <w:t>月</w:t>
      </w:r>
      <w:r>
        <w:rPr>
          <w:rFonts w:ascii="Times New Roman" w:hAnsi="Times New Roman" w:cs="Times New Roman"/>
          <w:szCs w:val="21"/>
          <w:u w:val="single"/>
        </w:rPr>
        <w:t xml:space="preserve">      </w:t>
      </w:r>
      <w:r>
        <w:rPr>
          <w:rFonts w:ascii="Times New Roman" w:hAnsi="Times New Roman" w:cs="Times New Roman"/>
          <w:szCs w:val="21"/>
        </w:rPr>
        <w:t xml:space="preserve"> 日</w:t>
      </w:r>
    </w:p>
    <w:p>
      <w:pPr>
        <w:spacing w:line="440" w:lineRule="exact"/>
        <w:jc w:val="center"/>
        <w:rPr>
          <w:rFonts w:ascii="Times New Roman" w:hAnsi="Times New Roman" w:eastAsia="黑体" w:cs="Times New Roman"/>
          <w:sz w:val="20"/>
          <w:szCs w:val="20"/>
        </w:rPr>
      </w:pPr>
      <w:r>
        <w:rPr>
          <w:rFonts w:ascii="Times New Roman" w:hAnsi="Times New Roman" w:eastAsia="黑体" w:cs="Times New Roman"/>
          <w:sz w:val="20"/>
          <w:szCs w:val="20"/>
        </w:rPr>
        <w:br w:type="page"/>
      </w:r>
    </w:p>
    <w:p>
      <w:pPr>
        <w:pStyle w:val="3"/>
        <w:jc w:val="center"/>
        <w:rPr>
          <w:rFonts w:ascii="Times New Roman" w:hAnsi="Times New Roman" w:cs="Times New Roman"/>
        </w:rPr>
      </w:pPr>
      <w:bookmarkStart w:id="96" w:name="_Toc300835214"/>
      <w:bookmarkStart w:id="97" w:name="_Toc247514284"/>
      <w:bookmarkStart w:id="98" w:name="_Toc152045792"/>
      <w:bookmarkStart w:id="99" w:name="_Toc247527832"/>
      <w:bookmarkStart w:id="100" w:name="_Toc144974861"/>
      <w:bookmarkStart w:id="101" w:name="_Toc152042581"/>
      <w:r>
        <w:rPr>
          <w:rFonts w:ascii="Times New Roman" w:hAnsi="Times New Roman" w:cs="Times New Roman"/>
        </w:rPr>
        <w:t>二、授权委托书</w:t>
      </w:r>
      <w:bookmarkEnd w:id="96"/>
      <w:bookmarkEnd w:id="97"/>
      <w:bookmarkEnd w:id="98"/>
      <w:bookmarkEnd w:id="99"/>
      <w:bookmarkEnd w:id="100"/>
      <w:bookmarkEnd w:id="101"/>
    </w:p>
    <w:p>
      <w:pPr>
        <w:spacing w:line="440" w:lineRule="exact"/>
        <w:rPr>
          <w:rFonts w:ascii="Times New Roman" w:hAnsi="Times New Roman" w:eastAsia="黑体" w:cs="Times New Roman"/>
          <w:szCs w:val="21"/>
        </w:rPr>
      </w:pPr>
    </w:p>
    <w:p>
      <w:pPr>
        <w:topLinePunct/>
        <w:spacing w:line="440" w:lineRule="exact"/>
        <w:ind w:firstLine="420" w:firstLineChars="200"/>
        <w:rPr>
          <w:rFonts w:ascii="Times New Roman" w:hAnsi="Times New Roman" w:cs="Times New Roman"/>
          <w:szCs w:val="21"/>
        </w:rPr>
      </w:pPr>
      <w:r>
        <w:rPr>
          <w:rFonts w:ascii="Times New Roman" w:hAnsi="Times New Roman" w:cs="Times New Roman"/>
          <w:szCs w:val="21"/>
        </w:rPr>
        <w:t>本人</w:t>
      </w:r>
      <w:r>
        <w:rPr>
          <w:rFonts w:ascii="Times New Roman" w:hAnsi="Times New Roman" w:cs="Times New Roman"/>
          <w:szCs w:val="21"/>
          <w:u w:val="single"/>
        </w:rPr>
        <w:t xml:space="preserve">       </w:t>
      </w:r>
      <w:r>
        <w:rPr>
          <w:rFonts w:ascii="Times New Roman" w:hAnsi="Times New Roman" w:cs="Times New Roman"/>
          <w:szCs w:val="21"/>
        </w:rPr>
        <w:t>（姓名）系</w:t>
      </w:r>
      <w:r>
        <w:rPr>
          <w:rFonts w:ascii="Times New Roman" w:hAnsi="Times New Roman" w:cs="Times New Roman"/>
          <w:szCs w:val="21"/>
          <w:u w:val="single"/>
        </w:rPr>
        <w:t xml:space="preserve">        </w:t>
      </w:r>
      <w:r>
        <w:rPr>
          <w:rFonts w:ascii="Times New Roman" w:hAnsi="Times New Roman" w:cs="Times New Roman"/>
          <w:szCs w:val="21"/>
        </w:rPr>
        <w:t>（投标人名称）的法定代表人，现委托</w:t>
      </w:r>
      <w:r>
        <w:rPr>
          <w:rFonts w:ascii="Times New Roman" w:hAnsi="Times New Roman" w:cs="Times New Roman"/>
          <w:szCs w:val="21"/>
          <w:u w:val="single"/>
        </w:rPr>
        <w:t xml:space="preserve">        </w:t>
      </w:r>
      <w:r>
        <w:rPr>
          <w:rFonts w:ascii="Times New Roman" w:hAnsi="Times New Roman" w:cs="Times New Roman"/>
          <w:szCs w:val="21"/>
        </w:rPr>
        <w:t>（姓名）为我方代理人。代理人根据授权，以我方名义签署、澄清</w:t>
      </w:r>
      <w:r>
        <w:rPr>
          <w:rFonts w:hint="eastAsia" w:ascii="Times New Roman" w:hAnsi="Times New Roman" w:cs="Times New Roman"/>
          <w:szCs w:val="21"/>
        </w:rPr>
        <w:t>确认、递交、撤回、修改招标项目投标文件、签订合同和处理有关事宜，</w:t>
      </w:r>
      <w:r>
        <w:rPr>
          <w:rFonts w:ascii="Times New Roman" w:hAnsi="Times New Roman" w:cs="Times New Roman"/>
          <w:szCs w:val="21"/>
        </w:rPr>
        <w:t>其法律后果由我方承担。</w:t>
      </w:r>
    </w:p>
    <w:p>
      <w:pPr>
        <w:spacing w:line="440" w:lineRule="exact"/>
        <w:rPr>
          <w:rFonts w:ascii="Times New Roman" w:hAnsi="Times New Roman" w:cs="Times New Roman"/>
          <w:szCs w:val="21"/>
        </w:rPr>
      </w:pPr>
      <w:r>
        <w:rPr>
          <w:rFonts w:ascii="Times New Roman" w:hAnsi="Times New Roman" w:cs="Times New Roman"/>
          <w:szCs w:val="21"/>
        </w:rPr>
        <w:t xml:space="preserve">    委托期限：</w:t>
      </w:r>
      <w:r>
        <w:rPr>
          <w:rFonts w:ascii="Times New Roman" w:hAnsi="Times New Roman" w:cs="Times New Roman"/>
          <w:szCs w:val="21"/>
          <w:u w:val="single"/>
        </w:rPr>
        <w:t xml:space="preserve">             </w:t>
      </w:r>
      <w:r>
        <w:rPr>
          <w:rFonts w:ascii="Times New Roman" w:hAnsi="Times New Roman" w:cs="Times New Roman"/>
          <w:szCs w:val="21"/>
        </w:rPr>
        <w:t>。</w:t>
      </w:r>
    </w:p>
    <w:p>
      <w:pPr>
        <w:spacing w:line="440" w:lineRule="exact"/>
        <w:ind w:firstLine="420" w:firstLineChars="200"/>
        <w:rPr>
          <w:rFonts w:ascii="Times New Roman" w:hAnsi="Times New Roman" w:cs="Times New Roman"/>
          <w:szCs w:val="21"/>
        </w:rPr>
      </w:pPr>
      <w:r>
        <w:rPr>
          <w:rFonts w:ascii="Times New Roman" w:hAnsi="Times New Roman" w:cs="Times New Roman"/>
          <w:szCs w:val="21"/>
        </w:rPr>
        <w:t>代理人无转委托权。</w:t>
      </w:r>
    </w:p>
    <w:p>
      <w:pPr>
        <w:spacing w:line="440" w:lineRule="exact"/>
        <w:ind w:firstLine="420" w:firstLineChars="200"/>
        <w:rPr>
          <w:rFonts w:ascii="Times New Roman" w:hAnsi="Times New Roman" w:cs="Times New Roman"/>
          <w:szCs w:val="21"/>
        </w:rPr>
      </w:pPr>
      <w:r>
        <w:rPr>
          <w:rFonts w:ascii="Times New Roman" w:hAnsi="Times New Roman" w:cs="Times New Roman"/>
          <w:szCs w:val="21"/>
        </w:rPr>
        <w:t>附：法定代表人身份</w:t>
      </w:r>
      <w:r>
        <w:rPr>
          <w:rFonts w:hint="eastAsia" w:ascii="Times New Roman" w:hAnsi="Times New Roman" w:cs="Times New Roman"/>
          <w:szCs w:val="21"/>
        </w:rPr>
        <w:t>证复印件及委托代理人身份证复印件</w:t>
      </w:r>
    </w:p>
    <w:p>
      <w:pPr>
        <w:spacing w:line="440" w:lineRule="exact"/>
        <w:ind w:firstLine="420" w:firstLineChars="200"/>
        <w:rPr>
          <w:rFonts w:ascii="Times New Roman" w:hAnsi="Times New Roman" w:cs="Times New Roman"/>
          <w:szCs w:val="21"/>
        </w:rPr>
      </w:pPr>
    </w:p>
    <w:p>
      <w:pPr>
        <w:spacing w:line="440" w:lineRule="exact"/>
        <w:ind w:firstLine="420" w:firstLineChars="200"/>
        <w:rPr>
          <w:rFonts w:ascii="Times New Roman" w:hAnsi="Times New Roman" w:cs="Times New Roman"/>
          <w:szCs w:val="21"/>
        </w:rPr>
      </w:pPr>
      <w:r>
        <w:rPr>
          <w:rFonts w:hint="eastAsia" w:ascii="Times New Roman" w:hAnsi="Times New Roman" w:cs="Times New Roman"/>
          <w:szCs w:val="21"/>
        </w:rPr>
        <w:t>注：本授权委托书需由投标人加盖单位公章并由其法定代表人和委托代理人签字。</w:t>
      </w:r>
    </w:p>
    <w:p>
      <w:pPr>
        <w:spacing w:line="440" w:lineRule="exact"/>
        <w:rPr>
          <w:rFonts w:ascii="Times New Roman" w:hAnsi="Times New Roman" w:cs="Times New Roman"/>
          <w:szCs w:val="21"/>
        </w:rPr>
      </w:pPr>
    </w:p>
    <w:p>
      <w:pPr>
        <w:spacing w:line="440" w:lineRule="exact"/>
        <w:rPr>
          <w:rFonts w:ascii="Times New Roman" w:hAnsi="Times New Roman" w:cs="Times New Roman"/>
          <w:szCs w:val="21"/>
        </w:rPr>
      </w:pPr>
    </w:p>
    <w:p>
      <w:pPr>
        <w:spacing w:line="600" w:lineRule="exact"/>
        <w:ind w:firstLine="2100" w:firstLineChars="1000"/>
        <w:rPr>
          <w:rFonts w:ascii="Times New Roman" w:hAnsi="Times New Roman" w:cs="Times New Roman"/>
          <w:szCs w:val="21"/>
        </w:rPr>
      </w:pPr>
      <w:r>
        <w:rPr>
          <w:rFonts w:ascii="Times New Roman" w:hAnsi="Times New Roman" w:cs="Times New Roman"/>
          <w:szCs w:val="21"/>
        </w:rPr>
        <w:t>投</w:t>
      </w:r>
      <w:r>
        <w:rPr>
          <w:rFonts w:hint="eastAsia" w:ascii="Times New Roman" w:hAnsi="Times New Roman" w:cs="Times New Roman"/>
          <w:szCs w:val="21"/>
        </w:rPr>
        <w:t xml:space="preserve">  </w:t>
      </w:r>
      <w:r>
        <w:rPr>
          <w:rFonts w:ascii="Times New Roman" w:hAnsi="Times New Roman" w:cs="Times New Roman"/>
          <w:szCs w:val="21"/>
        </w:rPr>
        <w:t>标</w:t>
      </w:r>
      <w:r>
        <w:rPr>
          <w:rFonts w:hint="eastAsia" w:ascii="Times New Roman" w:hAnsi="Times New Roman" w:cs="Times New Roman"/>
          <w:szCs w:val="21"/>
        </w:rPr>
        <w:t xml:space="preserve">  </w:t>
      </w:r>
      <w:r>
        <w:rPr>
          <w:rFonts w:ascii="Times New Roman" w:hAnsi="Times New Roman" w:cs="Times New Roman"/>
          <w:szCs w:val="21"/>
        </w:rPr>
        <w:t>人：</w:t>
      </w:r>
      <w:r>
        <w:rPr>
          <w:rFonts w:ascii="Times New Roman" w:hAnsi="Times New Roman" w:cs="Times New Roman"/>
          <w:szCs w:val="21"/>
          <w:u w:val="single"/>
        </w:rPr>
        <w:t xml:space="preserve">                           </w:t>
      </w:r>
      <w:r>
        <w:rPr>
          <w:rFonts w:hint="eastAsia" w:ascii="Times New Roman" w:hAnsi="Times New Roman" w:cs="Times New Roman"/>
          <w:szCs w:val="21"/>
          <w:u w:val="single"/>
        </w:rPr>
        <w:t xml:space="preserve"> </w:t>
      </w:r>
      <w:r>
        <w:rPr>
          <w:rFonts w:ascii="Times New Roman" w:hAnsi="Times New Roman" w:cs="Times New Roman"/>
          <w:szCs w:val="21"/>
          <w:u w:val="single"/>
        </w:rPr>
        <w:t xml:space="preserve">   </w:t>
      </w:r>
      <w:r>
        <w:rPr>
          <w:rFonts w:ascii="Times New Roman" w:hAnsi="Times New Roman" w:cs="Times New Roman"/>
          <w:szCs w:val="21"/>
        </w:rPr>
        <w:t>（盖单位章）</w:t>
      </w:r>
    </w:p>
    <w:p>
      <w:pPr>
        <w:spacing w:line="600" w:lineRule="exact"/>
        <w:ind w:firstLine="2100" w:firstLineChars="1000"/>
        <w:rPr>
          <w:rFonts w:ascii="Times New Roman" w:hAnsi="Times New Roman" w:cs="Times New Roman"/>
          <w:szCs w:val="21"/>
        </w:rPr>
      </w:pPr>
      <w:r>
        <w:rPr>
          <w:rFonts w:ascii="Times New Roman" w:hAnsi="Times New Roman" w:cs="Times New Roman"/>
          <w:szCs w:val="21"/>
        </w:rPr>
        <w:t>法定代表人：</w:t>
      </w:r>
      <w:r>
        <w:rPr>
          <w:rFonts w:ascii="Times New Roman" w:hAnsi="Times New Roman" w:cs="Times New Roman"/>
          <w:szCs w:val="21"/>
          <w:u w:val="single"/>
        </w:rPr>
        <w:t xml:space="preserve">                             </w:t>
      </w:r>
      <w:r>
        <w:rPr>
          <w:rFonts w:ascii="Times New Roman" w:hAnsi="Times New Roman" w:cs="Times New Roman"/>
          <w:szCs w:val="21"/>
        </w:rPr>
        <w:t>（签字</w:t>
      </w:r>
      <w:r>
        <w:rPr>
          <w:rFonts w:hint="eastAsia" w:ascii="Times New Roman" w:hAnsi="Times New Roman" w:cs="Times New Roman"/>
          <w:szCs w:val="21"/>
        </w:rPr>
        <w:t>或盖章</w:t>
      </w:r>
      <w:r>
        <w:rPr>
          <w:rFonts w:ascii="Times New Roman" w:hAnsi="Times New Roman" w:cs="Times New Roman"/>
          <w:szCs w:val="21"/>
        </w:rPr>
        <w:t xml:space="preserve">） </w:t>
      </w:r>
    </w:p>
    <w:p>
      <w:pPr>
        <w:spacing w:line="600" w:lineRule="exact"/>
        <w:ind w:firstLine="2100" w:firstLineChars="1000"/>
        <w:rPr>
          <w:rFonts w:ascii="Times New Roman" w:hAnsi="Times New Roman" w:cs="Times New Roman"/>
          <w:szCs w:val="21"/>
        </w:rPr>
      </w:pPr>
      <w:r>
        <w:rPr>
          <w:rFonts w:ascii="Times New Roman" w:hAnsi="Times New Roman" w:cs="Times New Roman"/>
          <w:szCs w:val="21"/>
        </w:rPr>
        <w:t>身份证号码：</w:t>
      </w:r>
      <w:r>
        <w:rPr>
          <w:rFonts w:ascii="Times New Roman" w:hAnsi="Times New Roman" w:cs="Times New Roman"/>
          <w:szCs w:val="21"/>
          <w:u w:val="single"/>
        </w:rPr>
        <w:t xml:space="preserve">                              </w:t>
      </w:r>
      <w:r>
        <w:rPr>
          <w:rFonts w:hint="eastAsia" w:ascii="Times New Roman" w:hAnsi="Times New Roman" w:cs="Times New Roman"/>
          <w:szCs w:val="21"/>
          <w:u w:val="single"/>
        </w:rPr>
        <w:t xml:space="preserve">     </w:t>
      </w:r>
      <w:r>
        <w:rPr>
          <w:rFonts w:ascii="Times New Roman" w:hAnsi="Times New Roman" w:cs="Times New Roman"/>
          <w:szCs w:val="21"/>
          <w:u w:val="single"/>
        </w:rPr>
        <w:t xml:space="preserve">       </w:t>
      </w:r>
    </w:p>
    <w:p>
      <w:pPr>
        <w:spacing w:line="600" w:lineRule="exact"/>
        <w:ind w:firstLine="2100" w:firstLineChars="1000"/>
        <w:rPr>
          <w:rFonts w:ascii="Times New Roman" w:hAnsi="Times New Roman" w:cs="Times New Roman"/>
          <w:szCs w:val="21"/>
        </w:rPr>
      </w:pPr>
      <w:r>
        <w:rPr>
          <w:rFonts w:ascii="Times New Roman" w:hAnsi="Times New Roman" w:cs="Times New Roman"/>
          <w:szCs w:val="21"/>
        </w:rPr>
        <w:t>委托代理人：</w:t>
      </w:r>
      <w:r>
        <w:rPr>
          <w:rFonts w:ascii="Times New Roman" w:hAnsi="Times New Roman" w:cs="Times New Roman"/>
          <w:szCs w:val="21"/>
          <w:u w:val="single"/>
        </w:rPr>
        <w:t xml:space="preserve">                                   </w:t>
      </w:r>
      <w:r>
        <w:rPr>
          <w:rFonts w:ascii="Times New Roman" w:hAnsi="Times New Roman" w:cs="Times New Roman"/>
          <w:szCs w:val="21"/>
        </w:rPr>
        <w:t xml:space="preserve">（签字） </w:t>
      </w:r>
    </w:p>
    <w:p>
      <w:pPr>
        <w:spacing w:line="600" w:lineRule="exact"/>
        <w:ind w:firstLine="2100" w:firstLineChars="1000"/>
        <w:rPr>
          <w:rFonts w:ascii="Times New Roman" w:hAnsi="Times New Roman" w:cs="Times New Roman"/>
          <w:szCs w:val="21"/>
          <w:u w:val="single"/>
        </w:rPr>
      </w:pPr>
      <w:r>
        <w:rPr>
          <w:rFonts w:ascii="Times New Roman" w:hAnsi="Times New Roman" w:cs="Times New Roman"/>
          <w:szCs w:val="21"/>
        </w:rPr>
        <w:t>身份证号码：</w:t>
      </w:r>
      <w:r>
        <w:rPr>
          <w:rFonts w:ascii="Times New Roman" w:hAnsi="Times New Roman" w:cs="Times New Roman"/>
          <w:szCs w:val="21"/>
          <w:u w:val="single"/>
        </w:rPr>
        <w:t xml:space="preserve">                     </w:t>
      </w:r>
      <w:r>
        <w:rPr>
          <w:rFonts w:hint="eastAsia" w:ascii="Times New Roman" w:hAnsi="Times New Roman" w:cs="Times New Roman"/>
          <w:szCs w:val="21"/>
          <w:u w:val="single"/>
        </w:rPr>
        <w:t xml:space="preserve">              </w:t>
      </w:r>
      <w:r>
        <w:rPr>
          <w:rFonts w:ascii="Times New Roman" w:hAnsi="Times New Roman" w:cs="Times New Roman"/>
          <w:szCs w:val="21"/>
          <w:u w:val="single"/>
        </w:rPr>
        <w:t xml:space="preserve">       </w:t>
      </w:r>
    </w:p>
    <w:p>
      <w:pPr>
        <w:spacing w:line="440" w:lineRule="exact"/>
        <w:rPr>
          <w:rFonts w:ascii="Times New Roman" w:hAnsi="Times New Roman" w:cs="Times New Roman"/>
          <w:szCs w:val="21"/>
        </w:rPr>
      </w:pPr>
    </w:p>
    <w:p>
      <w:pPr>
        <w:spacing w:line="440" w:lineRule="exact"/>
        <w:ind w:firstLine="3885" w:firstLineChars="1850"/>
        <w:rPr>
          <w:rFonts w:ascii="Times New Roman" w:hAnsi="Times New Roman" w:eastAsia="黑体" w:cs="Times New Roman"/>
          <w:szCs w:val="21"/>
        </w:rPr>
      </w:pPr>
      <w:r>
        <w:rPr>
          <w:rFonts w:ascii="Times New Roman" w:hAnsi="Times New Roman" w:cs="Times New Roman"/>
          <w:szCs w:val="21"/>
          <w:u w:val="single"/>
        </w:rPr>
        <w:t xml:space="preserve">       </w:t>
      </w:r>
      <w:r>
        <w:rPr>
          <w:rFonts w:ascii="Times New Roman" w:hAnsi="Times New Roman" w:cs="Times New Roman"/>
          <w:szCs w:val="21"/>
        </w:rPr>
        <w:t>年</w:t>
      </w:r>
      <w:r>
        <w:rPr>
          <w:rFonts w:ascii="Times New Roman" w:hAnsi="Times New Roman" w:cs="Times New Roman"/>
          <w:szCs w:val="21"/>
          <w:u w:val="single"/>
        </w:rPr>
        <w:t xml:space="preserve">       </w:t>
      </w:r>
      <w:r>
        <w:rPr>
          <w:rFonts w:ascii="Times New Roman" w:hAnsi="Times New Roman" w:cs="Times New Roman"/>
          <w:szCs w:val="21"/>
        </w:rPr>
        <w:t>月</w:t>
      </w:r>
      <w:r>
        <w:rPr>
          <w:rFonts w:ascii="Times New Roman" w:hAnsi="Times New Roman" w:cs="Times New Roman"/>
          <w:szCs w:val="21"/>
          <w:u w:val="single"/>
        </w:rPr>
        <w:t xml:space="preserve">       </w:t>
      </w:r>
      <w:r>
        <w:rPr>
          <w:rFonts w:ascii="Times New Roman" w:hAnsi="Times New Roman" w:cs="Times New Roman"/>
          <w:szCs w:val="21"/>
        </w:rPr>
        <w:t>日</w:t>
      </w:r>
    </w:p>
    <w:p>
      <w:pPr>
        <w:spacing w:line="400" w:lineRule="exact"/>
        <w:rPr>
          <w:rFonts w:ascii="Times New Roman" w:hAnsi="Times New Roman" w:cs="Times New Roman"/>
        </w:rPr>
      </w:pPr>
      <w:r>
        <w:rPr>
          <w:rFonts w:ascii="Times New Roman" w:hAnsi="Times New Roman" w:eastAsia="黑体" w:cs="Times New Roman"/>
          <w:sz w:val="20"/>
          <w:szCs w:val="20"/>
        </w:rPr>
        <w:br w:type="page"/>
      </w:r>
    </w:p>
    <w:p>
      <w:pPr>
        <w:pStyle w:val="3"/>
        <w:jc w:val="center"/>
        <w:rPr>
          <w:rFonts w:ascii="Times New Roman" w:hAnsi="Times New Roman" w:cs="Times New Roman"/>
        </w:rPr>
      </w:pPr>
      <w:bookmarkStart w:id="102" w:name="_Toc247514286"/>
      <w:bookmarkStart w:id="103" w:name="_Toc300835216"/>
      <w:bookmarkStart w:id="104" w:name="_Toc144974862"/>
      <w:bookmarkStart w:id="105" w:name="_Toc247527834"/>
      <w:bookmarkStart w:id="106" w:name="_Toc152045794"/>
      <w:bookmarkStart w:id="107" w:name="_Toc152042583"/>
      <w:r>
        <w:rPr>
          <w:rFonts w:ascii="Times New Roman" w:hAnsi="Times New Roman" w:cs="Times New Roman"/>
        </w:rPr>
        <w:t>三、投标保证金</w:t>
      </w:r>
      <w:bookmarkEnd w:id="102"/>
      <w:bookmarkEnd w:id="103"/>
      <w:bookmarkEnd w:id="104"/>
      <w:bookmarkEnd w:id="105"/>
      <w:bookmarkEnd w:id="106"/>
      <w:bookmarkEnd w:id="107"/>
    </w:p>
    <w:p>
      <w:pPr>
        <w:wordWrap w:val="0"/>
        <w:snapToGrid w:val="0"/>
        <w:spacing w:line="520" w:lineRule="exact"/>
        <w:ind w:firstLine="460" w:firstLineChars="192"/>
        <w:rPr>
          <w:rFonts w:ascii="Times New Roman" w:hAnsi="Times New Roman" w:cs="Times New Roman"/>
          <w:bCs/>
          <w:color w:val="000000"/>
          <w:kern w:val="0"/>
          <w:sz w:val="24"/>
        </w:rPr>
      </w:pPr>
      <w:bookmarkStart w:id="108" w:name="_Toc296602998"/>
      <w:r>
        <w:rPr>
          <w:rFonts w:ascii="Times New Roman" w:hAnsi="Times New Roman" w:cs="Times New Roman"/>
          <w:bCs/>
          <w:color w:val="000000"/>
          <w:kern w:val="0"/>
          <w:sz w:val="24"/>
        </w:rPr>
        <w:t>1.</w:t>
      </w:r>
      <w:r>
        <w:rPr>
          <w:rFonts w:hint="eastAsia" w:ascii="Times New Roman" w:hAnsi="Times New Roman" w:cs="Times New Roman"/>
          <w:bCs/>
          <w:color w:val="000000"/>
          <w:kern w:val="0"/>
          <w:sz w:val="24"/>
        </w:rPr>
        <w:t>中国</w:t>
      </w:r>
      <w:r>
        <w:rPr>
          <w:rFonts w:ascii="Times New Roman" w:hAnsi="Times New Roman" w:cs="Times New Roman"/>
          <w:bCs/>
          <w:color w:val="000000"/>
          <w:kern w:val="0"/>
          <w:sz w:val="24"/>
        </w:rPr>
        <w:t>人民银行核发的《基本存款账户开户许可证》或基本存款账户开户银行出具的《基本存款账户信息》（加盖银行印章</w:t>
      </w:r>
      <w:r>
        <w:rPr>
          <w:rFonts w:hint="eastAsia" w:ascii="Times New Roman" w:hAnsi="Times New Roman" w:cs="Times New Roman"/>
          <w:bCs/>
          <w:color w:val="000000"/>
          <w:kern w:val="0"/>
          <w:sz w:val="24"/>
        </w:rPr>
        <w:t>或投标人公章</w:t>
      </w:r>
      <w:r>
        <w:rPr>
          <w:rFonts w:ascii="Times New Roman" w:hAnsi="Times New Roman" w:cs="Times New Roman"/>
          <w:bCs/>
          <w:color w:val="000000"/>
          <w:kern w:val="0"/>
          <w:sz w:val="24"/>
        </w:rPr>
        <w:t>）：</w:t>
      </w:r>
    </w:p>
    <w:p>
      <w:pPr>
        <w:wordWrap w:val="0"/>
        <w:snapToGrid w:val="0"/>
        <w:spacing w:line="520" w:lineRule="exact"/>
        <w:ind w:firstLine="460" w:firstLineChars="192"/>
        <w:rPr>
          <w:rFonts w:ascii="Times New Roman" w:hAnsi="Times New Roman" w:cs="Times New Roman"/>
          <w:bCs/>
          <w:color w:val="000000"/>
          <w:kern w:val="0"/>
          <w:sz w:val="24"/>
        </w:rPr>
      </w:pPr>
    </w:p>
    <w:p>
      <w:pPr>
        <w:wordWrap w:val="0"/>
        <w:snapToGrid w:val="0"/>
        <w:spacing w:line="520" w:lineRule="exact"/>
        <w:ind w:firstLine="460" w:firstLineChars="192"/>
        <w:rPr>
          <w:rFonts w:ascii="Times New Roman" w:hAnsi="Times New Roman" w:cs="Times New Roman"/>
          <w:bCs/>
          <w:color w:val="000000"/>
          <w:kern w:val="0"/>
          <w:sz w:val="24"/>
        </w:rPr>
      </w:pPr>
    </w:p>
    <w:p>
      <w:pPr>
        <w:wordWrap w:val="0"/>
        <w:snapToGrid w:val="0"/>
        <w:spacing w:line="520" w:lineRule="exact"/>
        <w:ind w:firstLine="460" w:firstLineChars="192"/>
        <w:rPr>
          <w:rFonts w:ascii="Times New Roman" w:hAnsi="Times New Roman" w:cs="Times New Roman"/>
          <w:bCs/>
          <w:color w:val="000000"/>
          <w:kern w:val="0"/>
          <w:sz w:val="24"/>
        </w:rPr>
      </w:pPr>
    </w:p>
    <w:p>
      <w:pPr>
        <w:wordWrap w:val="0"/>
        <w:snapToGrid w:val="0"/>
        <w:spacing w:line="520" w:lineRule="exact"/>
        <w:ind w:firstLine="460" w:firstLineChars="192"/>
        <w:rPr>
          <w:rFonts w:ascii="Times New Roman" w:hAnsi="Times New Roman" w:cs="Times New Roman"/>
          <w:bCs/>
          <w:color w:val="000000"/>
          <w:kern w:val="0"/>
          <w:sz w:val="24"/>
        </w:rPr>
      </w:pPr>
    </w:p>
    <w:p>
      <w:pPr>
        <w:wordWrap w:val="0"/>
        <w:snapToGrid w:val="0"/>
        <w:spacing w:line="520" w:lineRule="exact"/>
        <w:ind w:firstLine="460" w:firstLineChars="192"/>
        <w:rPr>
          <w:rFonts w:ascii="Times New Roman" w:hAnsi="Times New Roman" w:cs="Times New Roman"/>
          <w:bCs/>
          <w:color w:val="000000"/>
          <w:kern w:val="0"/>
          <w:sz w:val="24"/>
        </w:rPr>
      </w:pPr>
      <w:r>
        <w:rPr>
          <w:rFonts w:ascii="Times New Roman" w:hAnsi="Times New Roman" w:cs="Times New Roman"/>
          <w:bCs/>
          <w:color w:val="000000"/>
          <w:kern w:val="0"/>
          <w:sz w:val="24"/>
        </w:rPr>
        <w:t>2.保证金转账或电汇凭证：</w:t>
      </w:r>
    </w:p>
    <w:p>
      <w:pPr>
        <w:wordWrap w:val="0"/>
        <w:snapToGrid w:val="0"/>
        <w:spacing w:line="520" w:lineRule="exact"/>
        <w:ind w:firstLine="460" w:firstLineChars="192"/>
        <w:rPr>
          <w:rFonts w:ascii="Times New Roman" w:hAnsi="Times New Roman" w:cs="Times New Roman"/>
          <w:bCs/>
          <w:color w:val="000000"/>
          <w:kern w:val="0"/>
          <w:sz w:val="24"/>
        </w:rPr>
      </w:pPr>
    </w:p>
    <w:p>
      <w:pPr>
        <w:wordWrap w:val="0"/>
        <w:snapToGrid w:val="0"/>
        <w:spacing w:line="520" w:lineRule="exact"/>
        <w:ind w:firstLine="460" w:firstLineChars="192"/>
        <w:rPr>
          <w:rFonts w:ascii="Times New Roman" w:hAnsi="Times New Roman" w:cs="Times New Roman"/>
          <w:bCs/>
          <w:color w:val="000000"/>
          <w:kern w:val="0"/>
          <w:sz w:val="24"/>
        </w:rPr>
      </w:pPr>
    </w:p>
    <w:p>
      <w:pPr>
        <w:wordWrap w:val="0"/>
        <w:snapToGrid w:val="0"/>
        <w:spacing w:line="520" w:lineRule="exact"/>
        <w:ind w:firstLine="460" w:firstLineChars="192"/>
        <w:rPr>
          <w:rFonts w:ascii="Times New Roman" w:hAnsi="Times New Roman" w:cs="Times New Roman"/>
          <w:bCs/>
          <w:color w:val="000000"/>
          <w:kern w:val="0"/>
          <w:sz w:val="24"/>
        </w:rPr>
      </w:pPr>
    </w:p>
    <w:p>
      <w:pPr>
        <w:wordWrap w:val="0"/>
        <w:snapToGrid w:val="0"/>
        <w:spacing w:line="520" w:lineRule="exact"/>
        <w:ind w:firstLine="460" w:firstLineChars="192"/>
        <w:rPr>
          <w:rFonts w:ascii="Times New Roman" w:hAnsi="Times New Roman" w:cs="Times New Roman"/>
          <w:bCs/>
          <w:color w:val="000000"/>
          <w:kern w:val="0"/>
          <w:sz w:val="24"/>
        </w:rPr>
      </w:pPr>
    </w:p>
    <w:p>
      <w:pPr>
        <w:spacing w:line="440" w:lineRule="exact"/>
        <w:ind w:firstLine="482" w:firstLineChars="200"/>
        <w:rPr>
          <w:rFonts w:ascii="Times New Roman" w:hAnsi="Times New Roman"/>
          <w:szCs w:val="21"/>
          <w:highlight w:val="yellow"/>
        </w:rPr>
      </w:pPr>
      <w:r>
        <w:rPr>
          <w:rFonts w:ascii="Times New Roman" w:hAnsi="Times New Roman" w:cs="Times New Roman"/>
          <w:b/>
          <w:color w:val="000000"/>
          <w:kern w:val="0"/>
          <w:sz w:val="24"/>
        </w:rPr>
        <w:t>备注：</w:t>
      </w:r>
      <w:r>
        <w:rPr>
          <w:rFonts w:ascii="Times New Roman" w:hAnsi="Times New Roman" w:cs="Times New Roman"/>
          <w:color w:val="000000"/>
          <w:kern w:val="0"/>
          <w:sz w:val="24"/>
        </w:rPr>
        <w:t>缴纳保证金的开户行、账号等信息须与基本存款账户信息一致</w:t>
      </w:r>
    </w:p>
    <w:p>
      <w:pPr>
        <w:spacing w:line="440" w:lineRule="exact"/>
        <w:rPr>
          <w:rFonts w:ascii="Times New Roman" w:hAnsi="Times New Roman" w:cs="Times New Roman"/>
          <w:b/>
          <w:bCs/>
        </w:rPr>
      </w:pPr>
    </w:p>
    <w:bookmarkEnd w:id="108"/>
    <w:p>
      <w:pPr>
        <w:rPr>
          <w:rFonts w:ascii="Times New Roman" w:hAnsi="Times New Roman" w:cs="Times New Roman"/>
        </w:rPr>
      </w:pPr>
      <w:bookmarkStart w:id="109" w:name="_Toc300835218"/>
      <w:bookmarkStart w:id="110" w:name="_Toc152042584"/>
      <w:bookmarkStart w:id="111" w:name="_Toc144974863"/>
      <w:bookmarkStart w:id="112" w:name="_Toc152045795"/>
      <w:bookmarkStart w:id="113" w:name="_Toc247514287"/>
      <w:bookmarkStart w:id="114" w:name="_Toc247527835"/>
      <w:r>
        <w:rPr>
          <w:rFonts w:ascii="Times New Roman" w:hAnsi="Times New Roman" w:cs="Times New Roman"/>
        </w:rPr>
        <w:br w:type="page"/>
      </w:r>
    </w:p>
    <w:p>
      <w:pPr>
        <w:pStyle w:val="3"/>
        <w:jc w:val="center"/>
        <w:rPr>
          <w:rFonts w:ascii="Times New Roman" w:hAnsi="Times New Roman" w:cs="Times New Roman"/>
        </w:rPr>
      </w:pPr>
      <w:r>
        <w:rPr>
          <w:rFonts w:hint="eastAsia" w:ascii="Times New Roman" w:hAnsi="Times New Roman" w:cs="Times New Roman"/>
        </w:rPr>
        <w:t>四</w:t>
      </w:r>
      <w:r>
        <w:rPr>
          <w:rFonts w:ascii="Times New Roman" w:hAnsi="Times New Roman" w:cs="Times New Roman"/>
        </w:rPr>
        <w:t>、</w:t>
      </w:r>
      <w:bookmarkEnd w:id="109"/>
      <w:bookmarkEnd w:id="110"/>
      <w:bookmarkEnd w:id="111"/>
      <w:bookmarkEnd w:id="112"/>
      <w:bookmarkEnd w:id="113"/>
      <w:bookmarkEnd w:id="114"/>
      <w:r>
        <w:rPr>
          <w:rFonts w:hint="eastAsia" w:ascii="Times New Roman" w:hAnsi="Times New Roman" w:cs="Times New Roman"/>
        </w:rPr>
        <w:t>服务费用清单</w:t>
      </w:r>
    </w:p>
    <w:p>
      <w:pPr>
        <w:ind w:firstLine="420" w:firstLineChars="200"/>
        <w:rPr>
          <w:rFonts w:ascii="Times New Roman" w:hAnsi="Times New Roman" w:cs="Times New Roman"/>
        </w:rPr>
      </w:pPr>
      <w:r>
        <w:rPr>
          <w:rFonts w:hint="eastAsia" w:ascii="Times New Roman" w:hAnsi="Times New Roman" w:cs="Times New Roman"/>
        </w:rPr>
        <w:t>1.服务费用清单说明</w:t>
      </w:r>
    </w:p>
    <w:p>
      <w:pPr>
        <w:rPr>
          <w:rFonts w:ascii="Times New Roman" w:hAnsi="Times New Roman" w:cs="Times New Roman"/>
        </w:rPr>
      </w:pPr>
    </w:p>
    <w:p>
      <w:pPr>
        <w:ind w:firstLine="420" w:firstLineChars="200"/>
        <w:rPr>
          <w:rFonts w:ascii="Times New Roman" w:hAnsi="Times New Roman" w:cs="Times New Roman"/>
        </w:rPr>
      </w:pPr>
      <w:r>
        <w:rPr>
          <w:rFonts w:hint="eastAsia" w:ascii="Times New Roman" w:hAnsi="Times New Roman" w:cs="Times New Roman"/>
        </w:rPr>
        <w:t>2.服务费用清单</w:t>
      </w:r>
    </w:p>
    <w:p>
      <w:pPr>
        <w:rPr>
          <w:rFonts w:ascii="Times New Roman" w:hAnsi="Times New Roman" w:cs="Times New Roman"/>
        </w:rPr>
      </w:pPr>
    </w:p>
    <w:p>
      <w:pPr>
        <w:jc w:val="right"/>
        <w:rPr>
          <w:rFonts w:ascii="Times New Roman" w:hAnsi="Times New Roman" w:cs="Times New Roman"/>
        </w:rPr>
      </w:pPr>
      <w:r>
        <w:rPr>
          <w:rFonts w:hint="eastAsia" w:ascii="Times New Roman" w:hAnsi="Times New Roman" w:cs="Times New Roman"/>
        </w:rPr>
        <w:t>单位：人民币元</w:t>
      </w: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2268"/>
        <w:gridCol w:w="2268"/>
        <w:gridCol w:w="1134"/>
        <w:gridCol w:w="20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ascii="Times New Roman" w:hAnsi="Times New Roman" w:cs="Times New Roman"/>
                <w:b/>
                <w:bCs/>
              </w:rPr>
            </w:pPr>
            <w:bookmarkStart w:id="115" w:name="_Toc300835221"/>
            <w:bookmarkStart w:id="116" w:name="_Toc247527836"/>
            <w:bookmarkStart w:id="117" w:name="_Toc247514288"/>
            <w:bookmarkStart w:id="118" w:name="_Toc152042585"/>
            <w:bookmarkStart w:id="119" w:name="_Toc152045796"/>
            <w:bookmarkStart w:id="120" w:name="_Toc144974864"/>
            <w:r>
              <w:rPr>
                <w:rFonts w:hint="eastAsia" w:ascii="Times New Roman" w:hAnsi="Times New Roman" w:cs="Times New Roman"/>
                <w:b/>
                <w:bCs/>
              </w:rPr>
              <w:t>序号</w:t>
            </w:r>
          </w:p>
        </w:tc>
        <w:tc>
          <w:tcPr>
            <w:tcW w:w="2268" w:type="dxa"/>
            <w:vAlign w:val="center"/>
          </w:tcPr>
          <w:p>
            <w:pPr>
              <w:jc w:val="center"/>
              <w:rPr>
                <w:rFonts w:ascii="Times New Roman" w:hAnsi="Times New Roman" w:cs="Times New Roman"/>
                <w:b/>
                <w:bCs/>
              </w:rPr>
            </w:pPr>
            <w:r>
              <w:rPr>
                <w:rFonts w:hint="eastAsia" w:ascii="Times New Roman" w:hAnsi="Times New Roman" w:cs="Times New Roman"/>
                <w:b/>
                <w:bCs/>
              </w:rPr>
              <w:t>服务费用分项名称</w:t>
            </w:r>
          </w:p>
        </w:tc>
        <w:tc>
          <w:tcPr>
            <w:tcW w:w="2268" w:type="dxa"/>
            <w:vAlign w:val="center"/>
          </w:tcPr>
          <w:p>
            <w:pPr>
              <w:jc w:val="center"/>
              <w:rPr>
                <w:rFonts w:ascii="Times New Roman" w:hAnsi="Times New Roman" w:cs="Times New Roman"/>
                <w:b/>
                <w:bCs/>
              </w:rPr>
            </w:pPr>
            <w:r>
              <w:rPr>
                <w:rFonts w:hint="eastAsia" w:ascii="Times New Roman" w:hAnsi="Times New Roman" w:cs="Times New Roman"/>
                <w:b/>
                <w:bCs/>
              </w:rPr>
              <w:t>计算依据、过程和公式</w:t>
            </w:r>
          </w:p>
        </w:tc>
        <w:tc>
          <w:tcPr>
            <w:tcW w:w="1134" w:type="dxa"/>
            <w:vAlign w:val="center"/>
          </w:tcPr>
          <w:p>
            <w:pPr>
              <w:jc w:val="center"/>
              <w:rPr>
                <w:rFonts w:ascii="Times New Roman" w:hAnsi="Times New Roman" w:cs="Times New Roman"/>
                <w:b/>
                <w:bCs/>
              </w:rPr>
            </w:pPr>
            <w:r>
              <w:rPr>
                <w:rFonts w:hint="eastAsia" w:ascii="Times New Roman" w:hAnsi="Times New Roman" w:cs="Times New Roman"/>
                <w:b/>
                <w:bCs/>
              </w:rPr>
              <w:t>金额（元）</w:t>
            </w:r>
          </w:p>
        </w:tc>
        <w:tc>
          <w:tcPr>
            <w:tcW w:w="2001" w:type="dxa"/>
            <w:vAlign w:val="center"/>
          </w:tcPr>
          <w:p>
            <w:pPr>
              <w:jc w:val="center"/>
              <w:rPr>
                <w:rFonts w:ascii="Times New Roman" w:hAnsi="Times New Roman" w:cs="Times New Roman"/>
                <w:b/>
                <w:bCs/>
              </w:rPr>
            </w:pPr>
            <w:r>
              <w:rPr>
                <w:rFonts w:hint="eastAsia" w:ascii="Times New Roman" w:hAnsi="Times New Roman" w:cs="Times New Roman"/>
                <w:b/>
                <w:bCs/>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ascii="Times New Roman" w:hAnsi="Times New Roman" w:cs="Times New Roman"/>
              </w:rPr>
            </w:pPr>
            <w:r>
              <w:rPr>
                <w:rFonts w:hint="eastAsia" w:ascii="Times New Roman" w:hAnsi="Times New Roman" w:cs="Times New Roman"/>
              </w:rPr>
              <w:t>1</w:t>
            </w:r>
          </w:p>
        </w:tc>
        <w:tc>
          <w:tcPr>
            <w:tcW w:w="2268" w:type="dxa"/>
            <w:vAlign w:val="center"/>
          </w:tcPr>
          <w:p>
            <w:pPr>
              <w:jc w:val="center"/>
              <w:rPr>
                <w:rFonts w:ascii="Times New Roman" w:hAnsi="Times New Roman" w:cs="Times New Roman"/>
              </w:rPr>
            </w:pPr>
          </w:p>
        </w:tc>
        <w:tc>
          <w:tcPr>
            <w:tcW w:w="2268" w:type="dxa"/>
            <w:vAlign w:val="center"/>
          </w:tcPr>
          <w:p>
            <w:pPr>
              <w:jc w:val="center"/>
              <w:rPr>
                <w:rFonts w:ascii="Times New Roman" w:hAnsi="Times New Roman" w:cs="Times New Roman"/>
              </w:rPr>
            </w:pPr>
          </w:p>
        </w:tc>
        <w:tc>
          <w:tcPr>
            <w:tcW w:w="1134" w:type="dxa"/>
            <w:vAlign w:val="center"/>
          </w:tcPr>
          <w:p>
            <w:pPr>
              <w:jc w:val="center"/>
              <w:rPr>
                <w:rFonts w:ascii="Times New Roman" w:hAnsi="Times New Roman" w:cs="Times New Roman"/>
              </w:rPr>
            </w:pPr>
          </w:p>
        </w:tc>
        <w:tc>
          <w:tcPr>
            <w:tcW w:w="2001" w:type="dxa"/>
            <w:vAlign w:val="center"/>
          </w:tcPr>
          <w:p>
            <w:pPr>
              <w:jc w:val="center"/>
              <w:rPr>
                <w:rFonts w:ascii="Times New Roman" w:hAnsi="Times New Roman"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ascii="Times New Roman" w:hAnsi="Times New Roman" w:cs="Times New Roman"/>
              </w:rPr>
            </w:pPr>
            <w:r>
              <w:rPr>
                <w:rFonts w:hint="eastAsia" w:ascii="Times New Roman" w:hAnsi="Times New Roman" w:cs="Times New Roman"/>
              </w:rPr>
              <w:t>2</w:t>
            </w:r>
          </w:p>
        </w:tc>
        <w:tc>
          <w:tcPr>
            <w:tcW w:w="2268" w:type="dxa"/>
            <w:vAlign w:val="center"/>
          </w:tcPr>
          <w:p>
            <w:pPr>
              <w:jc w:val="center"/>
              <w:rPr>
                <w:rFonts w:ascii="Times New Roman" w:hAnsi="Times New Roman" w:cs="Times New Roman"/>
              </w:rPr>
            </w:pPr>
          </w:p>
        </w:tc>
        <w:tc>
          <w:tcPr>
            <w:tcW w:w="2268" w:type="dxa"/>
            <w:vAlign w:val="center"/>
          </w:tcPr>
          <w:p>
            <w:pPr>
              <w:jc w:val="center"/>
              <w:rPr>
                <w:rFonts w:ascii="Times New Roman" w:hAnsi="Times New Roman" w:cs="Times New Roman"/>
              </w:rPr>
            </w:pPr>
          </w:p>
        </w:tc>
        <w:tc>
          <w:tcPr>
            <w:tcW w:w="1134" w:type="dxa"/>
            <w:vAlign w:val="center"/>
          </w:tcPr>
          <w:p>
            <w:pPr>
              <w:jc w:val="center"/>
              <w:rPr>
                <w:rFonts w:ascii="Times New Roman" w:hAnsi="Times New Roman" w:cs="Times New Roman"/>
              </w:rPr>
            </w:pPr>
          </w:p>
        </w:tc>
        <w:tc>
          <w:tcPr>
            <w:tcW w:w="2001" w:type="dxa"/>
            <w:vAlign w:val="center"/>
          </w:tcPr>
          <w:p>
            <w:pPr>
              <w:jc w:val="center"/>
              <w:rPr>
                <w:rFonts w:ascii="Times New Roman" w:hAnsi="Times New Roman"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ascii="Times New Roman" w:hAnsi="Times New Roman" w:cs="Times New Roman"/>
              </w:rPr>
            </w:pPr>
            <w:r>
              <w:rPr>
                <w:rFonts w:hint="eastAsia" w:ascii="Times New Roman" w:hAnsi="Times New Roman" w:cs="Times New Roman"/>
              </w:rPr>
              <w:t>3</w:t>
            </w:r>
          </w:p>
        </w:tc>
        <w:tc>
          <w:tcPr>
            <w:tcW w:w="2268" w:type="dxa"/>
            <w:vAlign w:val="center"/>
          </w:tcPr>
          <w:p>
            <w:pPr>
              <w:jc w:val="center"/>
              <w:rPr>
                <w:rFonts w:ascii="Times New Roman" w:hAnsi="Times New Roman" w:cs="Times New Roman"/>
              </w:rPr>
            </w:pPr>
          </w:p>
        </w:tc>
        <w:tc>
          <w:tcPr>
            <w:tcW w:w="2268" w:type="dxa"/>
            <w:vAlign w:val="center"/>
          </w:tcPr>
          <w:p>
            <w:pPr>
              <w:jc w:val="center"/>
              <w:rPr>
                <w:rFonts w:ascii="Times New Roman" w:hAnsi="Times New Roman" w:cs="Times New Roman"/>
              </w:rPr>
            </w:pPr>
          </w:p>
        </w:tc>
        <w:tc>
          <w:tcPr>
            <w:tcW w:w="1134" w:type="dxa"/>
            <w:vAlign w:val="center"/>
          </w:tcPr>
          <w:p>
            <w:pPr>
              <w:jc w:val="center"/>
              <w:rPr>
                <w:rFonts w:ascii="Times New Roman" w:hAnsi="Times New Roman" w:cs="Times New Roman"/>
              </w:rPr>
            </w:pPr>
          </w:p>
        </w:tc>
        <w:tc>
          <w:tcPr>
            <w:tcW w:w="2001" w:type="dxa"/>
            <w:vAlign w:val="center"/>
          </w:tcPr>
          <w:p>
            <w:pPr>
              <w:jc w:val="center"/>
              <w:rPr>
                <w:rFonts w:ascii="Times New Roman" w:hAnsi="Times New Roman"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ascii="Times New Roman" w:hAnsi="Times New Roman" w:cs="Times New Roman"/>
              </w:rPr>
            </w:pPr>
            <w:r>
              <w:rPr>
                <w:rFonts w:hint="eastAsia" w:ascii="Times New Roman" w:hAnsi="Times New Roman" w:cs="Times New Roman"/>
              </w:rPr>
              <w:t>4</w:t>
            </w:r>
          </w:p>
        </w:tc>
        <w:tc>
          <w:tcPr>
            <w:tcW w:w="2268" w:type="dxa"/>
            <w:vAlign w:val="center"/>
          </w:tcPr>
          <w:p>
            <w:pPr>
              <w:jc w:val="center"/>
              <w:rPr>
                <w:rFonts w:ascii="Times New Roman" w:hAnsi="Times New Roman" w:cs="Times New Roman"/>
              </w:rPr>
            </w:pPr>
          </w:p>
        </w:tc>
        <w:tc>
          <w:tcPr>
            <w:tcW w:w="2268" w:type="dxa"/>
            <w:vAlign w:val="center"/>
          </w:tcPr>
          <w:p>
            <w:pPr>
              <w:jc w:val="center"/>
              <w:rPr>
                <w:rFonts w:ascii="Times New Roman" w:hAnsi="Times New Roman" w:cs="Times New Roman"/>
              </w:rPr>
            </w:pPr>
          </w:p>
        </w:tc>
        <w:tc>
          <w:tcPr>
            <w:tcW w:w="1134" w:type="dxa"/>
            <w:vAlign w:val="center"/>
          </w:tcPr>
          <w:p>
            <w:pPr>
              <w:jc w:val="center"/>
              <w:rPr>
                <w:rFonts w:ascii="Times New Roman" w:hAnsi="Times New Roman" w:cs="Times New Roman"/>
              </w:rPr>
            </w:pPr>
          </w:p>
        </w:tc>
        <w:tc>
          <w:tcPr>
            <w:tcW w:w="2001" w:type="dxa"/>
            <w:vAlign w:val="center"/>
          </w:tcPr>
          <w:p>
            <w:pPr>
              <w:jc w:val="center"/>
              <w:rPr>
                <w:rFonts w:ascii="Times New Roman" w:hAnsi="Times New Roman"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7" w:hRule="atLeast"/>
        </w:trPr>
        <w:tc>
          <w:tcPr>
            <w:tcW w:w="850" w:type="dxa"/>
            <w:vAlign w:val="center"/>
          </w:tcPr>
          <w:p>
            <w:pPr>
              <w:jc w:val="center"/>
              <w:rPr>
                <w:rFonts w:ascii="Times New Roman" w:hAnsi="Times New Roman" w:cs="Times New Roman"/>
              </w:rPr>
            </w:pPr>
            <w:r>
              <w:rPr>
                <w:rFonts w:hint="eastAsia" w:ascii="Times New Roman" w:hAnsi="Times New Roman" w:cs="Times New Roman"/>
              </w:rPr>
              <w:t>5</w:t>
            </w:r>
          </w:p>
        </w:tc>
        <w:tc>
          <w:tcPr>
            <w:tcW w:w="2268" w:type="dxa"/>
            <w:vAlign w:val="center"/>
          </w:tcPr>
          <w:p>
            <w:pPr>
              <w:jc w:val="center"/>
              <w:rPr>
                <w:rFonts w:ascii="Times New Roman" w:hAnsi="Times New Roman" w:cs="Times New Roman"/>
              </w:rPr>
            </w:pPr>
          </w:p>
        </w:tc>
        <w:tc>
          <w:tcPr>
            <w:tcW w:w="2268" w:type="dxa"/>
            <w:vAlign w:val="center"/>
          </w:tcPr>
          <w:p>
            <w:pPr>
              <w:jc w:val="center"/>
              <w:rPr>
                <w:rFonts w:ascii="Times New Roman" w:hAnsi="Times New Roman" w:cs="Times New Roman"/>
              </w:rPr>
            </w:pPr>
          </w:p>
        </w:tc>
        <w:tc>
          <w:tcPr>
            <w:tcW w:w="1134" w:type="dxa"/>
            <w:vAlign w:val="center"/>
          </w:tcPr>
          <w:p>
            <w:pPr>
              <w:jc w:val="center"/>
              <w:rPr>
                <w:rFonts w:ascii="Times New Roman" w:hAnsi="Times New Roman" w:cs="Times New Roman"/>
              </w:rPr>
            </w:pPr>
          </w:p>
        </w:tc>
        <w:tc>
          <w:tcPr>
            <w:tcW w:w="2001" w:type="dxa"/>
            <w:vAlign w:val="center"/>
          </w:tcPr>
          <w:p>
            <w:pPr>
              <w:jc w:val="center"/>
              <w:rPr>
                <w:rFonts w:ascii="Times New Roman" w:hAnsi="Times New Roman"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ascii="Times New Roman" w:hAnsi="Times New Roman" w:cs="Times New Roman"/>
              </w:rPr>
            </w:pPr>
            <w:r>
              <w:rPr>
                <w:rFonts w:hint="eastAsia" w:ascii="Times New Roman" w:hAnsi="Times New Roman" w:cs="Times New Roman"/>
              </w:rPr>
              <w:t>......</w:t>
            </w:r>
          </w:p>
        </w:tc>
        <w:tc>
          <w:tcPr>
            <w:tcW w:w="2268" w:type="dxa"/>
            <w:vAlign w:val="center"/>
          </w:tcPr>
          <w:p>
            <w:pPr>
              <w:jc w:val="center"/>
              <w:rPr>
                <w:rFonts w:ascii="Times New Roman" w:hAnsi="Times New Roman" w:cs="Times New Roman"/>
              </w:rPr>
            </w:pPr>
          </w:p>
        </w:tc>
        <w:tc>
          <w:tcPr>
            <w:tcW w:w="2268" w:type="dxa"/>
            <w:vAlign w:val="center"/>
          </w:tcPr>
          <w:p>
            <w:pPr>
              <w:jc w:val="center"/>
              <w:rPr>
                <w:rFonts w:ascii="Times New Roman" w:hAnsi="Times New Roman" w:cs="Times New Roman"/>
              </w:rPr>
            </w:pPr>
          </w:p>
        </w:tc>
        <w:tc>
          <w:tcPr>
            <w:tcW w:w="1134" w:type="dxa"/>
            <w:vAlign w:val="center"/>
          </w:tcPr>
          <w:p>
            <w:pPr>
              <w:jc w:val="center"/>
              <w:rPr>
                <w:rFonts w:ascii="Times New Roman" w:hAnsi="Times New Roman" w:cs="Times New Roman"/>
              </w:rPr>
            </w:pPr>
          </w:p>
        </w:tc>
        <w:tc>
          <w:tcPr>
            <w:tcW w:w="2001" w:type="dxa"/>
            <w:vAlign w:val="center"/>
          </w:tcPr>
          <w:p>
            <w:pPr>
              <w:jc w:val="center"/>
              <w:rPr>
                <w:rFonts w:ascii="Times New Roman" w:hAnsi="Times New Roman"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5386" w:type="dxa"/>
            <w:gridSpan w:val="3"/>
            <w:vAlign w:val="center"/>
          </w:tcPr>
          <w:p>
            <w:pPr>
              <w:jc w:val="center"/>
              <w:rPr>
                <w:rFonts w:ascii="Times New Roman" w:hAnsi="Times New Roman" w:cs="Times New Roman"/>
              </w:rPr>
            </w:pPr>
            <w:r>
              <w:rPr>
                <w:rFonts w:hint="eastAsia" w:ascii="Times New Roman" w:hAnsi="Times New Roman" w:cs="Times New Roman"/>
                <w:b/>
                <w:bCs/>
              </w:rPr>
              <w:t>合计报价</w:t>
            </w:r>
          </w:p>
        </w:tc>
        <w:tc>
          <w:tcPr>
            <w:tcW w:w="1134" w:type="dxa"/>
            <w:vAlign w:val="center"/>
          </w:tcPr>
          <w:p>
            <w:pPr>
              <w:jc w:val="center"/>
              <w:rPr>
                <w:rFonts w:ascii="Times New Roman" w:hAnsi="Times New Roman" w:cs="Times New Roman"/>
              </w:rPr>
            </w:pPr>
          </w:p>
        </w:tc>
        <w:tc>
          <w:tcPr>
            <w:tcW w:w="2001" w:type="dxa"/>
            <w:vAlign w:val="center"/>
          </w:tcPr>
          <w:p>
            <w:pPr>
              <w:jc w:val="center"/>
              <w:rPr>
                <w:rFonts w:ascii="Times New Roman" w:hAnsi="Times New Roman" w:cs="Times New Roman"/>
              </w:rPr>
            </w:pPr>
          </w:p>
        </w:tc>
      </w:tr>
    </w:tbl>
    <w:p>
      <w:pPr>
        <w:rPr>
          <w:rFonts w:ascii="Times New Roman" w:hAnsi="Times New Roman" w:cs="Times New Roman"/>
        </w:rPr>
      </w:pPr>
    </w:p>
    <w:p>
      <w:pPr>
        <w:rPr>
          <w:rFonts w:ascii="Times New Roman" w:hAnsi="Times New Roman" w:cs="Times New Roman"/>
        </w:rPr>
      </w:pPr>
      <w:r>
        <w:rPr>
          <w:rFonts w:hint="eastAsia" w:ascii="Times New Roman" w:hAnsi="Times New Roman" w:cs="Times New Roman"/>
        </w:rPr>
        <w:t>注：投标人可根据行业具体情况及招标项目特点对上表格式进行调整。</w:t>
      </w:r>
      <w:r>
        <w:rPr>
          <w:rFonts w:ascii="Times New Roman" w:hAnsi="Times New Roman" w:cs="Times New Roman"/>
        </w:rPr>
        <w:br w:type="page"/>
      </w:r>
    </w:p>
    <w:bookmarkEnd w:id="115"/>
    <w:bookmarkEnd w:id="116"/>
    <w:bookmarkEnd w:id="117"/>
    <w:bookmarkEnd w:id="118"/>
    <w:bookmarkEnd w:id="119"/>
    <w:bookmarkEnd w:id="120"/>
    <w:p>
      <w:pPr>
        <w:pStyle w:val="3"/>
        <w:jc w:val="center"/>
      </w:pPr>
      <w:bookmarkStart w:id="121" w:name="_Toc246996369"/>
      <w:bookmarkStart w:id="122" w:name="_Toc246997112"/>
      <w:bookmarkStart w:id="123" w:name="_Toc152045803"/>
      <w:bookmarkStart w:id="124" w:name="_Toc144974871"/>
      <w:bookmarkStart w:id="125" w:name="_Toc152042592"/>
      <w:bookmarkStart w:id="126" w:name="_Toc296602614"/>
      <w:bookmarkStart w:id="127" w:name="_Toc152042597"/>
      <w:bookmarkStart w:id="128" w:name="_Toc247527848"/>
      <w:bookmarkStart w:id="129" w:name="_Toc144974876"/>
      <w:bookmarkStart w:id="130" w:name="_Toc300835224"/>
      <w:bookmarkStart w:id="131" w:name="_Toc247514300"/>
      <w:bookmarkStart w:id="132" w:name="_Toc152045808"/>
      <w:bookmarkStart w:id="133" w:name="_Toc247085887"/>
      <w:bookmarkStart w:id="134" w:name="_Toc179632823"/>
      <w:r>
        <w:rPr>
          <w:rFonts w:hint="eastAsia"/>
        </w:rPr>
        <w:t>五</w:t>
      </w:r>
      <w:r>
        <w:t>、资格审查资料</w:t>
      </w:r>
    </w:p>
    <w:p>
      <w:pPr>
        <w:pStyle w:val="4"/>
      </w:pPr>
      <w:r>
        <w:t>（一）基本情况表</w:t>
      </w:r>
    </w:p>
    <w:tbl>
      <w:tblPr>
        <w:tblStyle w:val="15"/>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01"/>
        <w:gridCol w:w="1134"/>
        <w:gridCol w:w="1134"/>
        <w:gridCol w:w="1134"/>
        <w:gridCol w:w="567"/>
        <w:gridCol w:w="567"/>
        <w:gridCol w:w="1134"/>
        <w:gridCol w:w="1151"/>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right w:val="single" w:color="auto" w:sz="4" w:space="0"/>
            </w:tcBorders>
            <w:vAlign w:val="center"/>
          </w:tcPr>
          <w:p>
            <w:pPr>
              <w:topLinePunct/>
              <w:spacing w:line="400" w:lineRule="exact"/>
              <w:jc w:val="center"/>
              <w:rPr>
                <w:szCs w:val="21"/>
              </w:rPr>
            </w:pPr>
            <w:r>
              <w:rPr>
                <w:rFonts w:hint="eastAsia"/>
                <w:szCs w:val="21"/>
              </w:rPr>
              <w:t>投标人名称</w:t>
            </w:r>
          </w:p>
        </w:tc>
        <w:tc>
          <w:tcPr>
            <w:tcW w:w="6821" w:type="dxa"/>
            <w:gridSpan w:val="7"/>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right w:val="single" w:color="auto" w:sz="4" w:space="0"/>
            </w:tcBorders>
            <w:vAlign w:val="center"/>
          </w:tcPr>
          <w:p>
            <w:pPr>
              <w:topLinePunct/>
              <w:spacing w:line="400" w:lineRule="exact"/>
              <w:jc w:val="center"/>
              <w:rPr>
                <w:szCs w:val="21"/>
              </w:rPr>
            </w:pPr>
            <w:r>
              <w:rPr>
                <w:rFonts w:hint="eastAsia"/>
                <w:szCs w:val="21"/>
              </w:rPr>
              <w:t>注册地址</w:t>
            </w:r>
          </w:p>
        </w:tc>
        <w:tc>
          <w:tcPr>
            <w:tcW w:w="3402" w:type="dxa"/>
            <w:gridSpan w:val="3"/>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szCs w:val="21"/>
              </w:rPr>
            </w:pPr>
          </w:p>
        </w:tc>
        <w:tc>
          <w:tcPr>
            <w:tcW w:w="1134" w:type="dxa"/>
            <w:gridSpan w:val="2"/>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szCs w:val="21"/>
              </w:rPr>
            </w:pPr>
            <w:r>
              <w:rPr>
                <w:rFonts w:hint="eastAsia"/>
                <w:szCs w:val="21"/>
              </w:rPr>
              <w:t>邮政编码</w:t>
            </w:r>
          </w:p>
        </w:tc>
        <w:tc>
          <w:tcPr>
            <w:tcW w:w="2285" w:type="dxa"/>
            <w:gridSpan w:val="2"/>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vMerge w:val="restart"/>
            <w:tcBorders>
              <w:top w:val="single" w:color="auto" w:sz="4" w:space="0"/>
              <w:left w:val="single" w:color="auto" w:sz="4" w:space="0"/>
              <w:right w:val="single" w:color="auto" w:sz="4" w:space="0"/>
            </w:tcBorders>
            <w:vAlign w:val="center"/>
          </w:tcPr>
          <w:p>
            <w:pPr>
              <w:topLinePunct/>
              <w:spacing w:line="400" w:lineRule="exact"/>
              <w:jc w:val="center"/>
              <w:rPr>
                <w:szCs w:val="21"/>
              </w:rPr>
            </w:pPr>
            <w:r>
              <w:rPr>
                <w:rFonts w:hint="eastAsia"/>
                <w:szCs w:val="21"/>
              </w:rPr>
              <w:t>联系方式</w:t>
            </w:r>
          </w:p>
        </w:tc>
        <w:tc>
          <w:tcPr>
            <w:tcW w:w="1134" w:type="dxa"/>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szCs w:val="21"/>
              </w:rPr>
            </w:pPr>
            <w:r>
              <w:rPr>
                <w:rFonts w:hint="eastAsia"/>
                <w:szCs w:val="21"/>
              </w:rPr>
              <w:t>联系人</w:t>
            </w:r>
          </w:p>
        </w:tc>
        <w:tc>
          <w:tcPr>
            <w:tcW w:w="2268" w:type="dxa"/>
            <w:gridSpan w:val="2"/>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szCs w:val="21"/>
              </w:rPr>
            </w:pPr>
          </w:p>
        </w:tc>
        <w:tc>
          <w:tcPr>
            <w:tcW w:w="1134" w:type="dxa"/>
            <w:gridSpan w:val="2"/>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szCs w:val="21"/>
              </w:rPr>
            </w:pPr>
            <w:r>
              <w:rPr>
                <w:rFonts w:hint="eastAsia"/>
                <w:szCs w:val="21"/>
              </w:rPr>
              <w:t>电  话</w:t>
            </w:r>
          </w:p>
        </w:tc>
        <w:tc>
          <w:tcPr>
            <w:tcW w:w="2285" w:type="dxa"/>
            <w:gridSpan w:val="2"/>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vMerge w:val="continue"/>
            <w:tcBorders>
              <w:left w:val="single" w:color="auto" w:sz="4" w:space="0"/>
              <w:bottom w:val="single" w:color="auto" w:sz="4" w:space="0"/>
              <w:right w:val="single" w:color="auto" w:sz="4" w:space="0"/>
            </w:tcBorders>
            <w:vAlign w:val="center"/>
          </w:tcPr>
          <w:p>
            <w:pPr>
              <w:topLinePunct/>
              <w:spacing w:line="400" w:lineRule="exact"/>
              <w:jc w:val="center"/>
              <w:rPr>
                <w:szCs w:val="21"/>
              </w:rPr>
            </w:pPr>
          </w:p>
        </w:tc>
        <w:tc>
          <w:tcPr>
            <w:tcW w:w="1134" w:type="dxa"/>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szCs w:val="21"/>
              </w:rPr>
            </w:pPr>
            <w:r>
              <w:rPr>
                <w:rFonts w:hint="eastAsia"/>
                <w:szCs w:val="21"/>
              </w:rPr>
              <w:t>传  真</w:t>
            </w:r>
          </w:p>
        </w:tc>
        <w:tc>
          <w:tcPr>
            <w:tcW w:w="2268" w:type="dxa"/>
            <w:gridSpan w:val="2"/>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szCs w:val="21"/>
              </w:rPr>
            </w:pPr>
          </w:p>
        </w:tc>
        <w:tc>
          <w:tcPr>
            <w:tcW w:w="1134" w:type="dxa"/>
            <w:gridSpan w:val="2"/>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szCs w:val="21"/>
              </w:rPr>
            </w:pPr>
            <w:r>
              <w:rPr>
                <w:rFonts w:hint="eastAsia"/>
                <w:szCs w:val="21"/>
              </w:rPr>
              <w:t>网  址</w:t>
            </w:r>
          </w:p>
        </w:tc>
        <w:tc>
          <w:tcPr>
            <w:tcW w:w="2285" w:type="dxa"/>
            <w:gridSpan w:val="2"/>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szCs w:val="21"/>
              </w:rPr>
            </w:pPr>
            <w:r>
              <w:rPr>
                <w:rFonts w:hint="eastAsia"/>
                <w:szCs w:val="21"/>
              </w:rPr>
              <w:t>法定代表人</w:t>
            </w:r>
          </w:p>
        </w:tc>
        <w:tc>
          <w:tcPr>
            <w:tcW w:w="1134" w:type="dxa"/>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szCs w:val="21"/>
              </w:rPr>
            </w:pPr>
            <w:r>
              <w:rPr>
                <w:rFonts w:hint="eastAsia"/>
                <w:szCs w:val="21"/>
              </w:rPr>
              <w:t>姓名</w:t>
            </w:r>
          </w:p>
        </w:tc>
        <w:tc>
          <w:tcPr>
            <w:tcW w:w="1134" w:type="dxa"/>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szCs w:val="21"/>
              </w:rPr>
            </w:pPr>
          </w:p>
        </w:tc>
        <w:tc>
          <w:tcPr>
            <w:tcW w:w="1134" w:type="dxa"/>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szCs w:val="21"/>
              </w:rPr>
            </w:pPr>
            <w:r>
              <w:rPr>
                <w:rFonts w:hint="eastAsia"/>
                <w:szCs w:val="21"/>
              </w:rPr>
              <w:t>技术职称</w:t>
            </w:r>
          </w:p>
        </w:tc>
        <w:tc>
          <w:tcPr>
            <w:tcW w:w="1134" w:type="dxa"/>
            <w:gridSpan w:val="2"/>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szCs w:val="21"/>
              </w:rPr>
            </w:pPr>
          </w:p>
        </w:tc>
        <w:tc>
          <w:tcPr>
            <w:tcW w:w="1134" w:type="dxa"/>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szCs w:val="21"/>
              </w:rPr>
            </w:pPr>
            <w:r>
              <w:rPr>
                <w:rFonts w:hint="eastAsia"/>
                <w:szCs w:val="21"/>
              </w:rPr>
              <w:t>电话</w:t>
            </w:r>
          </w:p>
        </w:tc>
        <w:tc>
          <w:tcPr>
            <w:tcW w:w="1151" w:type="dxa"/>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szCs w:val="21"/>
              </w:rPr>
            </w:pPr>
            <w:r>
              <w:rPr>
                <w:rFonts w:hint="eastAsia"/>
                <w:szCs w:val="21"/>
              </w:rPr>
              <w:t>技术负责人</w:t>
            </w:r>
          </w:p>
        </w:tc>
        <w:tc>
          <w:tcPr>
            <w:tcW w:w="1134" w:type="dxa"/>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szCs w:val="21"/>
              </w:rPr>
            </w:pPr>
            <w:r>
              <w:rPr>
                <w:rFonts w:hint="eastAsia"/>
                <w:szCs w:val="21"/>
              </w:rPr>
              <w:t>姓名</w:t>
            </w:r>
          </w:p>
        </w:tc>
        <w:tc>
          <w:tcPr>
            <w:tcW w:w="1134" w:type="dxa"/>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szCs w:val="21"/>
              </w:rPr>
            </w:pPr>
          </w:p>
        </w:tc>
        <w:tc>
          <w:tcPr>
            <w:tcW w:w="1134" w:type="dxa"/>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szCs w:val="21"/>
              </w:rPr>
            </w:pPr>
            <w:r>
              <w:rPr>
                <w:rFonts w:hint="eastAsia"/>
                <w:szCs w:val="21"/>
              </w:rPr>
              <w:t>技术职称</w:t>
            </w:r>
          </w:p>
        </w:tc>
        <w:tc>
          <w:tcPr>
            <w:tcW w:w="1134" w:type="dxa"/>
            <w:gridSpan w:val="2"/>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szCs w:val="21"/>
              </w:rPr>
            </w:pPr>
          </w:p>
        </w:tc>
        <w:tc>
          <w:tcPr>
            <w:tcW w:w="1134" w:type="dxa"/>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szCs w:val="21"/>
              </w:rPr>
            </w:pPr>
            <w:r>
              <w:rPr>
                <w:rFonts w:hint="eastAsia"/>
                <w:szCs w:val="21"/>
              </w:rPr>
              <w:t>电话</w:t>
            </w:r>
          </w:p>
        </w:tc>
        <w:tc>
          <w:tcPr>
            <w:tcW w:w="1151" w:type="dxa"/>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trHeight w:val="23" w:hRule="atLeast"/>
        </w:trPr>
        <w:tc>
          <w:tcPr>
            <w:tcW w:w="1701" w:type="dxa"/>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szCs w:val="21"/>
              </w:rPr>
            </w:pPr>
            <w:r>
              <w:rPr>
                <w:rFonts w:hint="eastAsia"/>
                <w:szCs w:val="21"/>
              </w:rPr>
              <w:t>企业资质证书</w:t>
            </w:r>
          </w:p>
        </w:tc>
        <w:tc>
          <w:tcPr>
            <w:tcW w:w="6821" w:type="dxa"/>
            <w:gridSpan w:val="7"/>
            <w:tcBorders>
              <w:top w:val="single" w:color="auto" w:sz="4" w:space="0"/>
              <w:left w:val="single" w:color="auto" w:sz="4" w:space="0"/>
              <w:bottom w:val="single" w:color="auto" w:sz="4" w:space="0"/>
              <w:right w:val="single" w:color="auto" w:sz="4" w:space="0"/>
            </w:tcBorders>
            <w:vAlign w:val="center"/>
          </w:tcPr>
          <w:p>
            <w:pPr>
              <w:topLinePunct/>
              <w:spacing w:line="400" w:lineRule="exact"/>
              <w:rPr>
                <w:szCs w:val="21"/>
              </w:rPr>
            </w:pPr>
            <w:r>
              <w:rPr>
                <w:rFonts w:hint="eastAsia"/>
                <w:szCs w:val="21"/>
              </w:rPr>
              <w:t>类型：                  等级：               证书号：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szCs w:val="21"/>
              </w:rPr>
            </w:pPr>
            <w:r>
              <w:rPr>
                <w:rFonts w:hint="eastAsia"/>
                <w:szCs w:val="21"/>
              </w:rPr>
              <w:t>质量管理体系证书（如有）</w:t>
            </w:r>
          </w:p>
        </w:tc>
        <w:tc>
          <w:tcPr>
            <w:tcW w:w="6821" w:type="dxa"/>
            <w:gridSpan w:val="7"/>
            <w:tcBorders>
              <w:top w:val="single" w:color="auto" w:sz="4" w:space="0"/>
              <w:left w:val="single" w:color="auto" w:sz="4" w:space="0"/>
              <w:bottom w:val="single" w:color="auto" w:sz="4" w:space="0"/>
              <w:right w:val="single" w:color="auto" w:sz="4" w:space="0"/>
            </w:tcBorders>
            <w:vAlign w:val="center"/>
          </w:tcPr>
          <w:p>
            <w:pPr>
              <w:topLinePunct/>
              <w:spacing w:line="400" w:lineRule="exact"/>
              <w:rPr>
                <w:szCs w:val="21"/>
              </w:rPr>
            </w:pPr>
            <w:r>
              <w:rPr>
                <w:rFonts w:hint="eastAsia"/>
                <w:szCs w:val="21"/>
              </w:rPr>
              <w:t>类型：                  等级：               证书号：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szCs w:val="21"/>
              </w:rPr>
            </w:pPr>
            <w:r>
              <w:rPr>
                <w:rFonts w:hint="eastAsia"/>
                <w:szCs w:val="21"/>
              </w:rPr>
              <w:t>营业执照号</w:t>
            </w:r>
          </w:p>
        </w:tc>
        <w:tc>
          <w:tcPr>
            <w:tcW w:w="3402" w:type="dxa"/>
            <w:gridSpan w:val="3"/>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szCs w:val="21"/>
              </w:rPr>
            </w:pPr>
          </w:p>
        </w:tc>
        <w:tc>
          <w:tcPr>
            <w:tcW w:w="3419" w:type="dxa"/>
            <w:gridSpan w:val="4"/>
            <w:tcBorders>
              <w:top w:val="single" w:color="auto" w:sz="4" w:space="0"/>
              <w:left w:val="single" w:color="auto" w:sz="4" w:space="0"/>
              <w:bottom w:val="single" w:color="auto" w:sz="4" w:space="0"/>
              <w:right w:val="single" w:color="auto" w:sz="4" w:space="0"/>
            </w:tcBorders>
            <w:vAlign w:val="center"/>
          </w:tcPr>
          <w:p>
            <w:pPr>
              <w:topLinePunct/>
              <w:spacing w:line="400" w:lineRule="exact"/>
              <w:jc w:val="left"/>
              <w:rPr>
                <w:szCs w:val="21"/>
              </w:rPr>
            </w:pPr>
            <w:r>
              <w:rPr>
                <w:rFonts w:hint="eastAsia"/>
                <w:szCs w:val="21"/>
              </w:rPr>
              <w:t>员工总人数：</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szCs w:val="21"/>
              </w:rPr>
            </w:pPr>
            <w:r>
              <w:rPr>
                <w:rFonts w:hint="eastAsia"/>
                <w:szCs w:val="21"/>
              </w:rPr>
              <w:t>注册资本</w:t>
            </w:r>
          </w:p>
        </w:tc>
        <w:tc>
          <w:tcPr>
            <w:tcW w:w="3402" w:type="dxa"/>
            <w:gridSpan w:val="3"/>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szCs w:val="21"/>
              </w:rPr>
            </w:pPr>
          </w:p>
        </w:tc>
        <w:tc>
          <w:tcPr>
            <w:tcW w:w="567" w:type="dxa"/>
            <w:vMerge w:val="restart"/>
            <w:tcBorders>
              <w:top w:val="single" w:color="auto" w:sz="4" w:space="0"/>
              <w:left w:val="single" w:color="auto" w:sz="4" w:space="0"/>
              <w:right w:val="single" w:color="auto" w:sz="4" w:space="0"/>
            </w:tcBorders>
            <w:vAlign w:val="center"/>
          </w:tcPr>
          <w:p>
            <w:pPr>
              <w:topLinePunct/>
              <w:spacing w:line="400" w:lineRule="exact"/>
              <w:jc w:val="center"/>
              <w:rPr>
                <w:szCs w:val="21"/>
              </w:rPr>
            </w:pPr>
            <w:r>
              <w:rPr>
                <w:rFonts w:hint="eastAsia"/>
                <w:szCs w:val="21"/>
              </w:rPr>
              <w:t>其中</w:t>
            </w:r>
          </w:p>
        </w:tc>
        <w:tc>
          <w:tcPr>
            <w:tcW w:w="1701" w:type="dxa"/>
            <w:gridSpan w:val="2"/>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szCs w:val="21"/>
              </w:rPr>
            </w:pPr>
            <w:r>
              <w:rPr>
                <w:rFonts w:hint="eastAsia"/>
                <w:szCs w:val="21"/>
              </w:rPr>
              <w:t>高级职称人员</w:t>
            </w:r>
          </w:p>
        </w:tc>
        <w:tc>
          <w:tcPr>
            <w:tcW w:w="1151" w:type="dxa"/>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szCs w:val="21"/>
              </w:rPr>
            </w:pPr>
            <w:r>
              <w:rPr>
                <w:rFonts w:hint="eastAsia"/>
                <w:szCs w:val="21"/>
              </w:rPr>
              <w:t>成立日期</w:t>
            </w:r>
          </w:p>
        </w:tc>
        <w:tc>
          <w:tcPr>
            <w:tcW w:w="3402" w:type="dxa"/>
            <w:gridSpan w:val="3"/>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szCs w:val="21"/>
              </w:rPr>
            </w:pPr>
          </w:p>
        </w:tc>
        <w:tc>
          <w:tcPr>
            <w:tcW w:w="567" w:type="dxa"/>
            <w:vMerge w:val="continue"/>
            <w:tcBorders>
              <w:left w:val="single" w:color="auto" w:sz="4" w:space="0"/>
              <w:right w:val="single" w:color="auto" w:sz="4" w:space="0"/>
            </w:tcBorders>
            <w:vAlign w:val="center"/>
          </w:tcPr>
          <w:p>
            <w:pPr>
              <w:topLinePunct/>
              <w:spacing w:line="400" w:lineRule="exact"/>
              <w:jc w:val="center"/>
              <w:rPr>
                <w:szCs w:val="21"/>
              </w:rPr>
            </w:pPr>
          </w:p>
        </w:tc>
        <w:tc>
          <w:tcPr>
            <w:tcW w:w="1701" w:type="dxa"/>
            <w:gridSpan w:val="2"/>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szCs w:val="21"/>
              </w:rPr>
            </w:pPr>
            <w:r>
              <w:rPr>
                <w:rFonts w:hint="eastAsia"/>
                <w:szCs w:val="21"/>
              </w:rPr>
              <w:t>中级职称人员</w:t>
            </w:r>
          </w:p>
        </w:tc>
        <w:tc>
          <w:tcPr>
            <w:tcW w:w="1151" w:type="dxa"/>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szCs w:val="21"/>
              </w:rPr>
            </w:pPr>
            <w:r>
              <w:rPr>
                <w:rFonts w:hint="eastAsia"/>
                <w:szCs w:val="21"/>
              </w:rPr>
              <w:t>基本账户</w:t>
            </w:r>
          </w:p>
          <w:p>
            <w:pPr>
              <w:topLinePunct/>
              <w:spacing w:line="400" w:lineRule="exact"/>
              <w:jc w:val="center"/>
              <w:rPr>
                <w:szCs w:val="21"/>
              </w:rPr>
            </w:pPr>
            <w:r>
              <w:rPr>
                <w:rFonts w:hint="eastAsia"/>
                <w:szCs w:val="21"/>
              </w:rPr>
              <w:t>开户银行</w:t>
            </w:r>
          </w:p>
        </w:tc>
        <w:tc>
          <w:tcPr>
            <w:tcW w:w="3402" w:type="dxa"/>
            <w:gridSpan w:val="3"/>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szCs w:val="21"/>
              </w:rPr>
            </w:pPr>
          </w:p>
        </w:tc>
        <w:tc>
          <w:tcPr>
            <w:tcW w:w="567" w:type="dxa"/>
            <w:vMerge w:val="continue"/>
            <w:tcBorders>
              <w:left w:val="single" w:color="auto" w:sz="4" w:space="0"/>
              <w:right w:val="single" w:color="auto" w:sz="4" w:space="0"/>
            </w:tcBorders>
            <w:vAlign w:val="center"/>
          </w:tcPr>
          <w:p>
            <w:pPr>
              <w:topLinePunct/>
              <w:spacing w:line="400" w:lineRule="exact"/>
              <w:jc w:val="center"/>
              <w:rPr>
                <w:szCs w:val="21"/>
              </w:rPr>
            </w:pPr>
          </w:p>
        </w:tc>
        <w:tc>
          <w:tcPr>
            <w:tcW w:w="1701" w:type="dxa"/>
            <w:gridSpan w:val="2"/>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szCs w:val="21"/>
              </w:rPr>
            </w:pPr>
            <w:r>
              <w:rPr>
                <w:rFonts w:hint="eastAsia"/>
                <w:szCs w:val="21"/>
              </w:rPr>
              <w:t>技术人员数量</w:t>
            </w:r>
          </w:p>
        </w:tc>
        <w:tc>
          <w:tcPr>
            <w:tcW w:w="1151" w:type="dxa"/>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szCs w:val="21"/>
              </w:rPr>
            </w:pPr>
            <w:r>
              <w:rPr>
                <w:rFonts w:hint="eastAsia"/>
                <w:szCs w:val="21"/>
              </w:rPr>
              <w:t>基本账户</w:t>
            </w:r>
          </w:p>
          <w:p>
            <w:pPr>
              <w:topLinePunct/>
              <w:spacing w:line="400" w:lineRule="exact"/>
              <w:jc w:val="center"/>
              <w:rPr>
                <w:szCs w:val="21"/>
              </w:rPr>
            </w:pPr>
            <w:r>
              <w:rPr>
                <w:rFonts w:hint="eastAsia"/>
                <w:szCs w:val="21"/>
              </w:rPr>
              <w:t>银行账户</w:t>
            </w:r>
          </w:p>
        </w:tc>
        <w:tc>
          <w:tcPr>
            <w:tcW w:w="3402" w:type="dxa"/>
            <w:gridSpan w:val="3"/>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szCs w:val="21"/>
              </w:rPr>
            </w:pPr>
          </w:p>
        </w:tc>
        <w:tc>
          <w:tcPr>
            <w:tcW w:w="567" w:type="dxa"/>
            <w:vMerge w:val="continue"/>
            <w:tcBorders>
              <w:left w:val="single" w:color="auto" w:sz="4" w:space="0"/>
              <w:right w:val="single" w:color="auto" w:sz="4" w:space="0"/>
            </w:tcBorders>
            <w:vAlign w:val="center"/>
          </w:tcPr>
          <w:p>
            <w:pPr>
              <w:topLinePunct/>
              <w:spacing w:line="400" w:lineRule="exact"/>
              <w:jc w:val="center"/>
              <w:rPr>
                <w:szCs w:val="21"/>
              </w:rPr>
            </w:pPr>
          </w:p>
        </w:tc>
        <w:tc>
          <w:tcPr>
            <w:tcW w:w="1701" w:type="dxa"/>
            <w:gridSpan w:val="2"/>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szCs w:val="21"/>
              </w:rPr>
            </w:pPr>
            <w:r>
              <w:rPr>
                <w:rFonts w:hint="eastAsia"/>
                <w:szCs w:val="21"/>
              </w:rPr>
              <w:t>各类注册人员</w:t>
            </w:r>
          </w:p>
        </w:tc>
        <w:tc>
          <w:tcPr>
            <w:tcW w:w="1151" w:type="dxa"/>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szCs w:val="21"/>
              </w:rPr>
            </w:pPr>
            <w:r>
              <w:rPr>
                <w:rFonts w:hint="eastAsia"/>
                <w:szCs w:val="21"/>
              </w:rPr>
              <w:t>经营范围</w:t>
            </w:r>
          </w:p>
        </w:tc>
        <w:tc>
          <w:tcPr>
            <w:tcW w:w="6821" w:type="dxa"/>
            <w:gridSpan w:val="7"/>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szCs w:val="21"/>
              </w:rPr>
            </w:pPr>
            <w:r>
              <w:rPr>
                <w:rFonts w:hint="eastAsia"/>
                <w:szCs w:val="21"/>
              </w:rPr>
              <w:t>投标人关联企业情况（包括但不限于与投标人法定代表人为同一人或者存在控股、管理关系的不同单位）</w:t>
            </w:r>
          </w:p>
        </w:tc>
        <w:tc>
          <w:tcPr>
            <w:tcW w:w="6821" w:type="dxa"/>
            <w:gridSpan w:val="7"/>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szCs w:val="21"/>
              </w:rPr>
            </w:pPr>
            <w:r>
              <w:rPr>
                <w:rFonts w:hint="eastAsia"/>
                <w:szCs w:val="21"/>
              </w:rPr>
              <w:t>备注</w:t>
            </w:r>
          </w:p>
        </w:tc>
        <w:tc>
          <w:tcPr>
            <w:tcW w:w="6821" w:type="dxa"/>
            <w:gridSpan w:val="7"/>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szCs w:val="21"/>
              </w:rPr>
            </w:pPr>
          </w:p>
        </w:tc>
      </w:tr>
    </w:tbl>
    <w:p>
      <w:pPr>
        <w:spacing w:line="400" w:lineRule="exact"/>
        <w:ind w:firstLine="420" w:firstLineChars="200"/>
        <w:rPr>
          <w:rFonts w:ascii="Times New Roman" w:hAnsi="Times New Roman" w:cs="Times New Roman"/>
        </w:rPr>
      </w:pPr>
      <w:r>
        <w:rPr>
          <w:rFonts w:hint="eastAsia" w:ascii="Times New Roman" w:hAnsi="Times New Roman" w:cs="Times New Roman"/>
        </w:rPr>
        <w:t>注：</w:t>
      </w:r>
      <w:r>
        <w:rPr>
          <w:rFonts w:ascii="Times New Roman" w:hAnsi="Times New Roman" w:cs="Times New Roman"/>
        </w:rPr>
        <w:t>投标人应根据投标人须知第3.5.1项的要求在本表后附相关证明材料</w:t>
      </w:r>
      <w:r>
        <w:rPr>
          <w:rFonts w:hint="eastAsia" w:ascii="Times New Roman" w:hAnsi="Times New Roman" w:cs="Times New Roman"/>
        </w:rPr>
        <w:t>。</w:t>
      </w:r>
    </w:p>
    <w:p>
      <w:pPr>
        <w:spacing w:line="400" w:lineRule="exact"/>
        <w:ind w:firstLine="420" w:firstLineChars="200"/>
        <w:rPr>
          <w:rFonts w:ascii="Times New Roman" w:hAnsi="Times New Roman" w:cs="Times New Roman"/>
        </w:rPr>
      </w:pPr>
      <w:r>
        <w:rPr>
          <w:rFonts w:hint="eastAsia" w:ascii="Times New Roman" w:hAnsi="Times New Roman" w:cs="Times New Roman"/>
        </w:rPr>
        <w:t>附：3.5.1 “投标人基本情况表”应附投标人营业执照和组织机构代码证的复印件（按照“三证合一”或“五证合一”登记制度进行登记的，可仅提供营业执照复印件）、投标人资质证书副本（如有）等材料的复印件。</w:t>
      </w:r>
    </w:p>
    <w:p>
      <w:r>
        <w:rPr>
          <w:rFonts w:hint="eastAsia"/>
        </w:rPr>
        <w:br w:type="page"/>
      </w:r>
    </w:p>
    <w:p>
      <w:pPr>
        <w:pStyle w:val="4"/>
        <w:rPr>
          <w:rFonts w:ascii="Times New Roman" w:hAnsi="Times New Roman" w:cs="Times New Roman"/>
        </w:rPr>
      </w:pPr>
      <w:r>
        <w:rPr>
          <w:rFonts w:ascii="Times New Roman" w:hAnsi="Times New Roman" w:cs="Times New Roman"/>
        </w:rPr>
        <w:t>（</w:t>
      </w:r>
      <w:r>
        <w:rPr>
          <w:rFonts w:hint="eastAsia" w:ascii="Times New Roman" w:hAnsi="Times New Roman" w:cs="Times New Roman"/>
          <w:lang w:val="en-US" w:eastAsia="zh-CN"/>
        </w:rPr>
        <w:t>二</w:t>
      </w:r>
      <w:r>
        <w:rPr>
          <w:rFonts w:ascii="Times New Roman" w:hAnsi="Times New Roman" w:cs="Times New Roman"/>
        </w:rPr>
        <w:t>）近年完成的类似项目情况表</w:t>
      </w:r>
    </w:p>
    <w:p>
      <w:pPr>
        <w:spacing w:line="440" w:lineRule="exact"/>
        <w:jc w:val="center"/>
        <w:rPr>
          <w:rFonts w:ascii="Times New Roman" w:hAnsi="Times New Roman" w:eastAsia="黑体" w:cs="Times New Roman"/>
          <w:sz w:val="23"/>
          <w:szCs w:val="23"/>
        </w:rPr>
      </w:pPr>
    </w:p>
    <w:tbl>
      <w:tblPr>
        <w:tblStyle w:val="15"/>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vAlign w:val="center"/>
          </w:tcPr>
          <w:p>
            <w:pPr>
              <w:topLinePunct/>
              <w:spacing w:line="440" w:lineRule="exact"/>
              <w:jc w:val="center"/>
              <w:rPr>
                <w:rFonts w:ascii="Times New Roman" w:hAnsi="Times New Roman" w:cs="Times New Roman"/>
                <w:szCs w:val="21"/>
              </w:rPr>
            </w:pPr>
            <w:r>
              <w:rPr>
                <w:rFonts w:hint="eastAsia" w:ascii="Times New Roman" w:hAnsi="Times New Roman" w:cs="Times New Roman"/>
                <w:szCs w:val="21"/>
              </w:rPr>
              <w:t>项目</w:t>
            </w:r>
            <w:r>
              <w:rPr>
                <w:rFonts w:ascii="Times New Roman" w:hAnsi="Times New Roman" w:cs="Times New Roman"/>
                <w:szCs w:val="21"/>
              </w:rPr>
              <w:t>名称</w:t>
            </w:r>
          </w:p>
        </w:tc>
        <w:tc>
          <w:tcPr>
            <w:tcW w:w="6253" w:type="dxa"/>
          </w:tcPr>
          <w:p>
            <w:pPr>
              <w:topLinePunct/>
              <w:spacing w:line="440" w:lineRule="exact"/>
              <w:rPr>
                <w:rFonts w:ascii="Times New Roman" w:hAnsi="Times New Roman" w:cs="Times New Roman"/>
                <w:szCs w:val="21"/>
                <w:highlight w:val="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vAlign w:val="center"/>
          </w:tcPr>
          <w:p>
            <w:pPr>
              <w:topLinePunct/>
              <w:spacing w:line="440" w:lineRule="exact"/>
              <w:jc w:val="center"/>
              <w:rPr>
                <w:rFonts w:ascii="Times New Roman" w:hAnsi="Times New Roman" w:cs="Times New Roman"/>
                <w:szCs w:val="21"/>
              </w:rPr>
            </w:pPr>
            <w:r>
              <w:rPr>
                <w:rFonts w:hint="eastAsia" w:ascii="Times New Roman" w:hAnsi="Times New Roman" w:cs="Times New Roman"/>
                <w:szCs w:val="21"/>
              </w:rPr>
              <w:t>项目所在地</w:t>
            </w:r>
          </w:p>
        </w:tc>
        <w:tc>
          <w:tcPr>
            <w:tcW w:w="6253" w:type="dxa"/>
          </w:tcPr>
          <w:p>
            <w:pPr>
              <w:topLinePunct/>
              <w:spacing w:line="440" w:lineRule="exact"/>
              <w:rPr>
                <w:rFonts w:ascii="Times New Roman" w:hAnsi="Times New Roman" w:cs="Times New Roman"/>
                <w:szCs w:val="21"/>
                <w:highlight w:val="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vAlign w:val="center"/>
          </w:tcPr>
          <w:p>
            <w:pPr>
              <w:topLinePunct/>
              <w:spacing w:line="440" w:lineRule="exact"/>
              <w:jc w:val="center"/>
              <w:rPr>
                <w:rFonts w:ascii="Times New Roman" w:hAnsi="Times New Roman" w:cs="Times New Roman"/>
                <w:szCs w:val="21"/>
              </w:rPr>
            </w:pPr>
            <w:r>
              <w:rPr>
                <w:rFonts w:hint="eastAsia" w:ascii="Times New Roman" w:hAnsi="Times New Roman" w:cs="Times New Roman"/>
                <w:szCs w:val="21"/>
              </w:rPr>
              <w:t>发包人名称</w:t>
            </w:r>
          </w:p>
        </w:tc>
        <w:tc>
          <w:tcPr>
            <w:tcW w:w="6253" w:type="dxa"/>
          </w:tcPr>
          <w:p>
            <w:pPr>
              <w:topLinePunct/>
              <w:spacing w:line="440" w:lineRule="exact"/>
              <w:rPr>
                <w:rFonts w:ascii="Times New Roman" w:hAnsi="Times New Roman" w:cs="Times New Roman"/>
                <w:szCs w:val="21"/>
                <w:highlight w:val="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vAlign w:val="center"/>
          </w:tcPr>
          <w:p>
            <w:pPr>
              <w:topLinePunct/>
              <w:spacing w:line="440" w:lineRule="exact"/>
              <w:jc w:val="center"/>
              <w:rPr>
                <w:rFonts w:ascii="Times New Roman" w:hAnsi="Times New Roman" w:cs="Times New Roman"/>
                <w:szCs w:val="21"/>
              </w:rPr>
            </w:pPr>
            <w:r>
              <w:rPr>
                <w:rFonts w:hint="eastAsia" w:ascii="Times New Roman" w:hAnsi="Times New Roman" w:cs="Times New Roman"/>
                <w:szCs w:val="21"/>
              </w:rPr>
              <w:t>发包人地址</w:t>
            </w:r>
          </w:p>
        </w:tc>
        <w:tc>
          <w:tcPr>
            <w:tcW w:w="6253" w:type="dxa"/>
          </w:tcPr>
          <w:p>
            <w:pPr>
              <w:topLinePunct/>
              <w:spacing w:line="440" w:lineRule="exact"/>
              <w:rPr>
                <w:rFonts w:ascii="Times New Roman" w:hAnsi="Times New Roman" w:cs="Times New Roman"/>
                <w:szCs w:val="21"/>
                <w:highlight w:val="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2269" w:type="dxa"/>
            <w:vAlign w:val="center"/>
          </w:tcPr>
          <w:p>
            <w:pPr>
              <w:topLinePunct/>
              <w:spacing w:line="440" w:lineRule="exact"/>
              <w:jc w:val="center"/>
              <w:rPr>
                <w:rFonts w:ascii="Times New Roman" w:hAnsi="Times New Roman" w:cs="Times New Roman"/>
                <w:szCs w:val="21"/>
              </w:rPr>
            </w:pPr>
            <w:r>
              <w:rPr>
                <w:rFonts w:hint="eastAsia" w:ascii="Times New Roman" w:hAnsi="Times New Roman" w:cs="Times New Roman"/>
                <w:szCs w:val="21"/>
              </w:rPr>
              <w:t>发包人电话</w:t>
            </w:r>
          </w:p>
        </w:tc>
        <w:tc>
          <w:tcPr>
            <w:tcW w:w="6253" w:type="dxa"/>
          </w:tcPr>
          <w:p>
            <w:pPr>
              <w:topLinePunct/>
              <w:spacing w:line="440" w:lineRule="exact"/>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vAlign w:val="center"/>
          </w:tcPr>
          <w:p>
            <w:pPr>
              <w:topLinePunct/>
              <w:spacing w:line="440" w:lineRule="exact"/>
              <w:jc w:val="center"/>
              <w:rPr>
                <w:rFonts w:ascii="Times New Roman" w:hAnsi="Times New Roman" w:cs="Times New Roman"/>
                <w:szCs w:val="21"/>
              </w:rPr>
            </w:pPr>
            <w:r>
              <w:rPr>
                <w:rFonts w:ascii="Times New Roman" w:hAnsi="Times New Roman" w:cs="Times New Roman"/>
                <w:szCs w:val="21"/>
              </w:rPr>
              <w:t>合同价格</w:t>
            </w:r>
          </w:p>
        </w:tc>
        <w:tc>
          <w:tcPr>
            <w:tcW w:w="6253" w:type="dxa"/>
          </w:tcPr>
          <w:p>
            <w:pPr>
              <w:topLinePunct/>
              <w:spacing w:line="440" w:lineRule="exact"/>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vAlign w:val="center"/>
          </w:tcPr>
          <w:p>
            <w:pPr>
              <w:topLinePunct/>
              <w:spacing w:line="440" w:lineRule="exact"/>
              <w:jc w:val="center"/>
              <w:rPr>
                <w:rFonts w:ascii="Times New Roman" w:hAnsi="Times New Roman" w:cs="Times New Roman"/>
                <w:szCs w:val="21"/>
              </w:rPr>
            </w:pPr>
            <w:r>
              <w:rPr>
                <w:rFonts w:hint="eastAsia" w:ascii="Times New Roman" w:hAnsi="Times New Roman" w:cs="Times New Roman"/>
                <w:szCs w:val="21"/>
              </w:rPr>
              <w:t>服务期限</w:t>
            </w:r>
          </w:p>
        </w:tc>
        <w:tc>
          <w:tcPr>
            <w:tcW w:w="6253" w:type="dxa"/>
          </w:tcPr>
          <w:p>
            <w:pPr>
              <w:topLinePunct/>
              <w:spacing w:line="440" w:lineRule="exact"/>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vAlign w:val="center"/>
          </w:tcPr>
          <w:p>
            <w:pPr>
              <w:topLinePunct/>
              <w:spacing w:line="440" w:lineRule="exact"/>
              <w:jc w:val="center"/>
              <w:rPr>
                <w:rFonts w:ascii="Times New Roman" w:hAnsi="Times New Roman" w:cs="Times New Roman"/>
                <w:szCs w:val="21"/>
              </w:rPr>
            </w:pPr>
            <w:r>
              <w:rPr>
                <w:rFonts w:hint="eastAsia" w:ascii="Times New Roman" w:hAnsi="Times New Roman" w:cs="Times New Roman"/>
                <w:szCs w:val="21"/>
              </w:rPr>
              <w:t>服务内容</w:t>
            </w:r>
          </w:p>
        </w:tc>
        <w:tc>
          <w:tcPr>
            <w:tcW w:w="6253" w:type="dxa"/>
          </w:tcPr>
          <w:p>
            <w:pPr>
              <w:topLinePunct/>
              <w:spacing w:line="440" w:lineRule="exact"/>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vAlign w:val="center"/>
          </w:tcPr>
          <w:p>
            <w:pPr>
              <w:topLinePunct/>
              <w:spacing w:line="440" w:lineRule="exact"/>
              <w:jc w:val="center"/>
              <w:rPr>
                <w:rFonts w:ascii="Times New Roman" w:hAnsi="Times New Roman" w:cs="Times New Roman"/>
                <w:szCs w:val="21"/>
              </w:rPr>
            </w:pPr>
            <w:r>
              <w:rPr>
                <w:rFonts w:hint="eastAsia" w:ascii="Times New Roman" w:hAnsi="Times New Roman" w:cs="Times New Roman"/>
                <w:szCs w:val="21"/>
              </w:rPr>
              <w:t>项目负责人</w:t>
            </w:r>
          </w:p>
        </w:tc>
        <w:tc>
          <w:tcPr>
            <w:tcW w:w="6253" w:type="dxa"/>
          </w:tcPr>
          <w:p>
            <w:pPr>
              <w:topLinePunct/>
              <w:spacing w:line="440" w:lineRule="exact"/>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vAlign w:val="center"/>
          </w:tcPr>
          <w:p>
            <w:pPr>
              <w:topLinePunct/>
              <w:spacing w:line="440" w:lineRule="exact"/>
              <w:jc w:val="center"/>
              <w:rPr>
                <w:rFonts w:ascii="Times New Roman" w:hAnsi="Times New Roman" w:cs="Times New Roman"/>
                <w:szCs w:val="21"/>
              </w:rPr>
            </w:pPr>
            <w:r>
              <w:rPr>
                <w:rFonts w:ascii="Times New Roman" w:hAnsi="Times New Roman" w:cs="Times New Roman"/>
                <w:szCs w:val="21"/>
              </w:rPr>
              <w:t>项目</w:t>
            </w:r>
            <w:r>
              <w:rPr>
                <w:rFonts w:hint="eastAsia" w:ascii="Times New Roman" w:hAnsi="Times New Roman" w:cs="Times New Roman"/>
                <w:szCs w:val="21"/>
              </w:rPr>
              <w:t>描述</w:t>
            </w:r>
          </w:p>
        </w:tc>
        <w:tc>
          <w:tcPr>
            <w:tcW w:w="6253" w:type="dxa"/>
          </w:tcPr>
          <w:p>
            <w:pPr>
              <w:topLinePunct/>
              <w:spacing w:line="440" w:lineRule="exact"/>
              <w:rPr>
                <w:rFonts w:ascii="Times New Roman" w:hAnsi="Times New Roman" w:cs="Times New Roman"/>
                <w:szCs w:val="21"/>
              </w:rPr>
            </w:pPr>
          </w:p>
          <w:p>
            <w:pPr>
              <w:topLinePunct/>
              <w:spacing w:line="440" w:lineRule="exact"/>
              <w:rPr>
                <w:rFonts w:ascii="Times New Roman" w:hAnsi="Times New Roman" w:cs="Times New Roman"/>
                <w:szCs w:val="21"/>
              </w:rPr>
            </w:pPr>
          </w:p>
          <w:p>
            <w:pPr>
              <w:topLinePunct/>
              <w:spacing w:line="440" w:lineRule="exact"/>
              <w:rPr>
                <w:rFonts w:ascii="Times New Roman" w:hAnsi="Times New Roman" w:cs="Times New Roman"/>
                <w:szCs w:val="21"/>
              </w:rPr>
            </w:pPr>
          </w:p>
          <w:p>
            <w:pPr>
              <w:topLinePunct/>
              <w:spacing w:line="440" w:lineRule="exact"/>
              <w:rPr>
                <w:rFonts w:ascii="Times New Roman" w:hAnsi="Times New Roman" w:cs="Times New Roman"/>
                <w:szCs w:val="21"/>
              </w:rPr>
            </w:pPr>
          </w:p>
          <w:p>
            <w:pPr>
              <w:topLinePunct/>
              <w:spacing w:line="440" w:lineRule="exact"/>
              <w:rPr>
                <w:rFonts w:ascii="Times New Roman" w:hAnsi="Times New Roman" w:cs="Times New Roman"/>
                <w:szCs w:val="21"/>
              </w:rPr>
            </w:pPr>
          </w:p>
          <w:p>
            <w:pPr>
              <w:topLinePunct/>
              <w:spacing w:line="440" w:lineRule="exact"/>
              <w:rPr>
                <w:rFonts w:ascii="Times New Roman" w:hAnsi="Times New Roman" w:cs="Times New Roman"/>
                <w:szCs w:val="21"/>
              </w:rPr>
            </w:pPr>
          </w:p>
          <w:p>
            <w:pPr>
              <w:topLinePunct/>
              <w:spacing w:line="440" w:lineRule="exact"/>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vAlign w:val="center"/>
          </w:tcPr>
          <w:p>
            <w:pPr>
              <w:topLinePunct/>
              <w:spacing w:line="440" w:lineRule="exact"/>
              <w:jc w:val="center"/>
              <w:rPr>
                <w:rFonts w:ascii="Times New Roman" w:hAnsi="Times New Roman" w:cs="Times New Roman"/>
                <w:szCs w:val="21"/>
              </w:rPr>
            </w:pPr>
            <w:r>
              <w:rPr>
                <w:rFonts w:ascii="Times New Roman" w:hAnsi="Times New Roman" w:cs="Times New Roman"/>
                <w:szCs w:val="21"/>
              </w:rPr>
              <w:t>备注</w:t>
            </w:r>
          </w:p>
        </w:tc>
        <w:tc>
          <w:tcPr>
            <w:tcW w:w="6253" w:type="dxa"/>
          </w:tcPr>
          <w:p>
            <w:pPr>
              <w:topLinePunct/>
              <w:spacing w:line="440" w:lineRule="exact"/>
              <w:rPr>
                <w:rFonts w:ascii="Times New Roman" w:hAnsi="Times New Roman" w:cs="Times New Roman"/>
                <w:szCs w:val="21"/>
              </w:rPr>
            </w:pPr>
          </w:p>
        </w:tc>
      </w:tr>
    </w:tbl>
    <w:p>
      <w:pPr>
        <w:spacing w:line="440" w:lineRule="exact"/>
        <w:ind w:firstLine="420" w:firstLineChars="200"/>
        <w:rPr>
          <w:rFonts w:ascii="Times New Roman" w:hAnsi="Times New Roman" w:cs="Times New Roman"/>
        </w:rPr>
      </w:pPr>
      <w:r>
        <w:rPr>
          <w:rFonts w:ascii="Times New Roman" w:hAnsi="Times New Roman" w:cs="Times New Roman"/>
        </w:rPr>
        <w:t>注：投标人应根据投标人须知第3.5.3项的要求在本表后附相关证明材料；</w:t>
      </w:r>
    </w:p>
    <w:p>
      <w:pPr>
        <w:spacing w:line="440" w:lineRule="exact"/>
        <w:ind w:firstLine="420" w:firstLineChars="200"/>
        <w:rPr>
          <w:rFonts w:ascii="Times New Roman" w:hAnsi="Times New Roman" w:cs="Times New Roman"/>
        </w:rPr>
      </w:pPr>
      <w:r>
        <w:rPr>
          <w:rFonts w:hint="eastAsia" w:ascii="Times New Roman" w:hAnsi="Times New Roman" w:cs="Times New Roman"/>
        </w:rPr>
        <w:t>附：3.5.3 “近年完成的类似项目情况表”应附合同协议书</w:t>
      </w:r>
      <w:r>
        <w:rPr>
          <w:rFonts w:hint="eastAsia" w:ascii="Times New Roman" w:hAnsi="Times New Roman" w:cs="Times New Roman"/>
          <w:lang w:val="en-US" w:eastAsia="zh-CN"/>
        </w:rPr>
        <w:t>复印件</w:t>
      </w:r>
      <w:r>
        <w:rPr>
          <w:rFonts w:hint="eastAsia" w:ascii="Times New Roman" w:hAnsi="Times New Roman" w:cs="Times New Roman"/>
        </w:rPr>
        <w:t>；具体时间要求见投标人须知前附表，每张表格只填写一个项目，并标明序号。</w:t>
      </w:r>
    </w:p>
    <w:p>
      <w:r>
        <w:rPr>
          <w:rFonts w:hint="eastAsia"/>
        </w:rPr>
        <w:br w:type="page"/>
      </w:r>
    </w:p>
    <w:p>
      <w:pPr>
        <w:pStyle w:val="4"/>
        <w:rPr>
          <w:rFonts w:ascii="Times New Roman" w:hAnsi="Times New Roman" w:eastAsia="宋体" w:cs="Times New Roman"/>
          <w:b w:val="0"/>
          <w:bCs w:val="0"/>
          <w:kern w:val="0"/>
          <w:sz w:val="24"/>
          <w:szCs w:val="24"/>
        </w:rPr>
      </w:pPr>
      <w:r>
        <w:rPr>
          <w:rFonts w:hint="eastAsia" w:ascii="Times New Roman" w:hAnsi="Times New Roman" w:cs="Times New Roman"/>
        </w:rPr>
        <w:t>（</w:t>
      </w:r>
      <w:r>
        <w:rPr>
          <w:rFonts w:hint="eastAsia" w:ascii="Times New Roman" w:hAnsi="Times New Roman" w:cs="Times New Roman"/>
          <w:lang w:val="en-US" w:eastAsia="zh-CN"/>
        </w:rPr>
        <w:t>三</w:t>
      </w:r>
      <w:r>
        <w:rPr>
          <w:rFonts w:hint="eastAsia" w:ascii="Times New Roman" w:hAnsi="Times New Roman" w:cs="Times New Roman"/>
        </w:rPr>
        <w:t>）拟委任的主要人员汇总表</w:t>
      </w:r>
    </w:p>
    <w:tbl>
      <w:tblPr>
        <w:tblStyle w:val="16"/>
        <w:tblW w:w="4994"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83"/>
        <w:gridCol w:w="1614"/>
        <w:gridCol w:w="794"/>
        <w:gridCol w:w="794"/>
        <w:gridCol w:w="794"/>
        <w:gridCol w:w="1341"/>
        <w:gridCol w:w="794"/>
        <w:gridCol w:w="804"/>
        <w:gridCol w:w="79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Merge w:val="restart"/>
            <w:vAlign w:val="center"/>
          </w:tcPr>
          <w:p>
            <w:pPr>
              <w:spacing w:line="480" w:lineRule="exact"/>
              <w:jc w:val="center"/>
              <w:rPr>
                <w:rFonts w:ascii="Times New Roman" w:hAnsi="Times New Roman" w:eastAsia="宋体" w:cs="Times New Roman"/>
                <w:kern w:val="0"/>
                <w:sz w:val="24"/>
              </w:rPr>
            </w:pPr>
            <w:r>
              <w:rPr>
                <w:rFonts w:hint="eastAsia" w:ascii="Times New Roman" w:hAnsi="Times New Roman" w:eastAsia="宋体" w:cs="Times New Roman"/>
                <w:kern w:val="0"/>
                <w:sz w:val="24"/>
              </w:rPr>
              <w:t>序号</w:t>
            </w:r>
          </w:p>
        </w:tc>
        <w:tc>
          <w:tcPr>
            <w:tcW w:w="948" w:type="pct"/>
            <w:vMerge w:val="restart"/>
            <w:vAlign w:val="center"/>
          </w:tcPr>
          <w:p>
            <w:pPr>
              <w:spacing w:line="480" w:lineRule="exact"/>
              <w:jc w:val="center"/>
              <w:rPr>
                <w:rFonts w:ascii="Times New Roman" w:hAnsi="Times New Roman" w:eastAsia="宋体" w:cs="Times New Roman"/>
                <w:kern w:val="0"/>
                <w:sz w:val="24"/>
              </w:rPr>
            </w:pPr>
            <w:r>
              <w:rPr>
                <w:rFonts w:hint="eastAsia" w:ascii="Times New Roman" w:hAnsi="Times New Roman" w:eastAsia="宋体" w:cs="Times New Roman"/>
                <w:kern w:val="0"/>
                <w:sz w:val="24"/>
              </w:rPr>
              <w:t>本项目任职</w:t>
            </w:r>
          </w:p>
        </w:tc>
        <w:tc>
          <w:tcPr>
            <w:tcW w:w="466" w:type="pct"/>
            <w:vMerge w:val="restart"/>
            <w:vAlign w:val="center"/>
          </w:tcPr>
          <w:p>
            <w:pPr>
              <w:spacing w:line="480" w:lineRule="exact"/>
              <w:jc w:val="center"/>
              <w:rPr>
                <w:rFonts w:ascii="Times New Roman" w:hAnsi="Times New Roman" w:eastAsia="宋体" w:cs="Times New Roman"/>
                <w:kern w:val="0"/>
                <w:sz w:val="24"/>
              </w:rPr>
            </w:pPr>
            <w:r>
              <w:rPr>
                <w:rFonts w:hint="eastAsia" w:ascii="Times New Roman" w:hAnsi="Times New Roman" w:eastAsia="宋体" w:cs="Times New Roman"/>
                <w:kern w:val="0"/>
                <w:sz w:val="24"/>
              </w:rPr>
              <w:t>姓名</w:t>
            </w:r>
          </w:p>
        </w:tc>
        <w:tc>
          <w:tcPr>
            <w:tcW w:w="466" w:type="pct"/>
            <w:vMerge w:val="restart"/>
            <w:vAlign w:val="center"/>
          </w:tcPr>
          <w:p>
            <w:pPr>
              <w:spacing w:line="480" w:lineRule="exact"/>
              <w:jc w:val="center"/>
              <w:rPr>
                <w:rFonts w:ascii="Times New Roman" w:hAnsi="Times New Roman" w:eastAsia="宋体" w:cs="Times New Roman"/>
                <w:kern w:val="0"/>
                <w:sz w:val="24"/>
              </w:rPr>
            </w:pPr>
            <w:r>
              <w:rPr>
                <w:rFonts w:hint="eastAsia" w:ascii="Times New Roman" w:hAnsi="Times New Roman" w:eastAsia="宋体" w:cs="Times New Roman"/>
                <w:kern w:val="0"/>
                <w:sz w:val="24"/>
              </w:rPr>
              <w:t>职称</w:t>
            </w:r>
          </w:p>
        </w:tc>
        <w:tc>
          <w:tcPr>
            <w:tcW w:w="466" w:type="pct"/>
            <w:vMerge w:val="restart"/>
            <w:vAlign w:val="center"/>
          </w:tcPr>
          <w:p>
            <w:pPr>
              <w:spacing w:line="480" w:lineRule="exact"/>
              <w:jc w:val="center"/>
              <w:rPr>
                <w:rFonts w:ascii="Times New Roman" w:hAnsi="Times New Roman" w:eastAsia="宋体" w:cs="Times New Roman"/>
                <w:kern w:val="0"/>
                <w:sz w:val="24"/>
              </w:rPr>
            </w:pPr>
            <w:r>
              <w:rPr>
                <w:rFonts w:hint="eastAsia" w:ascii="Times New Roman" w:hAnsi="Times New Roman" w:eastAsia="宋体" w:cs="Times New Roman"/>
                <w:kern w:val="0"/>
                <w:sz w:val="24"/>
              </w:rPr>
              <w:t>专业</w:t>
            </w:r>
          </w:p>
        </w:tc>
        <w:tc>
          <w:tcPr>
            <w:tcW w:w="1725" w:type="pct"/>
            <w:gridSpan w:val="3"/>
            <w:vAlign w:val="center"/>
          </w:tcPr>
          <w:p>
            <w:pPr>
              <w:spacing w:line="480" w:lineRule="exact"/>
              <w:jc w:val="center"/>
              <w:rPr>
                <w:rFonts w:ascii="Times New Roman" w:hAnsi="Times New Roman" w:eastAsia="宋体" w:cs="Times New Roman"/>
                <w:kern w:val="0"/>
                <w:sz w:val="24"/>
              </w:rPr>
            </w:pPr>
            <w:r>
              <w:rPr>
                <w:rFonts w:hint="eastAsia" w:ascii="Times New Roman" w:hAnsi="Times New Roman" w:eastAsia="宋体" w:cs="Times New Roman"/>
                <w:kern w:val="0"/>
                <w:sz w:val="24"/>
              </w:rPr>
              <w:t>执业或职业资格证明</w:t>
            </w:r>
          </w:p>
        </w:tc>
        <w:tc>
          <w:tcPr>
            <w:tcW w:w="466" w:type="pct"/>
            <w:vMerge w:val="restart"/>
            <w:vAlign w:val="center"/>
          </w:tcPr>
          <w:p>
            <w:pPr>
              <w:spacing w:line="480" w:lineRule="exact"/>
              <w:jc w:val="center"/>
              <w:rPr>
                <w:rFonts w:ascii="Times New Roman" w:hAnsi="Times New Roman" w:eastAsia="宋体" w:cs="Times New Roman"/>
                <w:kern w:val="0"/>
                <w:sz w:val="24"/>
              </w:rPr>
            </w:pPr>
            <w:r>
              <w:rPr>
                <w:rFonts w:hint="eastAsia" w:ascii="Times New Roman" w:hAnsi="Times New Roman" w:eastAsia="宋体" w:cs="Times New Roman"/>
                <w:kern w:val="0"/>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Merge w:val="continue"/>
            <w:vAlign w:val="center"/>
          </w:tcPr>
          <w:p>
            <w:pPr>
              <w:spacing w:line="480" w:lineRule="exact"/>
              <w:jc w:val="center"/>
              <w:rPr>
                <w:rFonts w:ascii="Times New Roman" w:hAnsi="Times New Roman" w:eastAsia="宋体" w:cs="Times New Roman"/>
                <w:kern w:val="0"/>
                <w:sz w:val="24"/>
              </w:rPr>
            </w:pPr>
          </w:p>
        </w:tc>
        <w:tc>
          <w:tcPr>
            <w:tcW w:w="948" w:type="pct"/>
            <w:vMerge w:val="continue"/>
            <w:vAlign w:val="center"/>
          </w:tcPr>
          <w:p>
            <w:pPr>
              <w:spacing w:line="480" w:lineRule="exact"/>
              <w:jc w:val="center"/>
              <w:rPr>
                <w:rFonts w:ascii="Times New Roman" w:hAnsi="Times New Roman" w:eastAsia="宋体" w:cs="Times New Roman"/>
                <w:kern w:val="0"/>
                <w:sz w:val="24"/>
              </w:rPr>
            </w:pPr>
          </w:p>
        </w:tc>
        <w:tc>
          <w:tcPr>
            <w:tcW w:w="466" w:type="pct"/>
            <w:vMerge w:val="continue"/>
            <w:vAlign w:val="center"/>
          </w:tcPr>
          <w:p>
            <w:pPr>
              <w:spacing w:line="480" w:lineRule="exact"/>
              <w:jc w:val="center"/>
              <w:rPr>
                <w:rFonts w:ascii="Times New Roman" w:hAnsi="Times New Roman" w:eastAsia="宋体" w:cs="Times New Roman"/>
                <w:kern w:val="0"/>
                <w:sz w:val="24"/>
              </w:rPr>
            </w:pPr>
          </w:p>
        </w:tc>
        <w:tc>
          <w:tcPr>
            <w:tcW w:w="466" w:type="pct"/>
            <w:vMerge w:val="continue"/>
            <w:vAlign w:val="center"/>
          </w:tcPr>
          <w:p>
            <w:pPr>
              <w:spacing w:line="480" w:lineRule="exact"/>
              <w:jc w:val="center"/>
              <w:rPr>
                <w:rFonts w:ascii="Times New Roman" w:hAnsi="Times New Roman" w:eastAsia="宋体" w:cs="Times New Roman"/>
                <w:kern w:val="0"/>
                <w:sz w:val="24"/>
              </w:rPr>
            </w:pPr>
          </w:p>
        </w:tc>
        <w:tc>
          <w:tcPr>
            <w:tcW w:w="466" w:type="pct"/>
            <w:vMerge w:val="continue"/>
            <w:vAlign w:val="center"/>
          </w:tcPr>
          <w:p>
            <w:pPr>
              <w:spacing w:line="480" w:lineRule="exact"/>
              <w:jc w:val="center"/>
              <w:rPr>
                <w:rFonts w:ascii="Times New Roman" w:hAnsi="Times New Roman" w:eastAsia="宋体" w:cs="Times New Roman"/>
                <w:kern w:val="0"/>
                <w:sz w:val="24"/>
              </w:rPr>
            </w:pPr>
          </w:p>
        </w:tc>
        <w:tc>
          <w:tcPr>
            <w:tcW w:w="787" w:type="pct"/>
            <w:vAlign w:val="center"/>
          </w:tcPr>
          <w:p>
            <w:pPr>
              <w:spacing w:line="480" w:lineRule="exact"/>
              <w:jc w:val="center"/>
              <w:rPr>
                <w:rFonts w:ascii="Times New Roman" w:hAnsi="Times New Roman" w:eastAsia="宋体" w:cs="Times New Roman"/>
                <w:kern w:val="0"/>
                <w:sz w:val="24"/>
              </w:rPr>
            </w:pPr>
            <w:r>
              <w:rPr>
                <w:rFonts w:hint="eastAsia" w:ascii="Times New Roman" w:hAnsi="Times New Roman" w:eastAsia="宋体" w:cs="Times New Roman"/>
                <w:kern w:val="0"/>
                <w:sz w:val="24"/>
              </w:rPr>
              <w:t>证明名称</w:t>
            </w:r>
          </w:p>
        </w:tc>
        <w:tc>
          <w:tcPr>
            <w:tcW w:w="466" w:type="pct"/>
            <w:vAlign w:val="center"/>
          </w:tcPr>
          <w:p>
            <w:pPr>
              <w:spacing w:line="480" w:lineRule="exact"/>
              <w:jc w:val="center"/>
              <w:rPr>
                <w:rFonts w:ascii="Times New Roman" w:hAnsi="Times New Roman" w:eastAsia="宋体" w:cs="Times New Roman"/>
                <w:kern w:val="0"/>
                <w:sz w:val="24"/>
              </w:rPr>
            </w:pPr>
            <w:r>
              <w:rPr>
                <w:rFonts w:hint="eastAsia" w:ascii="Times New Roman" w:hAnsi="Times New Roman" w:eastAsia="宋体" w:cs="Times New Roman"/>
                <w:kern w:val="0"/>
                <w:sz w:val="24"/>
              </w:rPr>
              <w:t>级别</w:t>
            </w:r>
          </w:p>
        </w:tc>
        <w:tc>
          <w:tcPr>
            <w:tcW w:w="471" w:type="pct"/>
            <w:vAlign w:val="center"/>
          </w:tcPr>
          <w:p>
            <w:pPr>
              <w:spacing w:line="480" w:lineRule="exact"/>
              <w:jc w:val="center"/>
              <w:rPr>
                <w:rFonts w:ascii="Times New Roman" w:hAnsi="Times New Roman" w:eastAsia="宋体" w:cs="Times New Roman"/>
                <w:kern w:val="0"/>
                <w:sz w:val="24"/>
              </w:rPr>
            </w:pPr>
            <w:r>
              <w:rPr>
                <w:rFonts w:hint="eastAsia" w:ascii="Times New Roman" w:hAnsi="Times New Roman" w:eastAsia="宋体" w:cs="Times New Roman"/>
                <w:kern w:val="0"/>
                <w:sz w:val="24"/>
              </w:rPr>
              <w:t>证号</w:t>
            </w:r>
          </w:p>
        </w:tc>
        <w:tc>
          <w:tcPr>
            <w:tcW w:w="466" w:type="pct"/>
            <w:vMerge w:val="continue"/>
            <w:vAlign w:val="center"/>
          </w:tcPr>
          <w:p>
            <w:pPr>
              <w:spacing w:line="480" w:lineRule="exact"/>
              <w:jc w:val="center"/>
              <w:rPr>
                <w:rFonts w:ascii="Times New Roman" w:hAnsi="Times New Roman" w:eastAsia="宋体" w:cs="Times New Roman"/>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spacing w:line="480" w:lineRule="exact"/>
              <w:jc w:val="center"/>
              <w:rPr>
                <w:rFonts w:ascii="Times New Roman" w:hAnsi="Times New Roman" w:eastAsia="宋体" w:cs="Times New Roman"/>
                <w:kern w:val="0"/>
                <w:sz w:val="24"/>
              </w:rPr>
            </w:pPr>
          </w:p>
        </w:tc>
        <w:tc>
          <w:tcPr>
            <w:tcW w:w="948"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787"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471"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spacing w:line="480" w:lineRule="exact"/>
              <w:jc w:val="center"/>
              <w:rPr>
                <w:rFonts w:ascii="Times New Roman" w:hAnsi="Times New Roman" w:eastAsia="宋体" w:cs="Times New Roman"/>
                <w:kern w:val="0"/>
                <w:sz w:val="24"/>
              </w:rPr>
            </w:pPr>
          </w:p>
        </w:tc>
        <w:tc>
          <w:tcPr>
            <w:tcW w:w="948"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787"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471"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spacing w:line="480" w:lineRule="exact"/>
              <w:jc w:val="center"/>
              <w:rPr>
                <w:rFonts w:ascii="Times New Roman" w:hAnsi="Times New Roman" w:eastAsia="宋体" w:cs="Times New Roman"/>
                <w:kern w:val="0"/>
                <w:sz w:val="24"/>
              </w:rPr>
            </w:pPr>
          </w:p>
        </w:tc>
        <w:tc>
          <w:tcPr>
            <w:tcW w:w="948"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787"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471"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spacing w:line="480" w:lineRule="exact"/>
              <w:jc w:val="center"/>
              <w:rPr>
                <w:rFonts w:ascii="Times New Roman" w:hAnsi="Times New Roman" w:eastAsia="宋体" w:cs="Times New Roman"/>
                <w:kern w:val="0"/>
                <w:sz w:val="24"/>
              </w:rPr>
            </w:pPr>
          </w:p>
        </w:tc>
        <w:tc>
          <w:tcPr>
            <w:tcW w:w="948"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787"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471"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spacing w:line="480" w:lineRule="exact"/>
              <w:jc w:val="center"/>
              <w:rPr>
                <w:rFonts w:ascii="Times New Roman" w:hAnsi="Times New Roman" w:eastAsia="宋体" w:cs="Times New Roman"/>
                <w:kern w:val="0"/>
                <w:sz w:val="24"/>
              </w:rPr>
            </w:pPr>
          </w:p>
        </w:tc>
        <w:tc>
          <w:tcPr>
            <w:tcW w:w="948"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787"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471"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spacing w:line="480" w:lineRule="exact"/>
              <w:jc w:val="center"/>
              <w:rPr>
                <w:rFonts w:ascii="Times New Roman" w:hAnsi="Times New Roman" w:eastAsia="宋体" w:cs="Times New Roman"/>
                <w:kern w:val="0"/>
                <w:sz w:val="24"/>
              </w:rPr>
            </w:pPr>
          </w:p>
        </w:tc>
        <w:tc>
          <w:tcPr>
            <w:tcW w:w="948"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787"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471"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spacing w:line="480" w:lineRule="exact"/>
              <w:jc w:val="center"/>
              <w:rPr>
                <w:rFonts w:ascii="Times New Roman" w:hAnsi="Times New Roman" w:eastAsia="宋体" w:cs="Times New Roman"/>
                <w:kern w:val="0"/>
                <w:sz w:val="24"/>
              </w:rPr>
            </w:pPr>
          </w:p>
        </w:tc>
        <w:tc>
          <w:tcPr>
            <w:tcW w:w="948"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787"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471"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spacing w:line="480" w:lineRule="exact"/>
              <w:jc w:val="center"/>
              <w:rPr>
                <w:rFonts w:ascii="Times New Roman" w:hAnsi="Times New Roman" w:eastAsia="宋体" w:cs="Times New Roman"/>
                <w:kern w:val="0"/>
                <w:sz w:val="24"/>
              </w:rPr>
            </w:pPr>
          </w:p>
        </w:tc>
        <w:tc>
          <w:tcPr>
            <w:tcW w:w="948"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787"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471"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spacing w:line="480" w:lineRule="exact"/>
              <w:jc w:val="center"/>
              <w:rPr>
                <w:rFonts w:ascii="Times New Roman" w:hAnsi="Times New Roman" w:eastAsia="宋体" w:cs="Times New Roman"/>
                <w:kern w:val="0"/>
                <w:sz w:val="24"/>
              </w:rPr>
            </w:pPr>
          </w:p>
        </w:tc>
        <w:tc>
          <w:tcPr>
            <w:tcW w:w="948"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787"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471"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spacing w:line="480" w:lineRule="exact"/>
              <w:jc w:val="center"/>
              <w:rPr>
                <w:rFonts w:ascii="Times New Roman" w:hAnsi="Times New Roman" w:eastAsia="宋体" w:cs="Times New Roman"/>
                <w:kern w:val="0"/>
                <w:sz w:val="24"/>
              </w:rPr>
            </w:pPr>
          </w:p>
        </w:tc>
        <w:tc>
          <w:tcPr>
            <w:tcW w:w="948"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787"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471"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spacing w:line="480" w:lineRule="exact"/>
              <w:jc w:val="center"/>
              <w:rPr>
                <w:rFonts w:ascii="Times New Roman" w:hAnsi="Times New Roman" w:eastAsia="宋体" w:cs="Times New Roman"/>
                <w:kern w:val="0"/>
                <w:sz w:val="24"/>
              </w:rPr>
            </w:pPr>
          </w:p>
        </w:tc>
        <w:tc>
          <w:tcPr>
            <w:tcW w:w="948"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787"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471"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spacing w:line="480" w:lineRule="exact"/>
              <w:jc w:val="center"/>
              <w:rPr>
                <w:rFonts w:ascii="Times New Roman" w:hAnsi="Times New Roman" w:eastAsia="宋体" w:cs="Times New Roman"/>
                <w:kern w:val="0"/>
                <w:sz w:val="24"/>
              </w:rPr>
            </w:pPr>
          </w:p>
        </w:tc>
        <w:tc>
          <w:tcPr>
            <w:tcW w:w="948"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787"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471"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spacing w:line="480" w:lineRule="exact"/>
              <w:jc w:val="center"/>
              <w:rPr>
                <w:rFonts w:ascii="Times New Roman" w:hAnsi="Times New Roman" w:eastAsia="宋体" w:cs="Times New Roman"/>
                <w:kern w:val="0"/>
                <w:sz w:val="24"/>
              </w:rPr>
            </w:pPr>
          </w:p>
        </w:tc>
        <w:tc>
          <w:tcPr>
            <w:tcW w:w="948"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787"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471"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460" w:type="pct"/>
            <w:vAlign w:val="center"/>
          </w:tcPr>
          <w:p>
            <w:pPr>
              <w:spacing w:line="480" w:lineRule="exact"/>
              <w:jc w:val="center"/>
              <w:rPr>
                <w:rFonts w:ascii="Times New Roman" w:hAnsi="Times New Roman" w:eastAsia="宋体" w:cs="Times New Roman"/>
                <w:kern w:val="0"/>
                <w:sz w:val="24"/>
              </w:rPr>
            </w:pPr>
          </w:p>
        </w:tc>
        <w:tc>
          <w:tcPr>
            <w:tcW w:w="948"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787"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471"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spacing w:line="480" w:lineRule="exact"/>
              <w:jc w:val="center"/>
              <w:rPr>
                <w:rFonts w:ascii="Times New Roman" w:hAnsi="Times New Roman" w:eastAsia="宋体" w:cs="Times New Roman"/>
                <w:kern w:val="0"/>
                <w:sz w:val="24"/>
              </w:rPr>
            </w:pPr>
          </w:p>
        </w:tc>
        <w:tc>
          <w:tcPr>
            <w:tcW w:w="948"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787"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471"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spacing w:line="480" w:lineRule="exact"/>
              <w:jc w:val="center"/>
              <w:rPr>
                <w:rFonts w:ascii="Times New Roman" w:hAnsi="Times New Roman" w:eastAsia="宋体" w:cs="Times New Roman"/>
                <w:kern w:val="0"/>
                <w:sz w:val="24"/>
              </w:rPr>
            </w:pPr>
          </w:p>
        </w:tc>
        <w:tc>
          <w:tcPr>
            <w:tcW w:w="948"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787"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471"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spacing w:line="480" w:lineRule="exact"/>
              <w:jc w:val="center"/>
              <w:rPr>
                <w:rFonts w:ascii="Times New Roman" w:hAnsi="Times New Roman" w:eastAsia="宋体" w:cs="Times New Roman"/>
                <w:kern w:val="0"/>
                <w:sz w:val="24"/>
              </w:rPr>
            </w:pPr>
          </w:p>
        </w:tc>
        <w:tc>
          <w:tcPr>
            <w:tcW w:w="948"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787"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471"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spacing w:line="480" w:lineRule="exact"/>
              <w:jc w:val="center"/>
              <w:rPr>
                <w:rFonts w:ascii="Times New Roman" w:hAnsi="Times New Roman" w:eastAsia="宋体" w:cs="Times New Roman"/>
                <w:kern w:val="0"/>
                <w:sz w:val="24"/>
              </w:rPr>
            </w:pPr>
          </w:p>
        </w:tc>
        <w:tc>
          <w:tcPr>
            <w:tcW w:w="948"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787"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471"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spacing w:line="480" w:lineRule="exact"/>
              <w:jc w:val="center"/>
              <w:rPr>
                <w:rFonts w:ascii="Times New Roman" w:hAnsi="Times New Roman" w:eastAsia="宋体" w:cs="Times New Roman"/>
                <w:kern w:val="0"/>
                <w:sz w:val="24"/>
              </w:rPr>
            </w:pPr>
          </w:p>
        </w:tc>
        <w:tc>
          <w:tcPr>
            <w:tcW w:w="948"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787"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471"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spacing w:line="480" w:lineRule="exact"/>
              <w:jc w:val="center"/>
              <w:rPr>
                <w:rFonts w:ascii="Times New Roman" w:hAnsi="Times New Roman" w:eastAsia="宋体" w:cs="Times New Roman"/>
                <w:kern w:val="0"/>
                <w:sz w:val="24"/>
              </w:rPr>
            </w:pPr>
          </w:p>
        </w:tc>
        <w:tc>
          <w:tcPr>
            <w:tcW w:w="948"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787"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471"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spacing w:line="480" w:lineRule="exact"/>
              <w:jc w:val="center"/>
              <w:rPr>
                <w:rFonts w:ascii="Times New Roman" w:hAnsi="Times New Roman" w:eastAsia="宋体" w:cs="Times New Roman"/>
                <w:kern w:val="0"/>
                <w:sz w:val="24"/>
              </w:rPr>
            </w:pPr>
          </w:p>
        </w:tc>
        <w:tc>
          <w:tcPr>
            <w:tcW w:w="948"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787"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471"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spacing w:line="480" w:lineRule="exact"/>
              <w:jc w:val="center"/>
              <w:rPr>
                <w:rFonts w:ascii="Times New Roman" w:hAnsi="Times New Roman" w:eastAsia="宋体" w:cs="Times New Roman"/>
                <w:kern w:val="0"/>
                <w:sz w:val="24"/>
              </w:rPr>
            </w:pPr>
          </w:p>
        </w:tc>
        <w:tc>
          <w:tcPr>
            <w:tcW w:w="948"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787"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471"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r>
    </w:tbl>
    <w:p>
      <w:pPr>
        <w:spacing w:line="480" w:lineRule="exact"/>
        <w:rPr>
          <w:rFonts w:ascii="Times New Roman" w:hAnsi="Times New Roman" w:eastAsia="宋体" w:cs="Times New Roman"/>
          <w:kern w:val="0"/>
          <w:sz w:val="24"/>
        </w:rPr>
      </w:pPr>
    </w:p>
    <w:p>
      <w:pPr>
        <w:spacing w:line="480" w:lineRule="exact"/>
        <w:rPr>
          <w:rFonts w:ascii="Times New Roman" w:hAnsi="Times New Roman" w:eastAsia="宋体" w:cs="Times New Roman"/>
          <w:kern w:val="0"/>
          <w:sz w:val="24"/>
        </w:rPr>
      </w:pPr>
    </w:p>
    <w:p>
      <w:pPr>
        <w:rPr>
          <w:i/>
          <w:iCs/>
          <w:color w:val="FF0000"/>
          <w:u w:val="single"/>
        </w:rPr>
      </w:pPr>
    </w:p>
    <w:p>
      <w:pPr>
        <w:pStyle w:val="4"/>
        <w:rPr>
          <w:rFonts w:ascii="Times New Roman" w:hAnsi="Times New Roman" w:eastAsia="宋体" w:cs="Times New Roman"/>
          <w:b w:val="0"/>
          <w:bCs w:val="0"/>
          <w:kern w:val="0"/>
          <w:sz w:val="24"/>
          <w:szCs w:val="24"/>
        </w:rPr>
      </w:pPr>
      <w:r>
        <w:rPr>
          <w:rFonts w:hint="eastAsia" w:ascii="Times New Roman" w:hAnsi="Times New Roman" w:cs="Times New Roman"/>
        </w:rPr>
        <w:t>（</w:t>
      </w:r>
      <w:r>
        <w:rPr>
          <w:rFonts w:hint="eastAsia" w:ascii="Times New Roman" w:hAnsi="Times New Roman" w:cs="Times New Roman"/>
          <w:lang w:val="en-US" w:eastAsia="zh-CN"/>
        </w:rPr>
        <w:t>四</w:t>
      </w:r>
      <w:r>
        <w:rPr>
          <w:rFonts w:hint="eastAsia" w:ascii="Times New Roman" w:hAnsi="Times New Roman" w:cs="Times New Roman"/>
        </w:rPr>
        <w:t>）主要人员简历表</w:t>
      </w: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34"/>
        <w:gridCol w:w="1134"/>
        <w:gridCol w:w="1134"/>
        <w:gridCol w:w="1134"/>
        <w:gridCol w:w="1701"/>
        <w:gridCol w:w="22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pPr>
            <w:r>
              <w:rPr>
                <w:rFonts w:hint="eastAsia"/>
              </w:rPr>
              <w:t>姓名</w:t>
            </w:r>
          </w:p>
        </w:tc>
        <w:tc>
          <w:tcPr>
            <w:tcW w:w="1134" w:type="dxa"/>
            <w:vAlign w:val="center"/>
          </w:tcPr>
          <w:p>
            <w:pPr>
              <w:jc w:val="center"/>
            </w:pPr>
          </w:p>
        </w:tc>
        <w:tc>
          <w:tcPr>
            <w:tcW w:w="1134" w:type="dxa"/>
            <w:vAlign w:val="center"/>
          </w:tcPr>
          <w:p>
            <w:pPr>
              <w:jc w:val="center"/>
            </w:pPr>
            <w:r>
              <w:rPr>
                <w:rFonts w:hint="eastAsia"/>
              </w:rPr>
              <w:t>年龄</w:t>
            </w:r>
          </w:p>
        </w:tc>
        <w:tc>
          <w:tcPr>
            <w:tcW w:w="1134" w:type="dxa"/>
            <w:vAlign w:val="center"/>
          </w:tcPr>
          <w:p>
            <w:pPr>
              <w:jc w:val="center"/>
            </w:pPr>
          </w:p>
        </w:tc>
        <w:tc>
          <w:tcPr>
            <w:tcW w:w="1701" w:type="dxa"/>
            <w:vAlign w:val="center"/>
          </w:tcPr>
          <w:p>
            <w:pPr>
              <w:jc w:val="center"/>
            </w:pPr>
            <w:r>
              <w:rPr>
                <w:rFonts w:hint="eastAsia"/>
              </w:rPr>
              <w:t>执业资格证书（或上岗证书）名称</w:t>
            </w:r>
          </w:p>
        </w:tc>
        <w:tc>
          <w:tcPr>
            <w:tcW w:w="2285" w:type="dxa"/>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pPr>
            <w:r>
              <w:rPr>
                <w:rFonts w:hint="eastAsia"/>
              </w:rPr>
              <w:t>职称</w:t>
            </w:r>
          </w:p>
        </w:tc>
        <w:tc>
          <w:tcPr>
            <w:tcW w:w="1134" w:type="dxa"/>
            <w:vAlign w:val="center"/>
          </w:tcPr>
          <w:p>
            <w:pPr>
              <w:jc w:val="center"/>
            </w:pPr>
          </w:p>
        </w:tc>
        <w:tc>
          <w:tcPr>
            <w:tcW w:w="1134" w:type="dxa"/>
            <w:vAlign w:val="center"/>
          </w:tcPr>
          <w:p>
            <w:pPr>
              <w:jc w:val="center"/>
            </w:pPr>
            <w:r>
              <w:rPr>
                <w:rFonts w:hint="eastAsia"/>
              </w:rPr>
              <w:t>学历</w:t>
            </w:r>
          </w:p>
        </w:tc>
        <w:tc>
          <w:tcPr>
            <w:tcW w:w="1134" w:type="dxa"/>
            <w:vAlign w:val="center"/>
          </w:tcPr>
          <w:p>
            <w:pPr>
              <w:jc w:val="center"/>
            </w:pPr>
          </w:p>
        </w:tc>
        <w:tc>
          <w:tcPr>
            <w:tcW w:w="1701" w:type="dxa"/>
            <w:vAlign w:val="center"/>
          </w:tcPr>
          <w:p>
            <w:pPr>
              <w:jc w:val="center"/>
            </w:pPr>
            <w:r>
              <w:rPr>
                <w:rFonts w:hint="eastAsia"/>
              </w:rPr>
              <w:t>拟在本项目任职</w:t>
            </w:r>
          </w:p>
        </w:tc>
        <w:tc>
          <w:tcPr>
            <w:tcW w:w="2285" w:type="dxa"/>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pPr>
            <w:r>
              <w:rPr>
                <w:rFonts w:hint="eastAsia"/>
              </w:rPr>
              <w:t>工作年限</w:t>
            </w:r>
          </w:p>
        </w:tc>
        <w:tc>
          <w:tcPr>
            <w:tcW w:w="3402" w:type="dxa"/>
            <w:gridSpan w:val="3"/>
            <w:vAlign w:val="center"/>
          </w:tcPr>
          <w:p>
            <w:pPr>
              <w:jc w:val="center"/>
            </w:pPr>
          </w:p>
        </w:tc>
        <w:tc>
          <w:tcPr>
            <w:tcW w:w="1701" w:type="dxa"/>
            <w:vAlign w:val="center"/>
          </w:tcPr>
          <w:p>
            <w:pPr>
              <w:jc w:val="center"/>
            </w:pPr>
            <w:r>
              <w:rPr>
                <w:rFonts w:hint="eastAsia"/>
              </w:rPr>
              <w:t>从事本项目服务工作年限</w:t>
            </w:r>
          </w:p>
        </w:tc>
        <w:tc>
          <w:tcPr>
            <w:tcW w:w="2285" w:type="dxa"/>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pPr>
            <w:r>
              <w:rPr>
                <w:rFonts w:hint="eastAsia"/>
              </w:rPr>
              <w:t>毕业学校</w:t>
            </w:r>
          </w:p>
        </w:tc>
        <w:tc>
          <w:tcPr>
            <w:tcW w:w="7388" w:type="dxa"/>
            <w:gridSpan w:val="5"/>
            <w:vAlign w:val="center"/>
          </w:tcPr>
          <w:p>
            <w:r>
              <w:rPr>
                <w:rFonts w:hint="eastAsia"/>
                <w:u w:val="single"/>
              </w:rPr>
              <w:t xml:space="preserve">            </w:t>
            </w:r>
            <w:r>
              <w:rPr>
                <w:rFonts w:hint="eastAsia"/>
              </w:rPr>
              <w:t>年毕业于</w:t>
            </w:r>
            <w:r>
              <w:rPr>
                <w:rFonts w:hint="eastAsia"/>
                <w:u w:val="single"/>
              </w:rPr>
              <w:t xml:space="preserve">            </w:t>
            </w:r>
            <w:r>
              <w:rPr>
                <w:rFonts w:hint="eastAsia"/>
              </w:rPr>
              <w:t>学校</w:t>
            </w:r>
            <w:r>
              <w:rPr>
                <w:rFonts w:hint="eastAsia"/>
                <w:u w:val="single"/>
              </w:rPr>
              <w:t xml:space="preserve">            </w:t>
            </w:r>
            <w:r>
              <w:rPr>
                <w:rFonts w:hint="eastAsia"/>
              </w:rPr>
              <w:t>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22" w:type="dxa"/>
            <w:gridSpan w:val="6"/>
            <w:vAlign w:val="center"/>
          </w:tcPr>
          <w:p>
            <w:r>
              <w:rPr>
                <w:rFonts w:hint="eastAsia"/>
              </w:rPr>
              <w:t>主要工作经历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pPr>
            <w:r>
              <w:rPr>
                <w:rFonts w:hint="eastAsia"/>
              </w:rPr>
              <w:t>时间</w:t>
            </w:r>
          </w:p>
        </w:tc>
        <w:tc>
          <w:tcPr>
            <w:tcW w:w="3402" w:type="dxa"/>
            <w:gridSpan w:val="3"/>
            <w:vAlign w:val="center"/>
          </w:tcPr>
          <w:p>
            <w:pPr>
              <w:jc w:val="center"/>
            </w:pPr>
            <w:r>
              <w:rPr>
                <w:rFonts w:hint="eastAsia"/>
              </w:rPr>
              <w:t>参加过的类似项目</w:t>
            </w:r>
          </w:p>
        </w:tc>
        <w:tc>
          <w:tcPr>
            <w:tcW w:w="1701" w:type="dxa"/>
            <w:vAlign w:val="center"/>
          </w:tcPr>
          <w:p>
            <w:pPr>
              <w:jc w:val="center"/>
            </w:pPr>
            <w:r>
              <w:rPr>
                <w:rFonts w:hint="eastAsia"/>
              </w:rPr>
              <w:t>担任职称</w:t>
            </w:r>
          </w:p>
        </w:tc>
        <w:tc>
          <w:tcPr>
            <w:tcW w:w="2285" w:type="dxa"/>
            <w:vAlign w:val="center"/>
          </w:tcPr>
          <w:p>
            <w:pPr>
              <w:jc w:val="center"/>
            </w:pPr>
            <w:r>
              <w:rPr>
                <w:rFonts w:hint="eastAsia"/>
              </w:rPr>
              <w:t>发包人及联系电话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pPr>
          </w:p>
        </w:tc>
        <w:tc>
          <w:tcPr>
            <w:tcW w:w="3402" w:type="dxa"/>
            <w:gridSpan w:val="3"/>
            <w:vAlign w:val="center"/>
          </w:tcPr>
          <w:p>
            <w:pPr>
              <w:jc w:val="center"/>
            </w:pPr>
          </w:p>
        </w:tc>
        <w:tc>
          <w:tcPr>
            <w:tcW w:w="1701" w:type="dxa"/>
            <w:vAlign w:val="center"/>
          </w:tcPr>
          <w:p>
            <w:pPr>
              <w:jc w:val="center"/>
            </w:pPr>
          </w:p>
        </w:tc>
        <w:tc>
          <w:tcPr>
            <w:tcW w:w="2285" w:type="dxa"/>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pPr>
          </w:p>
        </w:tc>
        <w:tc>
          <w:tcPr>
            <w:tcW w:w="3402" w:type="dxa"/>
            <w:gridSpan w:val="3"/>
            <w:vAlign w:val="center"/>
          </w:tcPr>
          <w:p>
            <w:pPr>
              <w:jc w:val="center"/>
            </w:pPr>
          </w:p>
        </w:tc>
        <w:tc>
          <w:tcPr>
            <w:tcW w:w="1701" w:type="dxa"/>
            <w:vAlign w:val="center"/>
          </w:tcPr>
          <w:p>
            <w:pPr>
              <w:jc w:val="center"/>
            </w:pPr>
          </w:p>
        </w:tc>
        <w:tc>
          <w:tcPr>
            <w:tcW w:w="2285" w:type="dxa"/>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pPr>
          </w:p>
        </w:tc>
        <w:tc>
          <w:tcPr>
            <w:tcW w:w="3402" w:type="dxa"/>
            <w:gridSpan w:val="3"/>
            <w:vAlign w:val="center"/>
          </w:tcPr>
          <w:p>
            <w:pPr>
              <w:jc w:val="center"/>
            </w:pPr>
          </w:p>
        </w:tc>
        <w:tc>
          <w:tcPr>
            <w:tcW w:w="1701" w:type="dxa"/>
            <w:vAlign w:val="center"/>
          </w:tcPr>
          <w:p>
            <w:pPr>
              <w:jc w:val="center"/>
            </w:pPr>
          </w:p>
        </w:tc>
        <w:tc>
          <w:tcPr>
            <w:tcW w:w="2285" w:type="dxa"/>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pPr>
          </w:p>
        </w:tc>
        <w:tc>
          <w:tcPr>
            <w:tcW w:w="3402" w:type="dxa"/>
            <w:gridSpan w:val="3"/>
            <w:vAlign w:val="center"/>
          </w:tcPr>
          <w:p>
            <w:pPr>
              <w:jc w:val="center"/>
            </w:pPr>
          </w:p>
        </w:tc>
        <w:tc>
          <w:tcPr>
            <w:tcW w:w="1701" w:type="dxa"/>
            <w:vAlign w:val="center"/>
          </w:tcPr>
          <w:p>
            <w:pPr>
              <w:jc w:val="center"/>
            </w:pPr>
          </w:p>
        </w:tc>
        <w:tc>
          <w:tcPr>
            <w:tcW w:w="2285" w:type="dxa"/>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pPr>
          </w:p>
        </w:tc>
        <w:tc>
          <w:tcPr>
            <w:tcW w:w="3402" w:type="dxa"/>
            <w:gridSpan w:val="3"/>
            <w:vAlign w:val="center"/>
          </w:tcPr>
          <w:p>
            <w:pPr>
              <w:jc w:val="center"/>
            </w:pPr>
          </w:p>
        </w:tc>
        <w:tc>
          <w:tcPr>
            <w:tcW w:w="1701" w:type="dxa"/>
            <w:vAlign w:val="center"/>
          </w:tcPr>
          <w:p>
            <w:pPr>
              <w:jc w:val="center"/>
            </w:pPr>
          </w:p>
        </w:tc>
        <w:tc>
          <w:tcPr>
            <w:tcW w:w="2285" w:type="dxa"/>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pPr>
          </w:p>
        </w:tc>
        <w:tc>
          <w:tcPr>
            <w:tcW w:w="3402" w:type="dxa"/>
            <w:gridSpan w:val="3"/>
            <w:vAlign w:val="center"/>
          </w:tcPr>
          <w:p>
            <w:pPr>
              <w:jc w:val="center"/>
            </w:pPr>
          </w:p>
        </w:tc>
        <w:tc>
          <w:tcPr>
            <w:tcW w:w="1701" w:type="dxa"/>
            <w:vAlign w:val="center"/>
          </w:tcPr>
          <w:p>
            <w:pPr>
              <w:jc w:val="center"/>
            </w:pPr>
          </w:p>
        </w:tc>
        <w:tc>
          <w:tcPr>
            <w:tcW w:w="2285" w:type="dxa"/>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pPr>
          </w:p>
        </w:tc>
        <w:tc>
          <w:tcPr>
            <w:tcW w:w="3402" w:type="dxa"/>
            <w:gridSpan w:val="3"/>
            <w:vAlign w:val="center"/>
          </w:tcPr>
          <w:p>
            <w:pPr>
              <w:jc w:val="center"/>
            </w:pPr>
          </w:p>
        </w:tc>
        <w:tc>
          <w:tcPr>
            <w:tcW w:w="1701" w:type="dxa"/>
            <w:vAlign w:val="center"/>
          </w:tcPr>
          <w:p>
            <w:pPr>
              <w:jc w:val="center"/>
            </w:pPr>
          </w:p>
        </w:tc>
        <w:tc>
          <w:tcPr>
            <w:tcW w:w="2285" w:type="dxa"/>
            <w:vAlign w:val="center"/>
          </w:tcPr>
          <w:p>
            <w:pPr>
              <w:jc w:val="center"/>
            </w:pPr>
          </w:p>
        </w:tc>
      </w:tr>
    </w:tbl>
    <w:p>
      <w:pPr>
        <w:spacing w:line="440" w:lineRule="exact"/>
        <w:ind w:firstLine="420" w:firstLineChars="200"/>
        <w:rPr>
          <w:rFonts w:ascii="Times New Roman" w:hAnsi="Times New Roman" w:eastAsia="宋体" w:cs="Times New Roman"/>
        </w:rPr>
      </w:pPr>
      <w:r>
        <w:rPr>
          <w:rFonts w:ascii="Times New Roman" w:hAnsi="Times New Roman" w:eastAsia="宋体" w:cs="Times New Roman"/>
        </w:rPr>
        <w:t>注：投标人应根据投标人须知第3.5.6项的要求在本表后附相关证明材料。</w:t>
      </w:r>
    </w:p>
    <w:p>
      <w:pPr>
        <w:spacing w:line="440" w:lineRule="exact"/>
        <w:ind w:firstLine="420" w:firstLineChars="200"/>
        <w:rPr>
          <w:rFonts w:ascii="Times New Roman" w:hAnsi="Times New Roman" w:eastAsia="宋体" w:cs="Times New Roman"/>
        </w:rPr>
      </w:pPr>
      <w:r>
        <w:rPr>
          <w:rFonts w:hint="eastAsia" w:ascii="Times New Roman" w:hAnsi="Times New Roman" w:eastAsia="宋体" w:cs="Times New Roman"/>
        </w:rPr>
        <w:t>附：3.5.6 “拟委任的主要人员汇总表”应填报满足第二章投标人须知第1.4.1项规定的项目负责人和其他主要人员的相关信息。</w:t>
      </w:r>
    </w:p>
    <w:p>
      <w:pPr>
        <w:rPr>
          <w:i/>
          <w:iCs/>
          <w:color w:val="FF0000"/>
          <w:u w:val="single"/>
        </w:rPr>
      </w:pPr>
      <w:r>
        <w:rPr>
          <w:rFonts w:hint="eastAsia"/>
          <w:i/>
          <w:iCs/>
          <w:color w:val="FF0000"/>
          <w:u w:val="single"/>
        </w:rPr>
        <w:br w:type="page"/>
      </w:r>
    </w:p>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p>
      <w:pPr>
        <w:pStyle w:val="3"/>
        <w:jc w:val="center"/>
      </w:pPr>
      <w:r>
        <w:rPr>
          <w:rFonts w:hint="eastAsia"/>
        </w:rPr>
        <w:t>六</w:t>
      </w:r>
      <w:r>
        <w:t>、</w:t>
      </w:r>
      <w:r>
        <w:rPr>
          <w:rFonts w:hint="eastAsia"/>
        </w:rPr>
        <w:t>服务方案</w:t>
      </w:r>
    </w:p>
    <w:p>
      <w:pPr>
        <w:spacing w:line="440" w:lineRule="exact"/>
        <w:rPr>
          <w:rFonts w:ascii="Times New Roman" w:hAnsi="Times New Roman" w:cs="Times New Roman"/>
        </w:rPr>
      </w:pPr>
      <w:r>
        <w:rPr>
          <w:rFonts w:hint="eastAsia" w:ascii="Times New Roman" w:hAnsi="Times New Roman" w:cs="Times New Roman"/>
        </w:rPr>
        <w:t>方案应包括（但不限于）下列内容：</w:t>
      </w:r>
    </w:p>
    <w:p>
      <w:pPr>
        <w:spacing w:line="440" w:lineRule="exact"/>
        <w:rPr>
          <w:rFonts w:ascii="Times New Roman" w:hAnsi="Times New Roman" w:cs="Times New Roman"/>
        </w:rPr>
      </w:pPr>
      <w:r>
        <w:rPr>
          <w:rFonts w:hint="eastAsia" w:ascii="Times New Roman" w:hAnsi="Times New Roman" w:cs="Times New Roman"/>
        </w:rPr>
        <w:t>一、项目概况；</w:t>
      </w:r>
    </w:p>
    <w:p>
      <w:pPr>
        <w:spacing w:line="440" w:lineRule="exact"/>
        <w:rPr>
          <w:rFonts w:ascii="Times New Roman" w:hAnsi="Times New Roman" w:cs="Times New Roman"/>
        </w:rPr>
      </w:pPr>
      <w:r>
        <w:rPr>
          <w:rFonts w:hint="eastAsia" w:ascii="Times New Roman" w:hAnsi="Times New Roman" w:cs="Times New Roman"/>
        </w:rPr>
        <w:t>二、服务范围、服务内容；</w:t>
      </w:r>
    </w:p>
    <w:p>
      <w:pPr>
        <w:spacing w:line="440" w:lineRule="exact"/>
        <w:rPr>
          <w:rFonts w:ascii="Times New Roman" w:hAnsi="Times New Roman" w:cs="Times New Roman"/>
        </w:rPr>
      </w:pPr>
      <w:r>
        <w:rPr>
          <w:rFonts w:hint="eastAsia" w:ascii="Times New Roman" w:hAnsi="Times New Roman" w:cs="Times New Roman"/>
        </w:rPr>
        <w:t>三、规划编制方法及技术路线；</w:t>
      </w:r>
    </w:p>
    <w:p>
      <w:pPr>
        <w:spacing w:line="440" w:lineRule="exact"/>
        <w:rPr>
          <w:rFonts w:ascii="Times New Roman" w:hAnsi="Times New Roman" w:cs="Times New Roman"/>
        </w:rPr>
      </w:pPr>
      <w:r>
        <w:rPr>
          <w:rFonts w:hint="eastAsia" w:ascii="Times New Roman" w:hAnsi="Times New Roman" w:cs="Times New Roman"/>
        </w:rPr>
        <w:t>四、机构设置（框图）、岗位职责；</w:t>
      </w:r>
    </w:p>
    <w:p>
      <w:pPr>
        <w:spacing w:line="440" w:lineRule="exact"/>
        <w:rPr>
          <w:rFonts w:ascii="Times New Roman" w:hAnsi="Times New Roman" w:cs="Times New Roman"/>
        </w:rPr>
      </w:pPr>
      <w:r>
        <w:rPr>
          <w:rFonts w:hint="eastAsia" w:ascii="Times New Roman" w:hAnsi="Times New Roman" w:cs="Times New Roman"/>
        </w:rPr>
        <w:t>五、服务说明和服务方案；</w:t>
      </w:r>
    </w:p>
    <w:p>
      <w:pPr>
        <w:spacing w:line="440" w:lineRule="exact"/>
        <w:rPr>
          <w:rFonts w:ascii="Times New Roman" w:hAnsi="Times New Roman" w:cs="Times New Roman"/>
        </w:rPr>
      </w:pPr>
      <w:r>
        <w:rPr>
          <w:rFonts w:hint="eastAsia" w:ascii="Times New Roman" w:hAnsi="Times New Roman" w:cs="Times New Roman"/>
        </w:rPr>
        <w:t>六、拟投入的主要人员；</w:t>
      </w:r>
    </w:p>
    <w:p>
      <w:pPr>
        <w:spacing w:line="440" w:lineRule="exact"/>
        <w:rPr>
          <w:rFonts w:ascii="Times New Roman" w:hAnsi="Times New Roman" w:cs="Times New Roman"/>
        </w:rPr>
      </w:pPr>
      <w:r>
        <w:rPr>
          <w:rFonts w:hint="eastAsia" w:ascii="Times New Roman" w:hAnsi="Times New Roman" w:cs="Times New Roman"/>
        </w:rPr>
        <w:t>七、质量、进度、保密等保证措施；</w:t>
      </w:r>
    </w:p>
    <w:p>
      <w:pPr>
        <w:spacing w:line="440" w:lineRule="exact"/>
        <w:rPr>
          <w:rFonts w:ascii="Times New Roman" w:hAnsi="Times New Roman" w:cs="Times New Roman"/>
        </w:rPr>
      </w:pPr>
      <w:r>
        <w:rPr>
          <w:rFonts w:hint="eastAsia" w:ascii="Times New Roman" w:hAnsi="Times New Roman" w:cs="Times New Roman"/>
        </w:rPr>
        <w:t>八、安全保证措施；</w:t>
      </w:r>
    </w:p>
    <w:p>
      <w:pPr>
        <w:spacing w:line="440" w:lineRule="exact"/>
        <w:rPr>
          <w:rFonts w:ascii="Times New Roman" w:hAnsi="Times New Roman" w:cs="Times New Roman"/>
        </w:rPr>
      </w:pPr>
      <w:r>
        <w:rPr>
          <w:rFonts w:hint="eastAsia" w:ascii="Times New Roman" w:hAnsi="Times New Roman" w:cs="Times New Roman"/>
        </w:rPr>
        <w:t>九、工作重点、难点分析</w:t>
      </w:r>
    </w:p>
    <w:p>
      <w:pPr>
        <w:spacing w:line="440" w:lineRule="exact"/>
        <w:rPr>
          <w:rFonts w:ascii="Times New Roman" w:hAnsi="Times New Roman" w:cs="Times New Roman"/>
        </w:rPr>
      </w:pPr>
      <w:r>
        <w:rPr>
          <w:rFonts w:hint="eastAsia" w:ascii="Times New Roman" w:hAnsi="Times New Roman" w:cs="Times New Roman"/>
        </w:rPr>
        <w:t>十、对本项目的合理化建议。</w:t>
      </w:r>
    </w:p>
    <w:p>
      <w:pPr>
        <w:rPr>
          <w:rFonts w:ascii="Times New Roman" w:hAnsi="Times New Roman" w:cs="Times New Roman"/>
        </w:rPr>
      </w:pPr>
      <w:r>
        <w:rPr>
          <w:rFonts w:ascii="Times New Roman" w:hAnsi="Times New Roman" w:cs="Times New Roman"/>
        </w:rPr>
        <w:br w:type="page"/>
      </w:r>
    </w:p>
    <w:p>
      <w:pPr>
        <w:pStyle w:val="3"/>
        <w:jc w:val="center"/>
        <w:rPr>
          <w:rFonts w:ascii="Times New Roman" w:hAnsi="Times New Roman" w:cs="Times New Roman"/>
        </w:rPr>
      </w:pPr>
      <w:bookmarkStart w:id="135" w:name="_Toc271821942"/>
      <w:bookmarkStart w:id="136" w:name="_Toc300835233"/>
      <w:r>
        <w:rPr>
          <w:rFonts w:hint="eastAsia" w:ascii="Times New Roman" w:hAnsi="Times New Roman" w:cs="Times New Roman"/>
        </w:rPr>
        <w:t>七</w:t>
      </w:r>
      <w:r>
        <w:rPr>
          <w:rFonts w:ascii="Times New Roman" w:hAnsi="Times New Roman" w:cs="Times New Roman"/>
        </w:rPr>
        <w:t>、其他资料</w:t>
      </w:r>
      <w:bookmarkEnd w:id="135"/>
      <w:bookmarkEnd w:id="136"/>
    </w:p>
    <w:p>
      <w:pPr>
        <w:ind w:firstLine="420" w:firstLineChars="200"/>
        <w:rPr>
          <w:rFonts w:ascii="Times New Roman" w:hAnsi="Times New Roman"/>
        </w:rPr>
      </w:pPr>
      <w:r>
        <w:rPr>
          <w:rFonts w:hint="eastAsia" w:ascii="Times New Roman" w:hAnsi="Times New Roman"/>
        </w:rPr>
        <w:t>第六章“投标文件格式”未详尽列举，但招标文件要求或投标人认为有必要提供的资料。</w:t>
      </w:r>
    </w:p>
    <w:p>
      <w:pPr>
        <w:rPr>
          <w:rFonts w:ascii="Times New Roman" w:hAnsi="Times New Roman" w:eastAsia="宋体" w:cs="Times New Roman"/>
          <w:kern w:val="0"/>
          <w:sz w:val="24"/>
        </w:rPr>
      </w:pPr>
    </w:p>
    <w:sectPr>
      <w:headerReference r:id="rId4" w:type="default"/>
      <w:footerReference r:id="rId5" w:type="default"/>
      <w:pgSz w:w="11906" w:h="16838"/>
      <w:pgMar w:top="1440" w:right="1800" w:bottom="1440" w:left="1800" w:header="851" w:footer="992"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7EE885A6-8DFA-4075-9C55-CC484526214D}"/>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2" w:fontKey="{A3DB6CBB-DE33-45B6-B5FB-D26F5D348114}"/>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embedRegular r:id="rId3" w:fontKey="{3F94BF45-66FC-424D-8CB3-6BA19760DB02}"/>
  </w:font>
  <w:font w:name="方正小标宋简体">
    <w:panose1 w:val="03000509000000000000"/>
    <w:charset w:val="86"/>
    <w:family w:val="auto"/>
    <w:pitch w:val="default"/>
    <w:sig w:usb0="00000001" w:usb1="080E0000" w:usb2="00000000" w:usb3="00000000" w:csb0="00040000" w:csb1="00000000"/>
    <w:embedRegular r:id="rId4" w:fontKey="{B762F6B5-EE8B-4802-8FE3-3F3EB9B1E69B}"/>
  </w:font>
  <w:font w:name="楷体">
    <w:panose1 w:val="02010609060101010101"/>
    <w:charset w:val="86"/>
    <w:family w:val="modern"/>
    <w:pitch w:val="default"/>
    <w:sig w:usb0="800002BF" w:usb1="38CF7CFA" w:usb2="00000016" w:usb3="00000000" w:csb0="00040001" w:csb1="00000000"/>
    <w:embedRegular r:id="rId5" w:fontKey="{F949BDDC-8CB2-4164-890E-D29D01362489}"/>
  </w:font>
  <w:font w:name="Wingdings 2">
    <w:panose1 w:val="05020102010507070707"/>
    <w:charset w:val="00"/>
    <w:family w:val="auto"/>
    <w:pitch w:val="default"/>
    <w:sig w:usb0="00000000" w:usb1="00000000" w:usb2="00000000" w:usb3="00000000" w:csb0="80000000" w:csb1="00000000"/>
    <w:embedRegular r:id="rId6" w:fontKey="{237C4D61-6A49-451B-90BF-9B40B29293BB}"/>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rPr>
        <w:rFonts w:hint="eastAsia"/>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0"/>
                            <w:rPr>
                              <w:rFonts w:asciiTheme="minorEastAsia" w:hAnsiTheme="minorEastAsia" w:cstheme="minorEastAsia"/>
                              <w:sz w:val="28"/>
                              <w:szCs w:val="28"/>
                            </w:rPr>
                          </w:pPr>
                          <w:r>
                            <w:rPr>
                              <w:rFonts w:hint="eastAsia" w:asciiTheme="minorEastAsia" w:hAnsiTheme="minorEastAsia" w:cstheme="minorEastAsia"/>
                              <w:sz w:val="28"/>
                              <w:szCs w:val="28"/>
                            </w:rPr>
                            <w:t xml:space="preserve">— </w:t>
                          </w:r>
                          <w:r>
                            <w:rPr>
                              <w:rFonts w:hint="eastAsia" w:asciiTheme="minorEastAsia" w:hAnsiTheme="minorEastAsia" w:cstheme="minorEastAsia"/>
                              <w:sz w:val="28"/>
                              <w:szCs w:val="28"/>
                            </w:rPr>
                            <w:fldChar w:fldCharType="begin"/>
                          </w:r>
                          <w:r>
                            <w:rPr>
                              <w:rFonts w:hint="eastAsia" w:asciiTheme="minorEastAsia" w:hAnsiTheme="minorEastAsia" w:cstheme="minorEastAsia"/>
                              <w:sz w:val="28"/>
                              <w:szCs w:val="28"/>
                            </w:rPr>
                            <w:instrText xml:space="preserve"> PAGE  \* MERGEFORMAT </w:instrText>
                          </w:r>
                          <w:r>
                            <w:rPr>
                              <w:rFonts w:hint="eastAsia" w:asciiTheme="minorEastAsia" w:hAnsiTheme="minorEastAsia" w:cstheme="minorEastAsia"/>
                              <w:sz w:val="28"/>
                              <w:szCs w:val="28"/>
                            </w:rPr>
                            <w:fldChar w:fldCharType="separate"/>
                          </w:r>
                          <w:r>
                            <w:rPr>
                              <w:rFonts w:asciiTheme="minorEastAsia" w:hAnsiTheme="minorEastAsia" w:cstheme="minorEastAsia"/>
                              <w:sz w:val="28"/>
                              <w:szCs w:val="28"/>
                            </w:rPr>
                            <w:t>24</w:t>
                          </w:r>
                          <w:r>
                            <w:rPr>
                              <w:rFonts w:hint="eastAsia" w:asciiTheme="minorEastAsia" w:hAnsiTheme="minorEastAsia" w:cstheme="minorEastAsia"/>
                              <w:sz w:val="28"/>
                              <w:szCs w:val="28"/>
                            </w:rPr>
                            <w:fldChar w:fldCharType="end"/>
                          </w:r>
                          <w:r>
                            <w:rPr>
                              <w:rFonts w:hint="eastAsia" w:asciiTheme="minorEastAsia" w:hAnsiTheme="minorEastAsia" w:cstheme="minorEastAsia"/>
                              <w:sz w:val="28"/>
                              <w:szCs w:val="28"/>
                            </w:rPr>
                            <w:t xml:space="preserve"> —</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pPr>
                      <w:pStyle w:val="10"/>
                      <w:rPr>
                        <w:rFonts w:asciiTheme="minorEastAsia" w:hAnsiTheme="minorEastAsia" w:cstheme="minorEastAsia"/>
                        <w:sz w:val="28"/>
                        <w:szCs w:val="28"/>
                      </w:rPr>
                    </w:pPr>
                    <w:r>
                      <w:rPr>
                        <w:rFonts w:hint="eastAsia" w:asciiTheme="minorEastAsia" w:hAnsiTheme="minorEastAsia" w:cstheme="minorEastAsia"/>
                        <w:sz w:val="28"/>
                        <w:szCs w:val="28"/>
                      </w:rPr>
                      <w:t xml:space="preserve">— </w:t>
                    </w:r>
                    <w:r>
                      <w:rPr>
                        <w:rFonts w:hint="eastAsia" w:asciiTheme="minorEastAsia" w:hAnsiTheme="minorEastAsia" w:cstheme="minorEastAsia"/>
                        <w:sz w:val="28"/>
                        <w:szCs w:val="28"/>
                      </w:rPr>
                      <w:fldChar w:fldCharType="begin"/>
                    </w:r>
                    <w:r>
                      <w:rPr>
                        <w:rFonts w:hint="eastAsia" w:asciiTheme="minorEastAsia" w:hAnsiTheme="minorEastAsia" w:cstheme="minorEastAsia"/>
                        <w:sz w:val="28"/>
                        <w:szCs w:val="28"/>
                      </w:rPr>
                      <w:instrText xml:space="preserve"> PAGE  \* MERGEFORMAT </w:instrText>
                    </w:r>
                    <w:r>
                      <w:rPr>
                        <w:rFonts w:hint="eastAsia" w:asciiTheme="minorEastAsia" w:hAnsiTheme="minorEastAsia" w:cstheme="minorEastAsia"/>
                        <w:sz w:val="28"/>
                        <w:szCs w:val="28"/>
                      </w:rPr>
                      <w:fldChar w:fldCharType="separate"/>
                    </w:r>
                    <w:r>
                      <w:rPr>
                        <w:rFonts w:asciiTheme="minorEastAsia" w:hAnsiTheme="minorEastAsia" w:cstheme="minorEastAsia"/>
                        <w:sz w:val="28"/>
                        <w:szCs w:val="28"/>
                      </w:rPr>
                      <w:t>24</w:t>
                    </w:r>
                    <w:r>
                      <w:rPr>
                        <w:rFonts w:hint="eastAsia" w:asciiTheme="minorEastAsia" w:hAnsiTheme="minorEastAsia" w:cstheme="minorEastAsia"/>
                        <w:sz w:val="28"/>
                        <w:szCs w:val="28"/>
                      </w:rPr>
                      <w:fldChar w:fldCharType="end"/>
                    </w:r>
                    <w:r>
                      <w:rPr>
                        <w:rFonts w:hint="eastAsia" w:asciiTheme="minorEastAsia" w:hAnsiTheme="minorEastAsia" w:cstheme="minorEastAsia"/>
                        <w:sz w:val="28"/>
                        <w:szCs w:val="28"/>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embedTrueTypeFonts/>
  <w:saveSubsetFonts/>
  <w:bordersDoNotSurroundHeader w:val="0"/>
  <w:bordersDoNotSurroundFooter w:val="0"/>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ExZjUxNWE0NWJhMGEyZGI3ZWI3YTYxOTBiYmQ5M2YifQ=="/>
  </w:docVars>
  <w:rsids>
    <w:rsidRoot w:val="004F35CC"/>
    <w:rsid w:val="00063CBC"/>
    <w:rsid w:val="000A4B92"/>
    <w:rsid w:val="001846D6"/>
    <w:rsid w:val="002609D3"/>
    <w:rsid w:val="002C069E"/>
    <w:rsid w:val="0040224D"/>
    <w:rsid w:val="00484E0E"/>
    <w:rsid w:val="004F35CC"/>
    <w:rsid w:val="006117D7"/>
    <w:rsid w:val="00733B0B"/>
    <w:rsid w:val="00764376"/>
    <w:rsid w:val="00796B76"/>
    <w:rsid w:val="00850CC0"/>
    <w:rsid w:val="00A01FF0"/>
    <w:rsid w:val="00B00F2F"/>
    <w:rsid w:val="00CC1CC8"/>
    <w:rsid w:val="00FF308E"/>
    <w:rsid w:val="011E6004"/>
    <w:rsid w:val="0145105E"/>
    <w:rsid w:val="018C519F"/>
    <w:rsid w:val="019846E3"/>
    <w:rsid w:val="01CB0CDF"/>
    <w:rsid w:val="01CD2334"/>
    <w:rsid w:val="01E140D3"/>
    <w:rsid w:val="01EE4D0C"/>
    <w:rsid w:val="01F16263"/>
    <w:rsid w:val="02016132"/>
    <w:rsid w:val="0212370C"/>
    <w:rsid w:val="021D348F"/>
    <w:rsid w:val="026E5FAB"/>
    <w:rsid w:val="02983D41"/>
    <w:rsid w:val="029F2BC9"/>
    <w:rsid w:val="02A31129"/>
    <w:rsid w:val="02A46690"/>
    <w:rsid w:val="02AC508C"/>
    <w:rsid w:val="02BE075F"/>
    <w:rsid w:val="02F4317E"/>
    <w:rsid w:val="0324584F"/>
    <w:rsid w:val="032652C7"/>
    <w:rsid w:val="033964DC"/>
    <w:rsid w:val="034877EC"/>
    <w:rsid w:val="035021B2"/>
    <w:rsid w:val="03633AA8"/>
    <w:rsid w:val="03696450"/>
    <w:rsid w:val="038E65F9"/>
    <w:rsid w:val="03C10800"/>
    <w:rsid w:val="03C96DCC"/>
    <w:rsid w:val="03CA5C2C"/>
    <w:rsid w:val="03FB71CD"/>
    <w:rsid w:val="04127BBC"/>
    <w:rsid w:val="041515CF"/>
    <w:rsid w:val="04210376"/>
    <w:rsid w:val="04212D24"/>
    <w:rsid w:val="042C575E"/>
    <w:rsid w:val="04382327"/>
    <w:rsid w:val="043A6EF6"/>
    <w:rsid w:val="043F5557"/>
    <w:rsid w:val="044363A4"/>
    <w:rsid w:val="047E5609"/>
    <w:rsid w:val="04885B47"/>
    <w:rsid w:val="04A52387"/>
    <w:rsid w:val="04B54547"/>
    <w:rsid w:val="04CD15E8"/>
    <w:rsid w:val="04CF4810"/>
    <w:rsid w:val="04D63FDF"/>
    <w:rsid w:val="04EB08D2"/>
    <w:rsid w:val="04EC7DA2"/>
    <w:rsid w:val="05012CD1"/>
    <w:rsid w:val="050252F6"/>
    <w:rsid w:val="0541752E"/>
    <w:rsid w:val="055625ED"/>
    <w:rsid w:val="0572490A"/>
    <w:rsid w:val="057E3D65"/>
    <w:rsid w:val="058253F2"/>
    <w:rsid w:val="05872EB9"/>
    <w:rsid w:val="05933026"/>
    <w:rsid w:val="05A84D6A"/>
    <w:rsid w:val="05BA17C0"/>
    <w:rsid w:val="05D9116E"/>
    <w:rsid w:val="05FC4B31"/>
    <w:rsid w:val="061F0438"/>
    <w:rsid w:val="06292F58"/>
    <w:rsid w:val="063F4D83"/>
    <w:rsid w:val="064B59D4"/>
    <w:rsid w:val="06501BB5"/>
    <w:rsid w:val="065909ED"/>
    <w:rsid w:val="06624967"/>
    <w:rsid w:val="06626753"/>
    <w:rsid w:val="06714440"/>
    <w:rsid w:val="067240CC"/>
    <w:rsid w:val="06866D3C"/>
    <w:rsid w:val="06972E4E"/>
    <w:rsid w:val="06A31B6E"/>
    <w:rsid w:val="06A848F7"/>
    <w:rsid w:val="06B86823"/>
    <w:rsid w:val="06BF2153"/>
    <w:rsid w:val="06D375E0"/>
    <w:rsid w:val="06D9502E"/>
    <w:rsid w:val="06E329B2"/>
    <w:rsid w:val="06EB4F76"/>
    <w:rsid w:val="06ED1728"/>
    <w:rsid w:val="06F81D74"/>
    <w:rsid w:val="074267A8"/>
    <w:rsid w:val="074A7C93"/>
    <w:rsid w:val="07666E00"/>
    <w:rsid w:val="07723470"/>
    <w:rsid w:val="077965A7"/>
    <w:rsid w:val="07832BA1"/>
    <w:rsid w:val="07972327"/>
    <w:rsid w:val="07A85930"/>
    <w:rsid w:val="07EE56D8"/>
    <w:rsid w:val="083726B7"/>
    <w:rsid w:val="08554A0D"/>
    <w:rsid w:val="08563EE1"/>
    <w:rsid w:val="086D3DA1"/>
    <w:rsid w:val="08774BE1"/>
    <w:rsid w:val="088F5820"/>
    <w:rsid w:val="08903F11"/>
    <w:rsid w:val="08932D8F"/>
    <w:rsid w:val="08E13E13"/>
    <w:rsid w:val="08ED571D"/>
    <w:rsid w:val="08F53A28"/>
    <w:rsid w:val="0922447E"/>
    <w:rsid w:val="0926237D"/>
    <w:rsid w:val="092C23C0"/>
    <w:rsid w:val="092D0C4C"/>
    <w:rsid w:val="094834E1"/>
    <w:rsid w:val="096213E6"/>
    <w:rsid w:val="09641BD1"/>
    <w:rsid w:val="0967298A"/>
    <w:rsid w:val="098F4C8F"/>
    <w:rsid w:val="099948FD"/>
    <w:rsid w:val="09A71C3D"/>
    <w:rsid w:val="09AF2C22"/>
    <w:rsid w:val="09B32D8C"/>
    <w:rsid w:val="09C37FE6"/>
    <w:rsid w:val="09D236A1"/>
    <w:rsid w:val="09DB25D9"/>
    <w:rsid w:val="09DF226A"/>
    <w:rsid w:val="09EC69D2"/>
    <w:rsid w:val="0A074254"/>
    <w:rsid w:val="0A2259A6"/>
    <w:rsid w:val="0A3B332D"/>
    <w:rsid w:val="0A466107"/>
    <w:rsid w:val="0A500304"/>
    <w:rsid w:val="0A5234C1"/>
    <w:rsid w:val="0A704DEE"/>
    <w:rsid w:val="0A8B5261"/>
    <w:rsid w:val="0A8E5075"/>
    <w:rsid w:val="0AA913FB"/>
    <w:rsid w:val="0AAE6B76"/>
    <w:rsid w:val="0AB37F43"/>
    <w:rsid w:val="0AB930A2"/>
    <w:rsid w:val="0ADD0DF0"/>
    <w:rsid w:val="0AEB40E8"/>
    <w:rsid w:val="0B0E131B"/>
    <w:rsid w:val="0B416906"/>
    <w:rsid w:val="0B5D1C2A"/>
    <w:rsid w:val="0B685C3C"/>
    <w:rsid w:val="0B7202E7"/>
    <w:rsid w:val="0B991D46"/>
    <w:rsid w:val="0B9F686D"/>
    <w:rsid w:val="0BDE31B0"/>
    <w:rsid w:val="0C110CA2"/>
    <w:rsid w:val="0C773477"/>
    <w:rsid w:val="0C871385"/>
    <w:rsid w:val="0C9F113B"/>
    <w:rsid w:val="0CD3448B"/>
    <w:rsid w:val="0CF072F3"/>
    <w:rsid w:val="0D2466BD"/>
    <w:rsid w:val="0D3A1668"/>
    <w:rsid w:val="0D5C2246"/>
    <w:rsid w:val="0D6A3C45"/>
    <w:rsid w:val="0D7F3B4D"/>
    <w:rsid w:val="0D84383E"/>
    <w:rsid w:val="0DA13B17"/>
    <w:rsid w:val="0DA277FF"/>
    <w:rsid w:val="0DB22432"/>
    <w:rsid w:val="0DB8057F"/>
    <w:rsid w:val="0DC57869"/>
    <w:rsid w:val="0DD331D8"/>
    <w:rsid w:val="0DDB677F"/>
    <w:rsid w:val="0E093A81"/>
    <w:rsid w:val="0E1201C4"/>
    <w:rsid w:val="0E35096D"/>
    <w:rsid w:val="0E3C08A3"/>
    <w:rsid w:val="0E626142"/>
    <w:rsid w:val="0E6D3EE4"/>
    <w:rsid w:val="0E8168AC"/>
    <w:rsid w:val="0E9601D9"/>
    <w:rsid w:val="0EDF4D5E"/>
    <w:rsid w:val="0EF860F0"/>
    <w:rsid w:val="0F024085"/>
    <w:rsid w:val="0F1438EF"/>
    <w:rsid w:val="0F463825"/>
    <w:rsid w:val="0F4B0F6A"/>
    <w:rsid w:val="0F575798"/>
    <w:rsid w:val="0F5F5CB1"/>
    <w:rsid w:val="0F6D192D"/>
    <w:rsid w:val="0F6E4AA0"/>
    <w:rsid w:val="0F886069"/>
    <w:rsid w:val="0F9F0794"/>
    <w:rsid w:val="0FA819A2"/>
    <w:rsid w:val="0FCA08C0"/>
    <w:rsid w:val="0FCA14B6"/>
    <w:rsid w:val="0FE42DE8"/>
    <w:rsid w:val="0FFA6EBC"/>
    <w:rsid w:val="101038A7"/>
    <w:rsid w:val="101E2D38"/>
    <w:rsid w:val="10446D2F"/>
    <w:rsid w:val="104957CA"/>
    <w:rsid w:val="104D6EF3"/>
    <w:rsid w:val="105C0433"/>
    <w:rsid w:val="1069417C"/>
    <w:rsid w:val="106C1E4B"/>
    <w:rsid w:val="108A23D3"/>
    <w:rsid w:val="1095135B"/>
    <w:rsid w:val="10D35E97"/>
    <w:rsid w:val="11114551"/>
    <w:rsid w:val="112269D1"/>
    <w:rsid w:val="11356135"/>
    <w:rsid w:val="11800917"/>
    <w:rsid w:val="118955AD"/>
    <w:rsid w:val="11970BCB"/>
    <w:rsid w:val="1197226B"/>
    <w:rsid w:val="11AA0839"/>
    <w:rsid w:val="11C42470"/>
    <w:rsid w:val="11C71895"/>
    <w:rsid w:val="11CD444A"/>
    <w:rsid w:val="11E2334D"/>
    <w:rsid w:val="11F058CE"/>
    <w:rsid w:val="11FC3F3B"/>
    <w:rsid w:val="124D3BAD"/>
    <w:rsid w:val="125A52C4"/>
    <w:rsid w:val="12655D96"/>
    <w:rsid w:val="128E3C38"/>
    <w:rsid w:val="12BF2922"/>
    <w:rsid w:val="12C30C3D"/>
    <w:rsid w:val="12C942C8"/>
    <w:rsid w:val="12DC5F5E"/>
    <w:rsid w:val="12DC7F8C"/>
    <w:rsid w:val="12E82A0B"/>
    <w:rsid w:val="13134A47"/>
    <w:rsid w:val="131873D2"/>
    <w:rsid w:val="13274F9C"/>
    <w:rsid w:val="13417410"/>
    <w:rsid w:val="134A448A"/>
    <w:rsid w:val="134F7EA7"/>
    <w:rsid w:val="135107A8"/>
    <w:rsid w:val="136066CF"/>
    <w:rsid w:val="13657E31"/>
    <w:rsid w:val="136C3340"/>
    <w:rsid w:val="1387094F"/>
    <w:rsid w:val="139C08EB"/>
    <w:rsid w:val="13D35238"/>
    <w:rsid w:val="13D81B1F"/>
    <w:rsid w:val="14061B66"/>
    <w:rsid w:val="142B5FE2"/>
    <w:rsid w:val="14542872"/>
    <w:rsid w:val="147E2423"/>
    <w:rsid w:val="1487273A"/>
    <w:rsid w:val="148C28CB"/>
    <w:rsid w:val="14944440"/>
    <w:rsid w:val="14A059A0"/>
    <w:rsid w:val="14B97B05"/>
    <w:rsid w:val="14CD31B9"/>
    <w:rsid w:val="14DA6BBE"/>
    <w:rsid w:val="14E67563"/>
    <w:rsid w:val="14F926F4"/>
    <w:rsid w:val="15021B62"/>
    <w:rsid w:val="150A21BA"/>
    <w:rsid w:val="151779D1"/>
    <w:rsid w:val="1522437E"/>
    <w:rsid w:val="15283931"/>
    <w:rsid w:val="15382F40"/>
    <w:rsid w:val="15433B19"/>
    <w:rsid w:val="158374C1"/>
    <w:rsid w:val="15A62ECC"/>
    <w:rsid w:val="15B14179"/>
    <w:rsid w:val="15C516BD"/>
    <w:rsid w:val="166266B1"/>
    <w:rsid w:val="169528F0"/>
    <w:rsid w:val="16C724D4"/>
    <w:rsid w:val="16D411E7"/>
    <w:rsid w:val="16ED0036"/>
    <w:rsid w:val="170756D4"/>
    <w:rsid w:val="170F4587"/>
    <w:rsid w:val="176115DC"/>
    <w:rsid w:val="176D7525"/>
    <w:rsid w:val="17824660"/>
    <w:rsid w:val="178F2FF8"/>
    <w:rsid w:val="179121FE"/>
    <w:rsid w:val="17915931"/>
    <w:rsid w:val="17C41ABF"/>
    <w:rsid w:val="18175D56"/>
    <w:rsid w:val="18276B10"/>
    <w:rsid w:val="18930C59"/>
    <w:rsid w:val="189B5F22"/>
    <w:rsid w:val="18A70256"/>
    <w:rsid w:val="18A944F8"/>
    <w:rsid w:val="18B73074"/>
    <w:rsid w:val="18DA76F1"/>
    <w:rsid w:val="19034C2D"/>
    <w:rsid w:val="1916127C"/>
    <w:rsid w:val="193D465D"/>
    <w:rsid w:val="193D4E12"/>
    <w:rsid w:val="196C6238"/>
    <w:rsid w:val="198A59D6"/>
    <w:rsid w:val="19A73D74"/>
    <w:rsid w:val="19AA5416"/>
    <w:rsid w:val="19CE7FF6"/>
    <w:rsid w:val="19D70C6D"/>
    <w:rsid w:val="19E2271F"/>
    <w:rsid w:val="1A075570"/>
    <w:rsid w:val="1A1C623A"/>
    <w:rsid w:val="1A270D5F"/>
    <w:rsid w:val="1A4D4CED"/>
    <w:rsid w:val="1A797469"/>
    <w:rsid w:val="1A8850B8"/>
    <w:rsid w:val="1A9B5FFB"/>
    <w:rsid w:val="1AA066C8"/>
    <w:rsid w:val="1ADB0B95"/>
    <w:rsid w:val="1AF80851"/>
    <w:rsid w:val="1B0361BC"/>
    <w:rsid w:val="1B116412"/>
    <w:rsid w:val="1B262D26"/>
    <w:rsid w:val="1B2670F4"/>
    <w:rsid w:val="1B2D1E19"/>
    <w:rsid w:val="1B2D7FD6"/>
    <w:rsid w:val="1B3A5220"/>
    <w:rsid w:val="1B3B258E"/>
    <w:rsid w:val="1B652C95"/>
    <w:rsid w:val="1B70155F"/>
    <w:rsid w:val="1B723039"/>
    <w:rsid w:val="1B7700FA"/>
    <w:rsid w:val="1B894EBC"/>
    <w:rsid w:val="1B8C1172"/>
    <w:rsid w:val="1B9269B7"/>
    <w:rsid w:val="1BB12BB2"/>
    <w:rsid w:val="1BCE49E9"/>
    <w:rsid w:val="1BD12722"/>
    <w:rsid w:val="1BD15865"/>
    <w:rsid w:val="1BFE7E24"/>
    <w:rsid w:val="1C100B6A"/>
    <w:rsid w:val="1C2075D6"/>
    <w:rsid w:val="1C2B6CB4"/>
    <w:rsid w:val="1C3774BA"/>
    <w:rsid w:val="1C4E114E"/>
    <w:rsid w:val="1C5D5F8B"/>
    <w:rsid w:val="1C6E241C"/>
    <w:rsid w:val="1CB07DF9"/>
    <w:rsid w:val="1CC3681B"/>
    <w:rsid w:val="1CF251D3"/>
    <w:rsid w:val="1CFF3217"/>
    <w:rsid w:val="1D0C3E62"/>
    <w:rsid w:val="1D1D0D81"/>
    <w:rsid w:val="1D5835F0"/>
    <w:rsid w:val="1D594678"/>
    <w:rsid w:val="1D8C5045"/>
    <w:rsid w:val="1D9244F8"/>
    <w:rsid w:val="1D931CEA"/>
    <w:rsid w:val="1DC177D9"/>
    <w:rsid w:val="1E1A236E"/>
    <w:rsid w:val="1E225BB3"/>
    <w:rsid w:val="1E2A6113"/>
    <w:rsid w:val="1E2D212B"/>
    <w:rsid w:val="1E2E6E13"/>
    <w:rsid w:val="1E32182A"/>
    <w:rsid w:val="1E546BED"/>
    <w:rsid w:val="1E5A61EE"/>
    <w:rsid w:val="1E713E2F"/>
    <w:rsid w:val="1E7F181A"/>
    <w:rsid w:val="1E980FE4"/>
    <w:rsid w:val="1EA573D8"/>
    <w:rsid w:val="1EA77665"/>
    <w:rsid w:val="1EB0513B"/>
    <w:rsid w:val="1EB72F76"/>
    <w:rsid w:val="1EC10726"/>
    <w:rsid w:val="1EE36B2C"/>
    <w:rsid w:val="1EF342CB"/>
    <w:rsid w:val="1F020A44"/>
    <w:rsid w:val="1F041BC7"/>
    <w:rsid w:val="1F127B09"/>
    <w:rsid w:val="1F2354C8"/>
    <w:rsid w:val="1F36160E"/>
    <w:rsid w:val="1F3B3CC5"/>
    <w:rsid w:val="1F3F33F9"/>
    <w:rsid w:val="1F5D00BF"/>
    <w:rsid w:val="1F640255"/>
    <w:rsid w:val="1F671677"/>
    <w:rsid w:val="1F722047"/>
    <w:rsid w:val="1F904945"/>
    <w:rsid w:val="1FAA6A2E"/>
    <w:rsid w:val="1FC11059"/>
    <w:rsid w:val="1FC23AE2"/>
    <w:rsid w:val="1FDC7161"/>
    <w:rsid w:val="1FE570E2"/>
    <w:rsid w:val="1FE7673E"/>
    <w:rsid w:val="200E38F2"/>
    <w:rsid w:val="201E585F"/>
    <w:rsid w:val="2049266D"/>
    <w:rsid w:val="20534B67"/>
    <w:rsid w:val="20557DC5"/>
    <w:rsid w:val="205A5C16"/>
    <w:rsid w:val="205B7D6A"/>
    <w:rsid w:val="207C33EE"/>
    <w:rsid w:val="2081342E"/>
    <w:rsid w:val="209740BF"/>
    <w:rsid w:val="2099242E"/>
    <w:rsid w:val="20B0411F"/>
    <w:rsid w:val="20BB45BF"/>
    <w:rsid w:val="20D658C9"/>
    <w:rsid w:val="20D95B5B"/>
    <w:rsid w:val="20DC2416"/>
    <w:rsid w:val="20F22231"/>
    <w:rsid w:val="21015C26"/>
    <w:rsid w:val="21121083"/>
    <w:rsid w:val="211518DD"/>
    <w:rsid w:val="212B2F31"/>
    <w:rsid w:val="21327DB2"/>
    <w:rsid w:val="213D6756"/>
    <w:rsid w:val="213D7BD8"/>
    <w:rsid w:val="214C4EC5"/>
    <w:rsid w:val="2153567F"/>
    <w:rsid w:val="21592826"/>
    <w:rsid w:val="217422B6"/>
    <w:rsid w:val="2188758A"/>
    <w:rsid w:val="21A61686"/>
    <w:rsid w:val="21C13A32"/>
    <w:rsid w:val="22270787"/>
    <w:rsid w:val="224D73DD"/>
    <w:rsid w:val="22592601"/>
    <w:rsid w:val="22603DB2"/>
    <w:rsid w:val="226D7B83"/>
    <w:rsid w:val="2293123C"/>
    <w:rsid w:val="22A570EC"/>
    <w:rsid w:val="232E56FD"/>
    <w:rsid w:val="233F5F96"/>
    <w:rsid w:val="235F4D23"/>
    <w:rsid w:val="236D4028"/>
    <w:rsid w:val="238A4DFC"/>
    <w:rsid w:val="24226CC5"/>
    <w:rsid w:val="24312A4A"/>
    <w:rsid w:val="244A5E9A"/>
    <w:rsid w:val="244C4BB8"/>
    <w:rsid w:val="24691193"/>
    <w:rsid w:val="246C3A46"/>
    <w:rsid w:val="247152E7"/>
    <w:rsid w:val="24FF7718"/>
    <w:rsid w:val="251A7612"/>
    <w:rsid w:val="25237A22"/>
    <w:rsid w:val="252E0774"/>
    <w:rsid w:val="253A7821"/>
    <w:rsid w:val="25481BCE"/>
    <w:rsid w:val="256E1E26"/>
    <w:rsid w:val="25812F8D"/>
    <w:rsid w:val="25814DB7"/>
    <w:rsid w:val="25824959"/>
    <w:rsid w:val="25987A23"/>
    <w:rsid w:val="25BC46FF"/>
    <w:rsid w:val="25C517A2"/>
    <w:rsid w:val="25EF41EA"/>
    <w:rsid w:val="25F5789E"/>
    <w:rsid w:val="25FD6A72"/>
    <w:rsid w:val="2608561B"/>
    <w:rsid w:val="26196938"/>
    <w:rsid w:val="26261861"/>
    <w:rsid w:val="26382AAC"/>
    <w:rsid w:val="26506FAD"/>
    <w:rsid w:val="26656277"/>
    <w:rsid w:val="26663117"/>
    <w:rsid w:val="267771CA"/>
    <w:rsid w:val="26807144"/>
    <w:rsid w:val="26851ABB"/>
    <w:rsid w:val="268A362E"/>
    <w:rsid w:val="269560EE"/>
    <w:rsid w:val="26AF686C"/>
    <w:rsid w:val="26CA60FC"/>
    <w:rsid w:val="26D16018"/>
    <w:rsid w:val="26DB3228"/>
    <w:rsid w:val="26DF6074"/>
    <w:rsid w:val="26E05716"/>
    <w:rsid w:val="26FE679C"/>
    <w:rsid w:val="27301EDB"/>
    <w:rsid w:val="27453115"/>
    <w:rsid w:val="276C029F"/>
    <w:rsid w:val="27867E0A"/>
    <w:rsid w:val="27982DD4"/>
    <w:rsid w:val="27DD09CE"/>
    <w:rsid w:val="27EC553C"/>
    <w:rsid w:val="280C4BFC"/>
    <w:rsid w:val="2813394B"/>
    <w:rsid w:val="281C1F63"/>
    <w:rsid w:val="281C54D8"/>
    <w:rsid w:val="283610D5"/>
    <w:rsid w:val="285F5293"/>
    <w:rsid w:val="28622D71"/>
    <w:rsid w:val="286E69FD"/>
    <w:rsid w:val="28A10C81"/>
    <w:rsid w:val="28C56178"/>
    <w:rsid w:val="28FA546B"/>
    <w:rsid w:val="28FE025E"/>
    <w:rsid w:val="29245F1A"/>
    <w:rsid w:val="29366359"/>
    <w:rsid w:val="29586D7A"/>
    <w:rsid w:val="295A4CEF"/>
    <w:rsid w:val="29772B51"/>
    <w:rsid w:val="29791894"/>
    <w:rsid w:val="2984235F"/>
    <w:rsid w:val="29967FD2"/>
    <w:rsid w:val="29A52D8F"/>
    <w:rsid w:val="29C56C3A"/>
    <w:rsid w:val="29D85278"/>
    <w:rsid w:val="29E1380C"/>
    <w:rsid w:val="29E85046"/>
    <w:rsid w:val="2A017BFD"/>
    <w:rsid w:val="2A0A71F8"/>
    <w:rsid w:val="2A4913A2"/>
    <w:rsid w:val="2A9154D8"/>
    <w:rsid w:val="2AA04C57"/>
    <w:rsid w:val="2AD750C3"/>
    <w:rsid w:val="2AE77D08"/>
    <w:rsid w:val="2AEA3011"/>
    <w:rsid w:val="2AFA0B1C"/>
    <w:rsid w:val="2B252D72"/>
    <w:rsid w:val="2B2A0F10"/>
    <w:rsid w:val="2B3E0375"/>
    <w:rsid w:val="2B492499"/>
    <w:rsid w:val="2B652A8D"/>
    <w:rsid w:val="2B6C55DB"/>
    <w:rsid w:val="2B8D5640"/>
    <w:rsid w:val="2B941AC6"/>
    <w:rsid w:val="2BF4029C"/>
    <w:rsid w:val="2C1C6937"/>
    <w:rsid w:val="2C202757"/>
    <w:rsid w:val="2C270D43"/>
    <w:rsid w:val="2C6436A6"/>
    <w:rsid w:val="2C7A2A8F"/>
    <w:rsid w:val="2C9023A5"/>
    <w:rsid w:val="2C937549"/>
    <w:rsid w:val="2C9D6A04"/>
    <w:rsid w:val="2CB62598"/>
    <w:rsid w:val="2CBC136A"/>
    <w:rsid w:val="2CD47877"/>
    <w:rsid w:val="2CFE607B"/>
    <w:rsid w:val="2D095409"/>
    <w:rsid w:val="2D3A3199"/>
    <w:rsid w:val="2D4B38E7"/>
    <w:rsid w:val="2D5470D9"/>
    <w:rsid w:val="2D551303"/>
    <w:rsid w:val="2D772574"/>
    <w:rsid w:val="2D8D31B7"/>
    <w:rsid w:val="2D8D5835"/>
    <w:rsid w:val="2DAB1C25"/>
    <w:rsid w:val="2DCC12FC"/>
    <w:rsid w:val="2DD66E3A"/>
    <w:rsid w:val="2DF17D73"/>
    <w:rsid w:val="2E652B8E"/>
    <w:rsid w:val="2E66167A"/>
    <w:rsid w:val="2E6C7EF1"/>
    <w:rsid w:val="2E6D69DB"/>
    <w:rsid w:val="2E6F6584"/>
    <w:rsid w:val="2E7823B0"/>
    <w:rsid w:val="2E933BCE"/>
    <w:rsid w:val="2E9C6490"/>
    <w:rsid w:val="2EA40069"/>
    <w:rsid w:val="2EAA3B87"/>
    <w:rsid w:val="2EB66E96"/>
    <w:rsid w:val="2EBC23A0"/>
    <w:rsid w:val="2EFA0191"/>
    <w:rsid w:val="2F436846"/>
    <w:rsid w:val="2F4556CE"/>
    <w:rsid w:val="2F6F3C93"/>
    <w:rsid w:val="2F754A27"/>
    <w:rsid w:val="2FB1448A"/>
    <w:rsid w:val="2FC802AE"/>
    <w:rsid w:val="301C41BF"/>
    <w:rsid w:val="302369A0"/>
    <w:rsid w:val="303474C0"/>
    <w:rsid w:val="305A2B5C"/>
    <w:rsid w:val="305C41A9"/>
    <w:rsid w:val="307C26FF"/>
    <w:rsid w:val="30820205"/>
    <w:rsid w:val="308E41B5"/>
    <w:rsid w:val="30952C59"/>
    <w:rsid w:val="30FF4D69"/>
    <w:rsid w:val="310E5321"/>
    <w:rsid w:val="3113559B"/>
    <w:rsid w:val="311978DB"/>
    <w:rsid w:val="312421F6"/>
    <w:rsid w:val="3127420C"/>
    <w:rsid w:val="31477BEB"/>
    <w:rsid w:val="315523B1"/>
    <w:rsid w:val="31573591"/>
    <w:rsid w:val="3198056E"/>
    <w:rsid w:val="31CD31BF"/>
    <w:rsid w:val="31D72AD0"/>
    <w:rsid w:val="31E10F55"/>
    <w:rsid w:val="320B7F80"/>
    <w:rsid w:val="3219008D"/>
    <w:rsid w:val="32215B79"/>
    <w:rsid w:val="322241F2"/>
    <w:rsid w:val="3229379D"/>
    <w:rsid w:val="32294133"/>
    <w:rsid w:val="322D5AFA"/>
    <w:rsid w:val="32514C44"/>
    <w:rsid w:val="328916BE"/>
    <w:rsid w:val="32974C7A"/>
    <w:rsid w:val="32BB4ABE"/>
    <w:rsid w:val="32C8549C"/>
    <w:rsid w:val="32CA16D9"/>
    <w:rsid w:val="32E83928"/>
    <w:rsid w:val="32F45590"/>
    <w:rsid w:val="331C19F3"/>
    <w:rsid w:val="33380434"/>
    <w:rsid w:val="33577373"/>
    <w:rsid w:val="33773188"/>
    <w:rsid w:val="337E77C9"/>
    <w:rsid w:val="338F53C2"/>
    <w:rsid w:val="33925662"/>
    <w:rsid w:val="339B7AA1"/>
    <w:rsid w:val="33B7637D"/>
    <w:rsid w:val="33D4661F"/>
    <w:rsid w:val="33ED39C2"/>
    <w:rsid w:val="340F56DE"/>
    <w:rsid w:val="3425597D"/>
    <w:rsid w:val="342A5DF5"/>
    <w:rsid w:val="344851FD"/>
    <w:rsid w:val="349B5E0E"/>
    <w:rsid w:val="34A432B6"/>
    <w:rsid w:val="34AA020B"/>
    <w:rsid w:val="34BC17DA"/>
    <w:rsid w:val="34D015E3"/>
    <w:rsid w:val="34F85DA8"/>
    <w:rsid w:val="3509398E"/>
    <w:rsid w:val="3547266B"/>
    <w:rsid w:val="3554479E"/>
    <w:rsid w:val="357D63E5"/>
    <w:rsid w:val="357F00D0"/>
    <w:rsid w:val="35894506"/>
    <w:rsid w:val="35A377DB"/>
    <w:rsid w:val="35E7387F"/>
    <w:rsid w:val="35E81F7A"/>
    <w:rsid w:val="35EF4AF5"/>
    <w:rsid w:val="35F52BF3"/>
    <w:rsid w:val="360530D8"/>
    <w:rsid w:val="3605698A"/>
    <w:rsid w:val="36145CCE"/>
    <w:rsid w:val="36162F1C"/>
    <w:rsid w:val="363277D2"/>
    <w:rsid w:val="366244D5"/>
    <w:rsid w:val="36A82C1D"/>
    <w:rsid w:val="36B34449"/>
    <w:rsid w:val="36C342D9"/>
    <w:rsid w:val="370F2E93"/>
    <w:rsid w:val="370F32ED"/>
    <w:rsid w:val="374E35E0"/>
    <w:rsid w:val="37560CC6"/>
    <w:rsid w:val="378D0CEB"/>
    <w:rsid w:val="379A026D"/>
    <w:rsid w:val="37A2207E"/>
    <w:rsid w:val="37A2434F"/>
    <w:rsid w:val="37ED6D6E"/>
    <w:rsid w:val="380C3B20"/>
    <w:rsid w:val="381039F4"/>
    <w:rsid w:val="381B27FE"/>
    <w:rsid w:val="38422CE2"/>
    <w:rsid w:val="38464281"/>
    <w:rsid w:val="386E21B0"/>
    <w:rsid w:val="38AE496C"/>
    <w:rsid w:val="38B54D45"/>
    <w:rsid w:val="38D242CD"/>
    <w:rsid w:val="393E0C7A"/>
    <w:rsid w:val="39470BCD"/>
    <w:rsid w:val="39821F75"/>
    <w:rsid w:val="398B5520"/>
    <w:rsid w:val="398C3DB7"/>
    <w:rsid w:val="39AB6275"/>
    <w:rsid w:val="39E06CD2"/>
    <w:rsid w:val="39E17621"/>
    <w:rsid w:val="39F227B1"/>
    <w:rsid w:val="3A151290"/>
    <w:rsid w:val="3A201663"/>
    <w:rsid w:val="3A257964"/>
    <w:rsid w:val="3A292038"/>
    <w:rsid w:val="3A4A1178"/>
    <w:rsid w:val="3A524E6B"/>
    <w:rsid w:val="3A762A49"/>
    <w:rsid w:val="3A826354"/>
    <w:rsid w:val="3A9D28F5"/>
    <w:rsid w:val="3ACD43C9"/>
    <w:rsid w:val="3AFF2C64"/>
    <w:rsid w:val="3B135A0E"/>
    <w:rsid w:val="3B2F69DB"/>
    <w:rsid w:val="3B667011"/>
    <w:rsid w:val="3B79226F"/>
    <w:rsid w:val="3B8F1138"/>
    <w:rsid w:val="3B904834"/>
    <w:rsid w:val="3B932344"/>
    <w:rsid w:val="3B9D20F5"/>
    <w:rsid w:val="3BB33F88"/>
    <w:rsid w:val="3BC15D34"/>
    <w:rsid w:val="3BD93153"/>
    <w:rsid w:val="3BDA6996"/>
    <w:rsid w:val="3C067FE8"/>
    <w:rsid w:val="3C0A3047"/>
    <w:rsid w:val="3C2E50FB"/>
    <w:rsid w:val="3C37637A"/>
    <w:rsid w:val="3C3D72BA"/>
    <w:rsid w:val="3C4A12AD"/>
    <w:rsid w:val="3C5125FC"/>
    <w:rsid w:val="3C690ECB"/>
    <w:rsid w:val="3C860AC6"/>
    <w:rsid w:val="3C8967A4"/>
    <w:rsid w:val="3C960BC8"/>
    <w:rsid w:val="3C9848A1"/>
    <w:rsid w:val="3CA509B7"/>
    <w:rsid w:val="3CA509D1"/>
    <w:rsid w:val="3CD537E6"/>
    <w:rsid w:val="3CD93879"/>
    <w:rsid w:val="3D2571D3"/>
    <w:rsid w:val="3D7A2818"/>
    <w:rsid w:val="3D8106EA"/>
    <w:rsid w:val="3D834DF8"/>
    <w:rsid w:val="3DA352B1"/>
    <w:rsid w:val="3DBA61E7"/>
    <w:rsid w:val="3DC14624"/>
    <w:rsid w:val="3DD55956"/>
    <w:rsid w:val="3E100FFC"/>
    <w:rsid w:val="3E201534"/>
    <w:rsid w:val="3E651EE9"/>
    <w:rsid w:val="3E784A78"/>
    <w:rsid w:val="3E8554F5"/>
    <w:rsid w:val="3EB65E71"/>
    <w:rsid w:val="3EC33032"/>
    <w:rsid w:val="3EC61DB3"/>
    <w:rsid w:val="3EF62661"/>
    <w:rsid w:val="3F3C595E"/>
    <w:rsid w:val="3F59346C"/>
    <w:rsid w:val="3F657308"/>
    <w:rsid w:val="3F7856B5"/>
    <w:rsid w:val="3F7970EE"/>
    <w:rsid w:val="3F8003ED"/>
    <w:rsid w:val="3F8B5F41"/>
    <w:rsid w:val="3FC519F7"/>
    <w:rsid w:val="3FD0326B"/>
    <w:rsid w:val="3FD34D1A"/>
    <w:rsid w:val="3FED63B1"/>
    <w:rsid w:val="40031733"/>
    <w:rsid w:val="40076D3D"/>
    <w:rsid w:val="401F65F0"/>
    <w:rsid w:val="404470DB"/>
    <w:rsid w:val="404C2292"/>
    <w:rsid w:val="405D572D"/>
    <w:rsid w:val="408D1EA0"/>
    <w:rsid w:val="408E2DBF"/>
    <w:rsid w:val="409D2A1A"/>
    <w:rsid w:val="40A752D1"/>
    <w:rsid w:val="40B21FB5"/>
    <w:rsid w:val="40B95E2E"/>
    <w:rsid w:val="40C17F9E"/>
    <w:rsid w:val="40C43B66"/>
    <w:rsid w:val="40E247F7"/>
    <w:rsid w:val="40EE5966"/>
    <w:rsid w:val="410F1967"/>
    <w:rsid w:val="41182A7C"/>
    <w:rsid w:val="41335FC7"/>
    <w:rsid w:val="4141709B"/>
    <w:rsid w:val="415978C8"/>
    <w:rsid w:val="415C1B4D"/>
    <w:rsid w:val="417843F2"/>
    <w:rsid w:val="41807B75"/>
    <w:rsid w:val="418A1799"/>
    <w:rsid w:val="41A61C3F"/>
    <w:rsid w:val="41B17185"/>
    <w:rsid w:val="41F05895"/>
    <w:rsid w:val="420C70DA"/>
    <w:rsid w:val="4226611D"/>
    <w:rsid w:val="425402BB"/>
    <w:rsid w:val="42564ADA"/>
    <w:rsid w:val="42747A95"/>
    <w:rsid w:val="427E52C8"/>
    <w:rsid w:val="429D02B3"/>
    <w:rsid w:val="42FA6BD0"/>
    <w:rsid w:val="42FB4E01"/>
    <w:rsid w:val="4301585B"/>
    <w:rsid w:val="431B31A4"/>
    <w:rsid w:val="43325808"/>
    <w:rsid w:val="433E1CAF"/>
    <w:rsid w:val="43412297"/>
    <w:rsid w:val="43413ED4"/>
    <w:rsid w:val="43594499"/>
    <w:rsid w:val="43636C3F"/>
    <w:rsid w:val="436E5353"/>
    <w:rsid w:val="438073DF"/>
    <w:rsid w:val="439D6340"/>
    <w:rsid w:val="43FD7280"/>
    <w:rsid w:val="441532B2"/>
    <w:rsid w:val="441C5686"/>
    <w:rsid w:val="441E55BD"/>
    <w:rsid w:val="442C59F4"/>
    <w:rsid w:val="442C5CE7"/>
    <w:rsid w:val="443F7EE3"/>
    <w:rsid w:val="44477A7A"/>
    <w:rsid w:val="445A5900"/>
    <w:rsid w:val="44631DE1"/>
    <w:rsid w:val="44831552"/>
    <w:rsid w:val="44A72CB4"/>
    <w:rsid w:val="44D738F7"/>
    <w:rsid w:val="44DC0CFE"/>
    <w:rsid w:val="44DC4FCA"/>
    <w:rsid w:val="44FD1C6D"/>
    <w:rsid w:val="453F207E"/>
    <w:rsid w:val="454276A8"/>
    <w:rsid w:val="45465AD9"/>
    <w:rsid w:val="457C4AF8"/>
    <w:rsid w:val="45A100BA"/>
    <w:rsid w:val="45A31600"/>
    <w:rsid w:val="45E526C2"/>
    <w:rsid w:val="45EF5694"/>
    <w:rsid w:val="45F32D75"/>
    <w:rsid w:val="45FE4441"/>
    <w:rsid w:val="460934CE"/>
    <w:rsid w:val="461F685B"/>
    <w:rsid w:val="463A35BA"/>
    <w:rsid w:val="464478D6"/>
    <w:rsid w:val="46594972"/>
    <w:rsid w:val="46763AFA"/>
    <w:rsid w:val="46A86AC5"/>
    <w:rsid w:val="46AF0ACC"/>
    <w:rsid w:val="46CD2EA3"/>
    <w:rsid w:val="46E33C2A"/>
    <w:rsid w:val="46EB5C2E"/>
    <w:rsid w:val="47191F43"/>
    <w:rsid w:val="471B210D"/>
    <w:rsid w:val="47330BB1"/>
    <w:rsid w:val="474340E1"/>
    <w:rsid w:val="4754737E"/>
    <w:rsid w:val="476E5DEA"/>
    <w:rsid w:val="478D50EB"/>
    <w:rsid w:val="47914A33"/>
    <w:rsid w:val="479B0044"/>
    <w:rsid w:val="479C10BC"/>
    <w:rsid w:val="47A4380D"/>
    <w:rsid w:val="47A6297A"/>
    <w:rsid w:val="47B35BF8"/>
    <w:rsid w:val="47C01A50"/>
    <w:rsid w:val="47C041C7"/>
    <w:rsid w:val="47CB4E60"/>
    <w:rsid w:val="47CD1E0C"/>
    <w:rsid w:val="47D964DB"/>
    <w:rsid w:val="47FC33A5"/>
    <w:rsid w:val="48012A31"/>
    <w:rsid w:val="481D4366"/>
    <w:rsid w:val="485803F1"/>
    <w:rsid w:val="485E2C28"/>
    <w:rsid w:val="4865215C"/>
    <w:rsid w:val="486942C4"/>
    <w:rsid w:val="487B552A"/>
    <w:rsid w:val="48842F37"/>
    <w:rsid w:val="48A34F21"/>
    <w:rsid w:val="48B05292"/>
    <w:rsid w:val="48B971DC"/>
    <w:rsid w:val="48F556EA"/>
    <w:rsid w:val="491946D3"/>
    <w:rsid w:val="4924047E"/>
    <w:rsid w:val="49276380"/>
    <w:rsid w:val="49441489"/>
    <w:rsid w:val="4948117F"/>
    <w:rsid w:val="494B0B0D"/>
    <w:rsid w:val="497E20AD"/>
    <w:rsid w:val="49820EB7"/>
    <w:rsid w:val="499416E9"/>
    <w:rsid w:val="49A63EAD"/>
    <w:rsid w:val="49B4166E"/>
    <w:rsid w:val="49BA2C9E"/>
    <w:rsid w:val="49BC3715"/>
    <w:rsid w:val="49C56A6D"/>
    <w:rsid w:val="49F72310"/>
    <w:rsid w:val="49FD2EE4"/>
    <w:rsid w:val="4A0B4FDE"/>
    <w:rsid w:val="4A343D11"/>
    <w:rsid w:val="4A497D35"/>
    <w:rsid w:val="4A8A37D8"/>
    <w:rsid w:val="4A8B4AB2"/>
    <w:rsid w:val="4AD9595B"/>
    <w:rsid w:val="4AF93EAE"/>
    <w:rsid w:val="4AFC3A3A"/>
    <w:rsid w:val="4B311212"/>
    <w:rsid w:val="4B3E6720"/>
    <w:rsid w:val="4B43535A"/>
    <w:rsid w:val="4B476348"/>
    <w:rsid w:val="4B625BF7"/>
    <w:rsid w:val="4BB21AF4"/>
    <w:rsid w:val="4BB54107"/>
    <w:rsid w:val="4BB67EEE"/>
    <w:rsid w:val="4BC63272"/>
    <w:rsid w:val="4BD17814"/>
    <w:rsid w:val="4BDC5109"/>
    <w:rsid w:val="4BE84FA7"/>
    <w:rsid w:val="4BF70C92"/>
    <w:rsid w:val="4BFD0513"/>
    <w:rsid w:val="4C005E77"/>
    <w:rsid w:val="4C1A02C6"/>
    <w:rsid w:val="4C2B76C1"/>
    <w:rsid w:val="4C5419A1"/>
    <w:rsid w:val="4C5429A3"/>
    <w:rsid w:val="4C645A11"/>
    <w:rsid w:val="4C87254B"/>
    <w:rsid w:val="4CDE4416"/>
    <w:rsid w:val="4D004DF6"/>
    <w:rsid w:val="4D1C2C8C"/>
    <w:rsid w:val="4D1E77BE"/>
    <w:rsid w:val="4D245FC5"/>
    <w:rsid w:val="4D2B3B2C"/>
    <w:rsid w:val="4DA943B0"/>
    <w:rsid w:val="4DC515BB"/>
    <w:rsid w:val="4DCB5984"/>
    <w:rsid w:val="4DD64458"/>
    <w:rsid w:val="4DDD4E1A"/>
    <w:rsid w:val="4E135BFA"/>
    <w:rsid w:val="4E1B2DDB"/>
    <w:rsid w:val="4E250E8C"/>
    <w:rsid w:val="4E355E12"/>
    <w:rsid w:val="4E5D7C3A"/>
    <w:rsid w:val="4E8D762E"/>
    <w:rsid w:val="4E9B1112"/>
    <w:rsid w:val="4EA06365"/>
    <w:rsid w:val="4EBD3915"/>
    <w:rsid w:val="4ECD54B1"/>
    <w:rsid w:val="4ED4046B"/>
    <w:rsid w:val="4EDF4B15"/>
    <w:rsid w:val="4EF43B16"/>
    <w:rsid w:val="4F0E1E8F"/>
    <w:rsid w:val="4F2B6C13"/>
    <w:rsid w:val="4F3153D3"/>
    <w:rsid w:val="4F5F3ED1"/>
    <w:rsid w:val="4F804E7C"/>
    <w:rsid w:val="4F85516A"/>
    <w:rsid w:val="4F944D8F"/>
    <w:rsid w:val="4FCA5221"/>
    <w:rsid w:val="4FED0FB9"/>
    <w:rsid w:val="50561719"/>
    <w:rsid w:val="507410D2"/>
    <w:rsid w:val="50A4392E"/>
    <w:rsid w:val="50A97681"/>
    <w:rsid w:val="50AE3B94"/>
    <w:rsid w:val="50AF7418"/>
    <w:rsid w:val="50E93575"/>
    <w:rsid w:val="50EE4AFC"/>
    <w:rsid w:val="50F04D4E"/>
    <w:rsid w:val="50F57385"/>
    <w:rsid w:val="50F6016F"/>
    <w:rsid w:val="50FB1FB9"/>
    <w:rsid w:val="51132FF4"/>
    <w:rsid w:val="51151213"/>
    <w:rsid w:val="513225F9"/>
    <w:rsid w:val="513F5114"/>
    <w:rsid w:val="51440384"/>
    <w:rsid w:val="515E6A1B"/>
    <w:rsid w:val="516B705C"/>
    <w:rsid w:val="5177537A"/>
    <w:rsid w:val="518806E3"/>
    <w:rsid w:val="51A1217B"/>
    <w:rsid w:val="51A47CAD"/>
    <w:rsid w:val="51BC2004"/>
    <w:rsid w:val="51C462A1"/>
    <w:rsid w:val="51CB0C5C"/>
    <w:rsid w:val="51CB74F6"/>
    <w:rsid w:val="51D13948"/>
    <w:rsid w:val="51EB5979"/>
    <w:rsid w:val="521A0101"/>
    <w:rsid w:val="52241967"/>
    <w:rsid w:val="52263E21"/>
    <w:rsid w:val="522D1CB6"/>
    <w:rsid w:val="52444C58"/>
    <w:rsid w:val="5263075C"/>
    <w:rsid w:val="52660A26"/>
    <w:rsid w:val="52717995"/>
    <w:rsid w:val="528315FB"/>
    <w:rsid w:val="52910142"/>
    <w:rsid w:val="52990759"/>
    <w:rsid w:val="529E42FF"/>
    <w:rsid w:val="52B87033"/>
    <w:rsid w:val="52BE5917"/>
    <w:rsid w:val="52ED3633"/>
    <w:rsid w:val="52F766E2"/>
    <w:rsid w:val="531B72EC"/>
    <w:rsid w:val="531E35FC"/>
    <w:rsid w:val="531E3DBA"/>
    <w:rsid w:val="532B1547"/>
    <w:rsid w:val="532C2C22"/>
    <w:rsid w:val="533E6E17"/>
    <w:rsid w:val="5343182D"/>
    <w:rsid w:val="53552E21"/>
    <w:rsid w:val="535D3886"/>
    <w:rsid w:val="536C4A63"/>
    <w:rsid w:val="539B26A9"/>
    <w:rsid w:val="53A201DA"/>
    <w:rsid w:val="53B22D34"/>
    <w:rsid w:val="53B6236C"/>
    <w:rsid w:val="53BD6F30"/>
    <w:rsid w:val="540540F5"/>
    <w:rsid w:val="54231D7C"/>
    <w:rsid w:val="542913B3"/>
    <w:rsid w:val="542B4558"/>
    <w:rsid w:val="543A39C2"/>
    <w:rsid w:val="543F18BA"/>
    <w:rsid w:val="54403BA8"/>
    <w:rsid w:val="54883400"/>
    <w:rsid w:val="54932F58"/>
    <w:rsid w:val="54A81CB5"/>
    <w:rsid w:val="54C41B11"/>
    <w:rsid w:val="550E49C6"/>
    <w:rsid w:val="55A47D96"/>
    <w:rsid w:val="55C94049"/>
    <w:rsid w:val="55DA287E"/>
    <w:rsid w:val="55DD1819"/>
    <w:rsid w:val="55EE6DAD"/>
    <w:rsid w:val="56073162"/>
    <w:rsid w:val="5609127C"/>
    <w:rsid w:val="56243B92"/>
    <w:rsid w:val="563D619D"/>
    <w:rsid w:val="56413F2B"/>
    <w:rsid w:val="56537C47"/>
    <w:rsid w:val="56A010C0"/>
    <w:rsid w:val="56B96B8E"/>
    <w:rsid w:val="56C747B5"/>
    <w:rsid w:val="56D42684"/>
    <w:rsid w:val="56DD2471"/>
    <w:rsid w:val="571974A0"/>
    <w:rsid w:val="57210A6D"/>
    <w:rsid w:val="5744214A"/>
    <w:rsid w:val="574B480A"/>
    <w:rsid w:val="57543081"/>
    <w:rsid w:val="5789649C"/>
    <w:rsid w:val="57A373F0"/>
    <w:rsid w:val="57C20381"/>
    <w:rsid w:val="57C83C57"/>
    <w:rsid w:val="57E14E03"/>
    <w:rsid w:val="57FB2FB4"/>
    <w:rsid w:val="582028C2"/>
    <w:rsid w:val="582908A2"/>
    <w:rsid w:val="583D07DD"/>
    <w:rsid w:val="585F1862"/>
    <w:rsid w:val="58620D26"/>
    <w:rsid w:val="58706FB1"/>
    <w:rsid w:val="587C5983"/>
    <w:rsid w:val="58E6430A"/>
    <w:rsid w:val="58E8415E"/>
    <w:rsid w:val="58ED1995"/>
    <w:rsid w:val="58FF1A45"/>
    <w:rsid w:val="591578E8"/>
    <w:rsid w:val="591C580B"/>
    <w:rsid w:val="5926497A"/>
    <w:rsid w:val="592A1893"/>
    <w:rsid w:val="595D3E12"/>
    <w:rsid w:val="59961EFB"/>
    <w:rsid w:val="59A11353"/>
    <w:rsid w:val="59B40569"/>
    <w:rsid w:val="5A0336C4"/>
    <w:rsid w:val="5A1D0D82"/>
    <w:rsid w:val="5A20315B"/>
    <w:rsid w:val="5A4C2893"/>
    <w:rsid w:val="5A5827FE"/>
    <w:rsid w:val="5A70211C"/>
    <w:rsid w:val="5AAB2A29"/>
    <w:rsid w:val="5AAB3211"/>
    <w:rsid w:val="5AAC7307"/>
    <w:rsid w:val="5AB86388"/>
    <w:rsid w:val="5ABF41C0"/>
    <w:rsid w:val="5ACA577B"/>
    <w:rsid w:val="5AD07CB2"/>
    <w:rsid w:val="5AE37CAA"/>
    <w:rsid w:val="5AEF1DC1"/>
    <w:rsid w:val="5B353486"/>
    <w:rsid w:val="5B3A7E78"/>
    <w:rsid w:val="5B3D442E"/>
    <w:rsid w:val="5B412C22"/>
    <w:rsid w:val="5B4B2EB1"/>
    <w:rsid w:val="5B510D60"/>
    <w:rsid w:val="5B570332"/>
    <w:rsid w:val="5B5F0395"/>
    <w:rsid w:val="5B6300A3"/>
    <w:rsid w:val="5B6C0ED6"/>
    <w:rsid w:val="5B790B4E"/>
    <w:rsid w:val="5B7A2400"/>
    <w:rsid w:val="5B9B626D"/>
    <w:rsid w:val="5BA762EC"/>
    <w:rsid w:val="5BD32897"/>
    <w:rsid w:val="5BF50A44"/>
    <w:rsid w:val="5C295CCC"/>
    <w:rsid w:val="5C381A3A"/>
    <w:rsid w:val="5C5C135C"/>
    <w:rsid w:val="5C872DAA"/>
    <w:rsid w:val="5C974816"/>
    <w:rsid w:val="5CA97228"/>
    <w:rsid w:val="5CB214C2"/>
    <w:rsid w:val="5CBA57BD"/>
    <w:rsid w:val="5CC5471C"/>
    <w:rsid w:val="5CDC5386"/>
    <w:rsid w:val="5CEE7B85"/>
    <w:rsid w:val="5CF07506"/>
    <w:rsid w:val="5CF73D69"/>
    <w:rsid w:val="5D202057"/>
    <w:rsid w:val="5D4700C2"/>
    <w:rsid w:val="5D6C4615"/>
    <w:rsid w:val="5D7C5A81"/>
    <w:rsid w:val="5DD31E8F"/>
    <w:rsid w:val="5DDF2196"/>
    <w:rsid w:val="5DF704AE"/>
    <w:rsid w:val="5DF954B7"/>
    <w:rsid w:val="5DFF05CD"/>
    <w:rsid w:val="5E1672C2"/>
    <w:rsid w:val="5E1B6033"/>
    <w:rsid w:val="5E2612F9"/>
    <w:rsid w:val="5E534129"/>
    <w:rsid w:val="5E6E3C24"/>
    <w:rsid w:val="5E7255BD"/>
    <w:rsid w:val="5E937CCC"/>
    <w:rsid w:val="5EF83794"/>
    <w:rsid w:val="5F0173CC"/>
    <w:rsid w:val="5F162F2F"/>
    <w:rsid w:val="5F1A1A93"/>
    <w:rsid w:val="5F287F7E"/>
    <w:rsid w:val="5F475677"/>
    <w:rsid w:val="5F484198"/>
    <w:rsid w:val="5F567498"/>
    <w:rsid w:val="5F7D71F9"/>
    <w:rsid w:val="5F8420E2"/>
    <w:rsid w:val="5F887220"/>
    <w:rsid w:val="5F9022AB"/>
    <w:rsid w:val="5FB81E56"/>
    <w:rsid w:val="5FD85FDC"/>
    <w:rsid w:val="5FEB78D3"/>
    <w:rsid w:val="5FEC00EE"/>
    <w:rsid w:val="600951D4"/>
    <w:rsid w:val="6010358A"/>
    <w:rsid w:val="60156960"/>
    <w:rsid w:val="601A25EF"/>
    <w:rsid w:val="60250EC1"/>
    <w:rsid w:val="603E7832"/>
    <w:rsid w:val="6044067F"/>
    <w:rsid w:val="60793AF7"/>
    <w:rsid w:val="6099592B"/>
    <w:rsid w:val="60A13AB9"/>
    <w:rsid w:val="60A7744C"/>
    <w:rsid w:val="60CF04AB"/>
    <w:rsid w:val="60DB5486"/>
    <w:rsid w:val="60E82C1A"/>
    <w:rsid w:val="60EC0541"/>
    <w:rsid w:val="60FD245E"/>
    <w:rsid w:val="61033EA8"/>
    <w:rsid w:val="610A1613"/>
    <w:rsid w:val="610E0DD2"/>
    <w:rsid w:val="61251167"/>
    <w:rsid w:val="61432D9E"/>
    <w:rsid w:val="61683AEB"/>
    <w:rsid w:val="618A70BC"/>
    <w:rsid w:val="618D5E50"/>
    <w:rsid w:val="61963F6D"/>
    <w:rsid w:val="61BD1F9D"/>
    <w:rsid w:val="61EA093B"/>
    <w:rsid w:val="62024DB4"/>
    <w:rsid w:val="62117D72"/>
    <w:rsid w:val="62140656"/>
    <w:rsid w:val="62210A89"/>
    <w:rsid w:val="62285DB7"/>
    <w:rsid w:val="626857C6"/>
    <w:rsid w:val="626C17E1"/>
    <w:rsid w:val="62923991"/>
    <w:rsid w:val="62966DA1"/>
    <w:rsid w:val="62F20D03"/>
    <w:rsid w:val="62F26EC0"/>
    <w:rsid w:val="62F75B83"/>
    <w:rsid w:val="63095375"/>
    <w:rsid w:val="6312135F"/>
    <w:rsid w:val="632A3D0D"/>
    <w:rsid w:val="633443AB"/>
    <w:rsid w:val="6353750E"/>
    <w:rsid w:val="638857E1"/>
    <w:rsid w:val="63AB78F4"/>
    <w:rsid w:val="63C642C7"/>
    <w:rsid w:val="63C85688"/>
    <w:rsid w:val="63CD5666"/>
    <w:rsid w:val="63D01EF3"/>
    <w:rsid w:val="63D2038C"/>
    <w:rsid w:val="63E15DFA"/>
    <w:rsid w:val="63E631E1"/>
    <w:rsid w:val="63F66CE6"/>
    <w:rsid w:val="640E7E19"/>
    <w:rsid w:val="647527CB"/>
    <w:rsid w:val="648A0F84"/>
    <w:rsid w:val="648E4974"/>
    <w:rsid w:val="648F4377"/>
    <w:rsid w:val="64994927"/>
    <w:rsid w:val="649E65A7"/>
    <w:rsid w:val="64B70C4D"/>
    <w:rsid w:val="64D14920"/>
    <w:rsid w:val="64DC3A26"/>
    <w:rsid w:val="64EA382F"/>
    <w:rsid w:val="64ED3306"/>
    <w:rsid w:val="65112EA3"/>
    <w:rsid w:val="6511603A"/>
    <w:rsid w:val="652763A9"/>
    <w:rsid w:val="653B0F51"/>
    <w:rsid w:val="65434194"/>
    <w:rsid w:val="65477730"/>
    <w:rsid w:val="654912E0"/>
    <w:rsid w:val="656A4332"/>
    <w:rsid w:val="65733372"/>
    <w:rsid w:val="65744876"/>
    <w:rsid w:val="657845AE"/>
    <w:rsid w:val="65804190"/>
    <w:rsid w:val="65991D3E"/>
    <w:rsid w:val="659E280B"/>
    <w:rsid w:val="65B74A52"/>
    <w:rsid w:val="65BD55BD"/>
    <w:rsid w:val="65C53449"/>
    <w:rsid w:val="65F27286"/>
    <w:rsid w:val="6602655A"/>
    <w:rsid w:val="66037BA1"/>
    <w:rsid w:val="660D45C7"/>
    <w:rsid w:val="66280ABB"/>
    <w:rsid w:val="666717B3"/>
    <w:rsid w:val="6668032B"/>
    <w:rsid w:val="667C4290"/>
    <w:rsid w:val="66AB481F"/>
    <w:rsid w:val="66C95898"/>
    <w:rsid w:val="66F8201A"/>
    <w:rsid w:val="671C5A04"/>
    <w:rsid w:val="6739092B"/>
    <w:rsid w:val="673F01D2"/>
    <w:rsid w:val="676777C3"/>
    <w:rsid w:val="677D4B8A"/>
    <w:rsid w:val="67802ACE"/>
    <w:rsid w:val="67804B33"/>
    <w:rsid w:val="67C40A09"/>
    <w:rsid w:val="67D020A7"/>
    <w:rsid w:val="67D600B8"/>
    <w:rsid w:val="67E4087E"/>
    <w:rsid w:val="67EC2FBF"/>
    <w:rsid w:val="6821192D"/>
    <w:rsid w:val="68337E89"/>
    <w:rsid w:val="68337EE8"/>
    <w:rsid w:val="683A6C76"/>
    <w:rsid w:val="685C5B46"/>
    <w:rsid w:val="686F1486"/>
    <w:rsid w:val="688C0656"/>
    <w:rsid w:val="68AE1735"/>
    <w:rsid w:val="68B72950"/>
    <w:rsid w:val="68C91F55"/>
    <w:rsid w:val="68D60630"/>
    <w:rsid w:val="68F00432"/>
    <w:rsid w:val="68F8555D"/>
    <w:rsid w:val="691D712E"/>
    <w:rsid w:val="697E7396"/>
    <w:rsid w:val="69A009FE"/>
    <w:rsid w:val="69A729C5"/>
    <w:rsid w:val="69BE2739"/>
    <w:rsid w:val="69BF206E"/>
    <w:rsid w:val="69E46DF1"/>
    <w:rsid w:val="69E8174D"/>
    <w:rsid w:val="69EB7655"/>
    <w:rsid w:val="69F66247"/>
    <w:rsid w:val="69F820EF"/>
    <w:rsid w:val="69F86AAF"/>
    <w:rsid w:val="6A1F6154"/>
    <w:rsid w:val="6A2746CC"/>
    <w:rsid w:val="6A4F7CF0"/>
    <w:rsid w:val="6A5517EC"/>
    <w:rsid w:val="6A5C5F10"/>
    <w:rsid w:val="6A694BA1"/>
    <w:rsid w:val="6A734205"/>
    <w:rsid w:val="6A995680"/>
    <w:rsid w:val="6A9D632C"/>
    <w:rsid w:val="6ABC3292"/>
    <w:rsid w:val="6AC04F0B"/>
    <w:rsid w:val="6AD34458"/>
    <w:rsid w:val="6ADC4801"/>
    <w:rsid w:val="6ADF25FC"/>
    <w:rsid w:val="6B020CD0"/>
    <w:rsid w:val="6B1148AC"/>
    <w:rsid w:val="6B2E62E4"/>
    <w:rsid w:val="6B3E0351"/>
    <w:rsid w:val="6B42449D"/>
    <w:rsid w:val="6B4A5562"/>
    <w:rsid w:val="6B565807"/>
    <w:rsid w:val="6B7174EC"/>
    <w:rsid w:val="6B7A369F"/>
    <w:rsid w:val="6BAC2823"/>
    <w:rsid w:val="6BBD5024"/>
    <w:rsid w:val="6BF37DF1"/>
    <w:rsid w:val="6C630CE9"/>
    <w:rsid w:val="6C914CAA"/>
    <w:rsid w:val="6CB57E24"/>
    <w:rsid w:val="6CCC3665"/>
    <w:rsid w:val="6CEC0F34"/>
    <w:rsid w:val="6CF73CA4"/>
    <w:rsid w:val="6D005FF7"/>
    <w:rsid w:val="6D021C57"/>
    <w:rsid w:val="6D05105B"/>
    <w:rsid w:val="6D207FCD"/>
    <w:rsid w:val="6D280C36"/>
    <w:rsid w:val="6D286C4C"/>
    <w:rsid w:val="6D2B5B01"/>
    <w:rsid w:val="6D36363D"/>
    <w:rsid w:val="6D381497"/>
    <w:rsid w:val="6D6A2DB3"/>
    <w:rsid w:val="6D6A69AA"/>
    <w:rsid w:val="6D79127B"/>
    <w:rsid w:val="6D832281"/>
    <w:rsid w:val="6DC237AE"/>
    <w:rsid w:val="6DF91502"/>
    <w:rsid w:val="6E01482E"/>
    <w:rsid w:val="6E0D1941"/>
    <w:rsid w:val="6E18292B"/>
    <w:rsid w:val="6E402C35"/>
    <w:rsid w:val="6E403BCF"/>
    <w:rsid w:val="6E424CF7"/>
    <w:rsid w:val="6E96703D"/>
    <w:rsid w:val="6E984122"/>
    <w:rsid w:val="6EC4761A"/>
    <w:rsid w:val="6ED26905"/>
    <w:rsid w:val="6ED924EF"/>
    <w:rsid w:val="6EE20566"/>
    <w:rsid w:val="6EEB6DD8"/>
    <w:rsid w:val="6EF513F6"/>
    <w:rsid w:val="6F1F0771"/>
    <w:rsid w:val="6F3669E2"/>
    <w:rsid w:val="6F3A0437"/>
    <w:rsid w:val="6F452492"/>
    <w:rsid w:val="6F4E1ABB"/>
    <w:rsid w:val="6F5C03A9"/>
    <w:rsid w:val="6F65489B"/>
    <w:rsid w:val="6F86274A"/>
    <w:rsid w:val="6F8A6B50"/>
    <w:rsid w:val="6F9E4E98"/>
    <w:rsid w:val="6FB536E7"/>
    <w:rsid w:val="6FC169C6"/>
    <w:rsid w:val="6FD20CED"/>
    <w:rsid w:val="700148B1"/>
    <w:rsid w:val="700708F2"/>
    <w:rsid w:val="70262445"/>
    <w:rsid w:val="70796EB7"/>
    <w:rsid w:val="70846EFD"/>
    <w:rsid w:val="70891E2B"/>
    <w:rsid w:val="709304FC"/>
    <w:rsid w:val="70B21D55"/>
    <w:rsid w:val="70BA4068"/>
    <w:rsid w:val="70F06D61"/>
    <w:rsid w:val="70F36F46"/>
    <w:rsid w:val="71231B23"/>
    <w:rsid w:val="713B214A"/>
    <w:rsid w:val="714633CE"/>
    <w:rsid w:val="714A76D4"/>
    <w:rsid w:val="715C3ADF"/>
    <w:rsid w:val="718621EE"/>
    <w:rsid w:val="71894FD2"/>
    <w:rsid w:val="71A3311F"/>
    <w:rsid w:val="71AA4E1C"/>
    <w:rsid w:val="72005730"/>
    <w:rsid w:val="72280301"/>
    <w:rsid w:val="7231753D"/>
    <w:rsid w:val="72386C6E"/>
    <w:rsid w:val="723A3057"/>
    <w:rsid w:val="72400885"/>
    <w:rsid w:val="724B6026"/>
    <w:rsid w:val="725273EA"/>
    <w:rsid w:val="725B1897"/>
    <w:rsid w:val="72603689"/>
    <w:rsid w:val="726C47BC"/>
    <w:rsid w:val="728E7595"/>
    <w:rsid w:val="72CD2240"/>
    <w:rsid w:val="72DC19E2"/>
    <w:rsid w:val="72EC4E12"/>
    <w:rsid w:val="73373DED"/>
    <w:rsid w:val="73391B68"/>
    <w:rsid w:val="733F7A24"/>
    <w:rsid w:val="735C44F0"/>
    <w:rsid w:val="736A01CD"/>
    <w:rsid w:val="736B4D35"/>
    <w:rsid w:val="73741988"/>
    <w:rsid w:val="73814929"/>
    <w:rsid w:val="7393399F"/>
    <w:rsid w:val="73984022"/>
    <w:rsid w:val="73C11347"/>
    <w:rsid w:val="73E2421D"/>
    <w:rsid w:val="74000D97"/>
    <w:rsid w:val="74185CCF"/>
    <w:rsid w:val="741D2E7E"/>
    <w:rsid w:val="74694C3B"/>
    <w:rsid w:val="746A6AAD"/>
    <w:rsid w:val="747A4FBC"/>
    <w:rsid w:val="748B466B"/>
    <w:rsid w:val="749018A2"/>
    <w:rsid w:val="74D94903"/>
    <w:rsid w:val="74DC7834"/>
    <w:rsid w:val="74E271F1"/>
    <w:rsid w:val="75326EC3"/>
    <w:rsid w:val="75474A77"/>
    <w:rsid w:val="7551327B"/>
    <w:rsid w:val="755F3E02"/>
    <w:rsid w:val="755F782E"/>
    <w:rsid w:val="75A16A9F"/>
    <w:rsid w:val="75BC6CCF"/>
    <w:rsid w:val="75E27D49"/>
    <w:rsid w:val="761867BE"/>
    <w:rsid w:val="76365AD0"/>
    <w:rsid w:val="765D57EA"/>
    <w:rsid w:val="7688585F"/>
    <w:rsid w:val="76E97048"/>
    <w:rsid w:val="76F54CF0"/>
    <w:rsid w:val="76FD5906"/>
    <w:rsid w:val="77072866"/>
    <w:rsid w:val="770B684E"/>
    <w:rsid w:val="771D50F3"/>
    <w:rsid w:val="77204CB1"/>
    <w:rsid w:val="77356662"/>
    <w:rsid w:val="777C1603"/>
    <w:rsid w:val="77A14CDE"/>
    <w:rsid w:val="77AA2F7D"/>
    <w:rsid w:val="77C96BD3"/>
    <w:rsid w:val="78266CE5"/>
    <w:rsid w:val="7827421F"/>
    <w:rsid w:val="782B4A23"/>
    <w:rsid w:val="78302F8F"/>
    <w:rsid w:val="784117AB"/>
    <w:rsid w:val="78510397"/>
    <w:rsid w:val="78552936"/>
    <w:rsid w:val="78731F0E"/>
    <w:rsid w:val="78754CBA"/>
    <w:rsid w:val="78962FA5"/>
    <w:rsid w:val="78C148AC"/>
    <w:rsid w:val="78CA1FEE"/>
    <w:rsid w:val="78CB3FEB"/>
    <w:rsid w:val="793B5CE2"/>
    <w:rsid w:val="795C411F"/>
    <w:rsid w:val="796834B3"/>
    <w:rsid w:val="797B3C8A"/>
    <w:rsid w:val="797F45FC"/>
    <w:rsid w:val="79970647"/>
    <w:rsid w:val="79D1125E"/>
    <w:rsid w:val="79D9682C"/>
    <w:rsid w:val="79DB75C0"/>
    <w:rsid w:val="79E37881"/>
    <w:rsid w:val="79E4486C"/>
    <w:rsid w:val="79EA2E0E"/>
    <w:rsid w:val="79ED08FA"/>
    <w:rsid w:val="7A067AFA"/>
    <w:rsid w:val="7A0C585A"/>
    <w:rsid w:val="7A2C7450"/>
    <w:rsid w:val="7A326B5A"/>
    <w:rsid w:val="7A553725"/>
    <w:rsid w:val="7A616D0A"/>
    <w:rsid w:val="7A7F2C76"/>
    <w:rsid w:val="7AAC462A"/>
    <w:rsid w:val="7AF84FA0"/>
    <w:rsid w:val="7AF909C6"/>
    <w:rsid w:val="7B6273C9"/>
    <w:rsid w:val="7B6F1BD0"/>
    <w:rsid w:val="7B732126"/>
    <w:rsid w:val="7B755C15"/>
    <w:rsid w:val="7B7B20CE"/>
    <w:rsid w:val="7B892BA7"/>
    <w:rsid w:val="7B8E1216"/>
    <w:rsid w:val="7B9A1345"/>
    <w:rsid w:val="7BCA6C86"/>
    <w:rsid w:val="7C003703"/>
    <w:rsid w:val="7C044DA1"/>
    <w:rsid w:val="7C365DE1"/>
    <w:rsid w:val="7CA33449"/>
    <w:rsid w:val="7CCE4D69"/>
    <w:rsid w:val="7D0A0BA4"/>
    <w:rsid w:val="7D107AF3"/>
    <w:rsid w:val="7D4253C7"/>
    <w:rsid w:val="7D4C5341"/>
    <w:rsid w:val="7D4E5EE6"/>
    <w:rsid w:val="7D8901AD"/>
    <w:rsid w:val="7D8E577D"/>
    <w:rsid w:val="7D9A426A"/>
    <w:rsid w:val="7E006F08"/>
    <w:rsid w:val="7E01736D"/>
    <w:rsid w:val="7E333E03"/>
    <w:rsid w:val="7E391FE6"/>
    <w:rsid w:val="7E916762"/>
    <w:rsid w:val="7EA916FD"/>
    <w:rsid w:val="7EAB552B"/>
    <w:rsid w:val="7EE53C64"/>
    <w:rsid w:val="7F10465E"/>
    <w:rsid w:val="7F342187"/>
    <w:rsid w:val="7F541580"/>
    <w:rsid w:val="7F590594"/>
    <w:rsid w:val="7F667225"/>
    <w:rsid w:val="7F7B2EF8"/>
    <w:rsid w:val="7F844A6E"/>
    <w:rsid w:val="7FAA1C29"/>
    <w:rsid w:val="7FAC4830"/>
    <w:rsid w:val="7FB659E5"/>
    <w:rsid w:val="7FB7407D"/>
    <w:rsid w:val="7FEF65CD"/>
    <w:rsid w:val="7FF06812"/>
    <w:rsid w:val="7FF337B8"/>
    <w:rsid w:val="7FF61A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qFormat/>
    <w:uiPriority w:val="0"/>
    <w:pPr>
      <w:keepNext/>
      <w:keepLines/>
      <w:spacing w:before="260" w:after="260" w:line="416" w:lineRule="auto"/>
      <w:outlineLvl w:val="2"/>
    </w:pPr>
    <w:rPr>
      <w:b/>
      <w:bCs/>
      <w:sz w:val="32"/>
      <w:szCs w:val="32"/>
    </w:rPr>
  </w:style>
  <w:style w:type="character" w:default="1" w:styleId="17">
    <w:name w:val="Default Paragraph Font"/>
    <w:semiHidden/>
    <w:unhideWhenUsed/>
    <w:qFormat/>
    <w:uiPriority w:val="1"/>
  </w:style>
  <w:style w:type="table" w:default="1" w:styleId="15">
    <w:name w:val="Normal Table"/>
    <w:semiHidden/>
    <w:unhideWhenUsed/>
    <w:qFormat/>
    <w:uiPriority w:val="99"/>
    <w:tblPr>
      <w:tblCellMar>
        <w:top w:w="0" w:type="dxa"/>
        <w:left w:w="108" w:type="dxa"/>
        <w:bottom w:w="0" w:type="dxa"/>
        <w:right w:w="108" w:type="dxa"/>
      </w:tblCellMar>
    </w:tblPr>
  </w:style>
  <w:style w:type="paragraph" w:styleId="5">
    <w:name w:val="annotation text"/>
    <w:basedOn w:val="1"/>
    <w:qFormat/>
    <w:uiPriority w:val="0"/>
    <w:pPr>
      <w:jc w:val="left"/>
    </w:pPr>
    <w:rPr>
      <w:rFonts w:eastAsia="宋体"/>
    </w:rPr>
  </w:style>
  <w:style w:type="paragraph" w:styleId="6">
    <w:name w:val="Body Text 3"/>
    <w:basedOn w:val="1"/>
    <w:qFormat/>
    <w:uiPriority w:val="0"/>
    <w:rPr>
      <w:rFonts w:ascii="宋体"/>
      <w:sz w:val="24"/>
      <w:szCs w:val="20"/>
    </w:rPr>
  </w:style>
  <w:style w:type="paragraph" w:styleId="7">
    <w:name w:val="Body Text"/>
    <w:basedOn w:val="1"/>
    <w:qFormat/>
    <w:uiPriority w:val="0"/>
    <w:pPr>
      <w:spacing w:after="120"/>
    </w:pPr>
  </w:style>
  <w:style w:type="paragraph" w:styleId="8">
    <w:name w:val="Body Text Indent"/>
    <w:basedOn w:val="1"/>
    <w:qFormat/>
    <w:uiPriority w:val="0"/>
    <w:pPr>
      <w:spacing w:after="120"/>
      <w:ind w:left="420" w:leftChars="200"/>
    </w:pPr>
  </w:style>
  <w:style w:type="paragraph" w:styleId="9">
    <w:name w:val="Plain Text"/>
    <w:basedOn w:val="1"/>
    <w:qFormat/>
    <w:uiPriority w:val="0"/>
    <w:rPr>
      <w:rFonts w:ascii="宋体" w:hAnsi="Courier New"/>
      <w:szCs w:val="20"/>
    </w:rPr>
  </w:style>
  <w:style w:type="paragraph" w:styleId="10">
    <w:name w:val="footer"/>
    <w:basedOn w:val="1"/>
    <w:qFormat/>
    <w:uiPriority w:val="0"/>
    <w:pPr>
      <w:tabs>
        <w:tab w:val="center" w:pos="4153"/>
        <w:tab w:val="right" w:pos="8306"/>
      </w:tabs>
      <w:snapToGrid w:val="0"/>
      <w:jc w:val="left"/>
    </w:pPr>
    <w:rPr>
      <w:sz w:val="18"/>
      <w:szCs w:val="18"/>
    </w:rPr>
  </w:style>
  <w:style w:type="paragraph" w:styleId="11">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2">
    <w:name w:val="toc 1"/>
    <w:basedOn w:val="1"/>
    <w:next w:val="1"/>
    <w:semiHidden/>
    <w:qFormat/>
    <w:uiPriority w:val="0"/>
    <w:pPr>
      <w:spacing w:line="440" w:lineRule="exact"/>
      <w:jc w:val="center"/>
    </w:pPr>
  </w:style>
  <w:style w:type="paragraph" w:styleId="13">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4">
    <w:name w:val="Body Text First Indent"/>
    <w:basedOn w:val="7"/>
    <w:qFormat/>
    <w:uiPriority w:val="0"/>
    <w:pPr>
      <w:ind w:firstLine="420" w:firstLineChars="100"/>
    </w:pPr>
  </w:style>
  <w:style w:type="table" w:styleId="16">
    <w:name w:val="Table Grid"/>
    <w:basedOn w:val="1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8">
    <w:name w:val="page number"/>
    <w:basedOn w:val="17"/>
    <w:qFormat/>
    <w:uiPriority w:val="0"/>
  </w:style>
  <w:style w:type="paragraph" w:customStyle="1" w:styleId="19">
    <w:name w:val="样式 标题 2 + Times New Roman 四号 非加粗 段前: 5 磅 段后: 0 磅 行距: 固定值 20..."/>
    <w:basedOn w:val="3"/>
    <w:qFormat/>
    <w:uiPriority w:val="0"/>
    <w:pPr>
      <w:spacing w:before="100" w:after="0" w:line="400" w:lineRule="exact"/>
    </w:pPr>
    <w:rPr>
      <w:rFonts w:ascii="Times New Roman" w:hAnsi="Times New Roman" w:cs="宋体"/>
      <w:b w:val="0"/>
      <w:bCs w:val="0"/>
      <w:sz w:val="28"/>
      <w:szCs w:val="20"/>
    </w:rPr>
  </w:style>
  <w:style w:type="paragraph" w:customStyle="1" w:styleId="20">
    <w:name w:val="样式 标题 3 + (中文) 黑体 小四 非加粗 段前: 7.8 磅 段后: 0 磅 行距: 固定值 20 磅"/>
    <w:basedOn w:val="4"/>
    <w:qFormat/>
    <w:uiPriority w:val="0"/>
    <w:pPr>
      <w:spacing w:before="0" w:after="0" w:line="400" w:lineRule="exact"/>
    </w:pPr>
    <w:rPr>
      <w:rFonts w:eastAsia="黑体" w:cs="宋体"/>
      <w:b w:val="0"/>
      <w:bCs w:val="0"/>
      <w:sz w:val="24"/>
      <w:szCs w:val="20"/>
    </w:rPr>
  </w:style>
  <w:style w:type="paragraph" w:customStyle="1" w:styleId="21">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2">
    <w:name w:val="列出段落1"/>
    <w:basedOn w:val="1"/>
    <w:qFormat/>
    <w:uiPriority w:val="34"/>
    <w:pPr>
      <w:ind w:firstLine="420" w:firstLineChars="200"/>
    </w:pPr>
  </w:style>
  <w:style w:type="character" w:customStyle="1" w:styleId="23">
    <w:name w:val="font11"/>
    <w:basedOn w:val="17"/>
    <w:qFormat/>
    <w:uiPriority w:val="0"/>
    <w:rPr>
      <w:rFonts w:ascii="Calibri" w:hAnsi="Calibri" w:cs="Calibri"/>
      <w:color w:val="000000"/>
      <w:sz w:val="21"/>
      <w:szCs w:val="21"/>
      <w:u w:val="none"/>
    </w:rPr>
  </w:style>
  <w:style w:type="character" w:customStyle="1" w:styleId="24">
    <w:name w:val="font21"/>
    <w:basedOn w:val="17"/>
    <w:qFormat/>
    <w:uiPriority w:val="0"/>
    <w:rPr>
      <w:rFonts w:hint="eastAsia" w:ascii="宋体" w:hAnsi="宋体" w:eastAsia="宋体" w:cs="宋体"/>
      <w:color w:val="000000"/>
      <w:sz w:val="21"/>
      <w:szCs w:val="21"/>
      <w:u w:val="none"/>
    </w:rPr>
  </w:style>
  <w:style w:type="character" w:customStyle="1" w:styleId="25">
    <w:name w:val="font01"/>
    <w:basedOn w:val="17"/>
    <w:qFormat/>
    <w:uiPriority w:val="0"/>
    <w:rPr>
      <w:rFonts w:ascii="Calibri" w:hAnsi="Calibri" w:cs="Calibri"/>
      <w:color w:val="000000"/>
      <w:sz w:val="21"/>
      <w:szCs w:val="21"/>
      <w:u w:val="none"/>
    </w:rPr>
  </w:style>
  <w:style w:type="character" w:customStyle="1" w:styleId="26">
    <w:name w:val="font31"/>
    <w:basedOn w:val="17"/>
    <w:qFormat/>
    <w:uiPriority w:val="0"/>
    <w:rPr>
      <w:rFonts w:hint="default" w:ascii="Calibri" w:hAnsi="Calibri" w:cs="Calibri"/>
      <w:color w:val="000000"/>
      <w:sz w:val="21"/>
      <w:szCs w:val="21"/>
      <w:u w:val="none"/>
    </w:rPr>
  </w:style>
  <w:style w:type="paragraph" w:customStyle="1" w:styleId="27">
    <w:name w:val="Table Paragraph"/>
    <w:basedOn w:val="1"/>
    <w:qFormat/>
    <w:uiPriority w:val="1"/>
    <w:rPr>
      <w:rFonts w:ascii="宋体" w:hAnsi="宋体" w:eastAsia="宋体" w:cs="宋体"/>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Apothecary">
      <a:dk1>
        <a:sysClr val="windowText" lastClr="000000"/>
      </a:dk1>
      <a:lt1>
        <a:sysClr val="window" lastClr="FFFFFF"/>
      </a:lt1>
      <a:dk2>
        <a:srgbClr val="564B3C"/>
      </a:dk2>
      <a:lt2>
        <a:srgbClr val="ECEDD1"/>
      </a:lt2>
      <a:accent1>
        <a:srgbClr val="93A299"/>
      </a:accent1>
      <a:accent2>
        <a:srgbClr val="CF543F"/>
      </a:accent2>
      <a:accent3>
        <a:srgbClr val="B5AE53"/>
      </a:accent3>
      <a:accent4>
        <a:srgbClr val="848058"/>
      </a:accent4>
      <a:accent5>
        <a:srgbClr val="E8B54D"/>
      </a:accent5>
      <a:accent6>
        <a:srgbClr val="786C71"/>
      </a:accent6>
      <a:hlink>
        <a:srgbClr val="CCCC00"/>
      </a:hlink>
      <a:folHlink>
        <a:srgbClr val="B2B2B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38</Pages>
  <Words>14312</Words>
  <Characters>15910</Characters>
  <Lines>120</Lines>
  <Paragraphs>33</Paragraphs>
  <TotalTime>243</TotalTime>
  <ScaleCrop>false</ScaleCrop>
  <LinksUpToDate>false</LinksUpToDate>
  <CharactersWithSpaces>17244</CharactersWithSpaces>
  <Application>WPS Office_11.1.0.12763_F1E327BC-269C-435d-A152-05C5408002CA</Application>
  <DocSecurity>8</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宅喵</cp:lastModifiedBy>
  <cp:lastPrinted>2021-01-22T03:33:00Z</cp:lastPrinted>
  <dcterms:modified xsi:type="dcterms:W3CDTF">2023-02-15T08:19:37Z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E5AB75D9C9B64BD880AD9A1DC74B62EB</vt:lpwstr>
  </property>
</Properties>
</file>