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李门楼还原小区（二期）建设项目弱电智能化设备采购</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028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招标单位：亳州市安腾弱电工程有限公司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二</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61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李门楼还原小区（二期）建设项目弱电智能化设备采购</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166"/>
      <w:bookmarkStart w:id="2" w:name="_Toc152042295"/>
      <w:bookmarkStart w:id="3" w:name="_Toc247085680"/>
      <w:bookmarkStart w:id="4" w:name="_Toc296602410"/>
      <w:bookmarkStart w:id="5" w:name="_Toc246996909"/>
      <w:bookmarkStart w:id="6" w:name="_Toc179632536"/>
      <w:bookmarkStart w:id="7" w:name="_Toc152045519"/>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246996910"/>
      <w:bookmarkStart w:id="10" w:name="_Toc152042296"/>
      <w:bookmarkStart w:id="11" w:name="_Toc246996167"/>
      <w:bookmarkStart w:id="12" w:name="_Toc296602411"/>
      <w:bookmarkStart w:id="13" w:name="_Toc247085681"/>
      <w:bookmarkStart w:id="14" w:name="_Toc179632537"/>
      <w:bookmarkStart w:id="15" w:name="_Toc152045520"/>
      <w:r>
        <w:rPr>
          <w:rFonts w:ascii="Times New Roman" w:hAnsi="Times New Roman" w:eastAsia="仿宋_GB2312" w:cs="Times New Roman"/>
          <w:sz w:val="28"/>
          <w:szCs w:val="28"/>
          <w:highlight w:val="none"/>
        </w:rPr>
        <w:t>本招标项目</w:t>
      </w:r>
      <w:r>
        <w:rPr>
          <w:rFonts w:hint="eastAsia" w:ascii="Times New Roman" w:hAnsi="Times New Roman" w:eastAsia="仿宋_GB2312" w:cs="Times New Roman"/>
          <w:sz w:val="28"/>
          <w:szCs w:val="28"/>
          <w:highlight w:val="none"/>
          <w:u w:val="single"/>
        </w:rPr>
        <w:t>李门楼还原小区（二期）建设项目弱电智能化设备采购</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w:t>
      </w:r>
      <w:r>
        <w:rPr>
          <w:rFonts w:hint="eastAsia" w:ascii="Times New Roman" w:hAnsi="Times New Roman" w:eastAsia="仿宋_GB2312" w:cs="Times New Roman"/>
          <w:sz w:val="28"/>
          <w:szCs w:val="28"/>
          <w:highlight w:val="none"/>
          <w:u w:val="single"/>
          <w:lang w:val="en-US" w:eastAsia="zh-CN"/>
        </w:rPr>
        <w:t>2</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028</w:t>
      </w:r>
      <w:r>
        <w:rPr>
          <w:rFonts w:ascii="Times New Roman" w:hAnsi="Times New Roman" w:eastAsia="仿宋_GB2312" w:cs="Times New Roman"/>
          <w:sz w:val="28"/>
          <w:szCs w:val="28"/>
          <w:highlight w:val="none"/>
          <w:u w:val="single"/>
        </w:rPr>
        <w:t>号）</w:t>
      </w:r>
      <w:r>
        <w:rPr>
          <w:rFonts w:hint="eastAsia" w:ascii="Times New Roman" w:hAnsi="Times New Roman" w:eastAsia="仿宋_GB2312" w:cs="Times New Roman"/>
          <w:sz w:val="28"/>
          <w:szCs w:val="28"/>
          <w:highlight w:val="none"/>
          <w:u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亳州市安腾弱电工程有限公司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招标</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lang w:val="en-US" w:eastAsia="zh-CN"/>
        </w:rPr>
        <w:t>自筹资金</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该</w:t>
      </w:r>
      <w:r>
        <w:rPr>
          <w:rFonts w:ascii="Times New Roman" w:hAnsi="Times New Roman" w:eastAsia="仿宋_GB2312" w:cs="Times New Roman"/>
          <w:sz w:val="28"/>
          <w:szCs w:val="28"/>
          <w:highlight w:val="none"/>
        </w:rPr>
        <w:t>项目已具备招标条件，现对</w:t>
      </w:r>
      <w:r>
        <w:rPr>
          <w:rFonts w:hint="eastAsia" w:ascii="Times New Roman" w:hAnsi="Times New Roman" w:eastAsia="仿宋_GB2312" w:cs="Times New Roman"/>
          <w:sz w:val="28"/>
          <w:szCs w:val="28"/>
          <w:highlight w:val="none"/>
          <w:u w:val="single"/>
          <w:lang w:val="en-US" w:eastAsia="zh-CN"/>
        </w:rPr>
        <w:t>弱电智能化设备</w:t>
      </w:r>
      <w:r>
        <w:rPr>
          <w:rFonts w:hint="eastAsia" w:ascii="Times New Roman" w:hAnsi="Times New Roman" w:eastAsia="仿宋_GB2312" w:cs="Times New Roman"/>
          <w:sz w:val="28"/>
          <w:szCs w:val="28"/>
          <w:highlight w:val="none"/>
          <w:u w:val="none"/>
          <w:lang w:val="en-US" w:eastAsia="zh-CN"/>
        </w:rPr>
        <w:t>采购</w:t>
      </w:r>
      <w:r>
        <w:rPr>
          <w:rFonts w:ascii="Times New Roman" w:hAnsi="Times New Roman" w:eastAsia="仿宋_GB2312" w:cs="Times New Roman"/>
          <w:sz w:val="28"/>
          <w:szCs w:val="28"/>
          <w:highlight w:val="none"/>
        </w:rPr>
        <w:t>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（一）项目概况：李门楼还原小区（二期）建设项目主体工程已基本完工，现需对其弱电智能化设备进行采购。</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（二）招标范围：为招标人提供弱电智能化设备的供货、运输、装卸、技术支持与培训、售后服务等工作，主要采购设备有：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1.楼宇对讲：包含管理主机、人脸识别单元主机、门禁等；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2.小区监控：包含小区整体安防监控、高空抛物监控及电梯监控，包含前端所有设备及机房显示设备等；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3.进出口设备：包含车库及大门机动车道闸、非机动车及人行通道等整体设备和成品门岗等；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4.公共广播：包含草坪音响、服务器、功放等后端设备；</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5.三网建设：包含光缆敷设；</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6.机房部分：包含机房装饰及照明、UPS供配电、空调、机柜等；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7.五方对讲：包含小区内所有电梯话机及机房主机等；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8.电子围栏：包含脉冲探测器、高压绝缘线及控制器、管理软件等。</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弱电智能化设备的数量、规格、技术参数及要求详见招标文件第五章供货要求。</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（三）交货期：自收到中标通知书之日起20日历天内完成供货。</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（四）交货地点：亳州市内，招标人指定地点。</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（五）技术性能指标：符合国家、地方、行业现行相关规范合格标准，符合招标人现场作业环境要求，符合招标文件第五章供货要求。</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投标</w:t>
      </w:r>
      <w:r>
        <w:rPr>
          <w:rFonts w:hint="eastAsia" w:ascii="Times New Roman" w:hAnsi="Times New Roman" w:eastAsia="仿宋_GB2312" w:cs="Times New Roman"/>
          <w:sz w:val="28"/>
          <w:szCs w:val="28"/>
          <w:highlight w:val="none"/>
          <w:lang w:val="en-US" w:eastAsia="zh-CN"/>
        </w:rPr>
        <w:t>报价，合计总价最高投标限价为人民币（大写）</w:t>
      </w:r>
      <w:r>
        <w:rPr>
          <w:rFonts w:hint="eastAsia" w:ascii="Times New Roman" w:hAnsi="Times New Roman" w:eastAsia="仿宋_GB2312" w:cs="Times New Roman"/>
          <w:sz w:val="28"/>
          <w:szCs w:val="28"/>
          <w:highlight w:val="none"/>
          <w:u w:val="single"/>
          <w:lang w:val="en-US" w:eastAsia="zh-CN"/>
        </w:rPr>
        <w:t>壹佰伍拾万壹仟捌佰元整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1501800</w:t>
      </w:r>
      <w:r>
        <w:rPr>
          <w:rFonts w:hint="eastAsia" w:ascii="Times New Roman" w:hAnsi="Times New Roman" w:eastAsia="仿宋_GB2312" w:cs="Times New Roman"/>
          <w:sz w:val="28"/>
          <w:szCs w:val="28"/>
          <w:highlight w:val="none"/>
          <w:u w:val="none"/>
          <w:lang w:val="en-US" w:eastAsia="zh-CN"/>
        </w:rPr>
        <w:t>元</w:t>
      </w:r>
      <w:r>
        <w:rPr>
          <w:rFonts w:hint="eastAsia" w:ascii="Times New Roman" w:hAnsi="Times New Roman" w:eastAsia="仿宋_GB2312" w:cs="Times New Roman"/>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且营业执照经营范围与本项目招标范围相符，并在人员、设备、资金等方面具有相应的供货能力；</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提供类似项目业绩至少1个，“类似项目业绩”是指投标人自2019年1月1日以来承接的单项合同金额不低于150万元的小区住宅建设项目弱电智能化设备销售业绩，业绩时间以合同签订时间为准。投标人须提供业绩合同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（三）本次招标要求投标人委托代理人须是投标人单位正式员工，投标人须提供2021年6月以来为其缴纳的任意连续3个月的社保缴费证明复印件，加盖投标人单位公章，并装订入投标文件中；</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（四）投标人如在以往承接亳州交控集团或其子公司项目过程中存在不良行为记录的，不得参加本次招标投标活动；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default" w:ascii="Times New Roman" w:hAnsi="Times New Roman" w:eastAsia="仿宋_GB2312" w:cs="Times New Roman"/>
          <w:sz w:val="28"/>
          <w:szCs w:val="28"/>
          <w:highlight w:val="none"/>
          <w:u w:val="single"/>
          <w:lang w:val="en-US" w:eastAsia="zh-CN"/>
        </w:rPr>
        <w:t>亳州交通投资控股集团有限公司官网（www.bzjkjt.com）</w:t>
      </w:r>
      <w:r>
        <w:rPr>
          <w:rFonts w:hint="eastAsia" w:ascii="Times New Roman" w:hAnsi="Times New Roman" w:eastAsia="仿宋_GB2312" w:cs="Times New Roman"/>
          <w:sz w:val="28"/>
          <w:szCs w:val="28"/>
          <w:highlight w:val="none"/>
          <w:u w:val="singl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2022</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6</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16</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亳州交通投资控股集团有限公司8楼会议室（药都路与希夷大道交叉口东北角8楼）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（三）为响应亳州市疫情防控要求，本次招标允许投标人以邮寄方式递交投标文件。投标人采用邮寄方式递交投标文件的，投标文件送达时间以招标</w:t>
      </w:r>
      <w:r>
        <w:rPr>
          <w:rFonts w:hint="eastAsia" w:ascii="Times New Roman" w:hAnsi="Times New Roman" w:eastAsia="仿宋_GB2312" w:cs="Times New Roman"/>
          <w:sz w:val="28"/>
          <w:szCs w:val="28"/>
          <w:highlight w:val="none"/>
          <w:lang w:val="en-US" w:eastAsia="zh-CN"/>
        </w:rPr>
        <w:t>平台</w:t>
      </w:r>
      <w:r>
        <w:rPr>
          <w:rFonts w:hint="default" w:ascii="Times New Roman" w:hAnsi="Times New Roman" w:eastAsia="仿宋_GB2312" w:cs="Times New Roman"/>
          <w:sz w:val="28"/>
          <w:szCs w:val="28"/>
          <w:highlight w:val="none"/>
          <w:lang w:val="en-US" w:eastAsia="zh-CN"/>
        </w:rPr>
        <w:t>签收快递时间为准。邮寄信息同招标平台联系方式，投标人寄出投标文件后，应电话通知招标平台工作人员，以便招标</w:t>
      </w:r>
      <w:r>
        <w:rPr>
          <w:rFonts w:hint="eastAsia" w:ascii="Times New Roman" w:hAnsi="Times New Roman" w:eastAsia="仿宋_GB2312" w:cs="Times New Roman"/>
          <w:sz w:val="28"/>
          <w:szCs w:val="28"/>
          <w:highlight w:val="none"/>
          <w:lang w:val="en-US" w:eastAsia="zh-CN"/>
        </w:rPr>
        <w:t>平台工作人员</w:t>
      </w:r>
      <w:r>
        <w:rPr>
          <w:rFonts w:hint="default" w:ascii="Times New Roman" w:hAnsi="Times New Roman" w:eastAsia="仿宋_GB2312" w:cs="Times New Roman"/>
          <w:sz w:val="28"/>
          <w:szCs w:val="28"/>
          <w:highlight w:val="none"/>
          <w:lang w:val="en-US" w:eastAsia="zh-CN"/>
        </w:rPr>
        <w:t>及时签收投标文件。</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人：亳州市安腾弱电工程有限公司</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孙先生</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17705671717</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址：亳州市谯城区药都路1289号</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亳州市安腾弱电工程有限公司</w:t>
      </w:r>
    </w:p>
    <w:p>
      <w:pPr>
        <w:keepNext w:val="0"/>
        <w:keepLines w:val="0"/>
        <w:pageBreakBefore w:val="0"/>
        <w:widowControl w:val="0"/>
        <w:kinsoku/>
        <w:wordWrap/>
        <w:overflowPunct/>
        <w:topLinePunct w:val="0"/>
        <w:autoSpaceDE/>
        <w:autoSpaceDN/>
        <w:bidi w:val="0"/>
        <w:adjustRightInd/>
        <w:snapToGrid/>
        <w:spacing w:line="46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w:t>
      </w:r>
      <w:r>
        <w:rPr>
          <w:rFonts w:hint="eastAsia" w:ascii="Times New Roman" w:hAnsi="Times New Roman" w:eastAsia="仿宋_GB2312" w:cs="Times New Roman"/>
          <w:i w:val="0"/>
          <w:iCs w:val="0"/>
          <w:color w:val="auto"/>
          <w:sz w:val="28"/>
          <w:szCs w:val="28"/>
          <w:highlight w:val="none"/>
          <w:u w:val="none"/>
          <w:lang w:val="en-US" w:eastAsia="zh-CN"/>
        </w:rPr>
        <w:t>2</w:t>
      </w:r>
      <w:r>
        <w:rPr>
          <w:rFonts w:hint="default" w:ascii="Times New Roman" w:hAnsi="Times New Roman" w:eastAsia="仿宋_GB2312" w:cs="Times New Roman"/>
          <w:i w:val="0"/>
          <w:iCs w:val="0"/>
          <w:color w:val="auto"/>
          <w:sz w:val="28"/>
          <w:szCs w:val="28"/>
          <w:highlight w:val="none"/>
          <w:u w:val="none"/>
          <w:lang w:val="en-US" w:eastAsia="zh-CN"/>
        </w:rPr>
        <w:t>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9</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val="0"/>
                <w:bCs w:val="0"/>
                <w:szCs w:val="21"/>
                <w:highlight w:val="none"/>
                <w:lang w:val="en-US" w:eastAsia="zh-CN"/>
              </w:rPr>
            </w:pPr>
            <w:r>
              <w:rPr>
                <w:rFonts w:hint="eastAsia" w:ascii="Times New Roman" w:hAnsi="Times New Roman" w:cs="Times New Roman"/>
                <w:b w:val="0"/>
                <w:bCs w:val="0"/>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工程项目名称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技术性能指标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（19）在以往承接亳州交控集团或其子公司项目过程中存在不良行为记录的，不得参加本次招标投标活动。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技术支持资料以制造商公开发布的印刷资料，政府部门出具的证明材料，或检测机构出具的检测报告为准，其他形式的技术支持资料视为无效。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叁万元整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BZJK-2022-028号投标保证金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w:t>
            </w:r>
            <w:r>
              <w:rPr>
                <w:rFonts w:hint="eastAsia" w:ascii="Times New Roman" w:hAnsi="Times New Roman" w:cs="Times New Roman"/>
                <w:szCs w:val="21"/>
                <w:highlight w:val="none"/>
                <w:lang w:val="en-US" w:eastAsia="zh-CN"/>
              </w:rPr>
              <w:t>10</w:t>
            </w:r>
            <w:r>
              <w:rPr>
                <w:rFonts w:hint="default" w:ascii="Times New Roman" w:hAnsi="Times New Roman" w:cs="Times New Roman"/>
                <w:szCs w:val="21"/>
                <w:highlight w:val="none"/>
              </w:rPr>
              <w:t>个工作日内直接退还至该投标人汇出帐户。</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bookmarkStart w:id="125" w:name="_GoBack" w:colFirst="2" w:colLast="2"/>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招标人名称：亳州市安腾弱电工程有限公司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开标地址：亳州交通投资控股集团有限公司8楼会议室（药都路与希夷大道交叉口东北角8楼）</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李门楼还原小区（二期）建设项目弱电智能化设备采购</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招标项目编号：BZJK-2022-</w:t>
            </w:r>
            <w:r>
              <w:rPr>
                <w:rFonts w:hint="eastAsia" w:ascii="Times New Roman" w:hAnsi="Times New Roman" w:cs="Times New Roman"/>
                <w:szCs w:val="21"/>
                <w:highlight w:val="none"/>
                <w:u w:val="none"/>
                <w:lang w:val="en-US" w:eastAsia="zh-CN"/>
              </w:rPr>
              <w:t>028号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2022</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bookmarkEnd w:id="12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2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同投标保证金</w:t>
            </w:r>
          </w:p>
          <w:p>
            <w:pPr>
              <w:keepNext w:val="0"/>
              <w:keepLines w:val="0"/>
              <w:pageBreakBefore w:val="0"/>
              <w:widowControl w:val="0"/>
              <w:kinsoku/>
              <w:wordWrap/>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无违约行为发生或违约行为已处理的情况下，供货完成且验收未发现问题后返还全部履约保证金（本金无息）。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增10.2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《中华人民共和国标准设备采购招标文件》（2017年版）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179632607"/>
      <w:bookmarkStart w:id="17" w:name="_Toc152045589"/>
      <w:bookmarkStart w:id="18" w:name="_Toc247085747"/>
      <w:bookmarkStart w:id="19" w:name="_Toc144974556"/>
      <w:bookmarkStart w:id="20" w:name="_Toc246996975"/>
      <w:bookmarkStart w:id="21" w:name="_Toc246996232"/>
      <w:bookmarkStart w:id="22" w:name="_Toc152042366"/>
      <w:bookmarkStart w:id="23" w:name="_Toc29660247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综合评分相等时，以投标报价低的优先；投标报价也相等的，以商务部分得分高的优先；如果商务部分得分也相等，由招标人或其授权的评标委员会自行确定（一般宜采用投票制，少数服从多数）。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备选投标方案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投标设备制造商的资质要求（如有）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投标设备的业绩要求（如有）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技术部分：</w:t>
            </w:r>
            <w:r>
              <w:rPr>
                <w:rFonts w:hint="eastAsia" w:ascii="Times New Roman" w:hAnsi="Times New Roman" w:cs="Times New Roman"/>
                <w:color w:val="auto"/>
                <w:kern w:val="0"/>
                <w:sz w:val="24"/>
                <w:szCs w:val="24"/>
                <w:highlight w:val="none"/>
                <w:u w:val="single"/>
                <w:lang w:val="en-US" w:eastAsia="zh-CN"/>
              </w:rPr>
              <w:t>20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商务部分：</w:t>
            </w:r>
            <w:r>
              <w:rPr>
                <w:rFonts w:hint="eastAsia" w:ascii="Times New Roman" w:hAnsi="Times New Roman" w:cs="Times New Roman"/>
                <w:color w:val="auto"/>
                <w:kern w:val="0"/>
                <w:sz w:val="24"/>
                <w:szCs w:val="24"/>
                <w:highlight w:val="none"/>
                <w:u w:val="single"/>
                <w:lang w:val="en-US" w:eastAsia="zh-CN"/>
              </w:rPr>
              <w:t>50</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30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ind w:firstLine="480" w:firstLineChars="200"/>
              <w:jc w:val="both"/>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eastAsia" w:ascii="Times New Roman" w:hAnsi="Times New Roman" w:cs="Times New Roman"/>
                <w:color w:val="auto"/>
                <w:kern w:val="0"/>
                <w:sz w:val="24"/>
                <w:szCs w:val="24"/>
                <w:highlight w:val="none"/>
                <w:lang w:val="en-US" w:eastAsia="zh-CN"/>
              </w:rPr>
              <w:t>详见2.2.4（3）投标报价评分标准。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eastAsiaTheme="minorEastAsia"/>
                <w:b/>
                <w:bCs/>
                <w:kern w:val="0"/>
                <w:sz w:val="24"/>
                <w:szCs w:val="24"/>
                <w:highlight w:val="none"/>
                <w:lang w:val="en-US" w:eastAsia="zh-CN" w:bidi="ar-SA"/>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评分标准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bidi="ar-SA"/>
              </w:rPr>
            </w:pPr>
            <w:r>
              <w:rPr>
                <w:rFonts w:hint="default" w:ascii="Times New Roman" w:hAnsi="Times New Roman" w:cs="Times New Roman" w:eastAsiaTheme="minorEastAsia"/>
                <w:i w:val="0"/>
                <w:iCs w:val="0"/>
                <w:color w:val="auto"/>
                <w:kern w:val="0"/>
                <w:sz w:val="24"/>
                <w:szCs w:val="24"/>
                <w:highlight w:val="none"/>
                <w:u w:val="none"/>
                <w:lang w:val="en-US" w:eastAsia="zh-CN"/>
              </w:rPr>
              <w:t>（</w:t>
            </w:r>
            <w:r>
              <w:rPr>
                <w:rFonts w:hint="eastAsia" w:ascii="Times New Roman" w:hAnsi="Times New Roman" w:cs="Times New Roman"/>
                <w:i w:val="0"/>
                <w:iCs w:val="0"/>
                <w:color w:val="auto"/>
                <w:kern w:val="0"/>
                <w:sz w:val="24"/>
                <w:szCs w:val="24"/>
                <w:highlight w:val="none"/>
                <w:u w:val="none"/>
                <w:lang w:val="en-US" w:eastAsia="zh-CN"/>
              </w:rPr>
              <w:t>20</w:t>
            </w:r>
            <w:r>
              <w:rPr>
                <w:rFonts w:hint="default" w:ascii="Times New Roman" w:hAnsi="Times New Roman" w:cs="Times New Roman" w:eastAsiaTheme="minorEastAsia"/>
                <w:i w:val="0"/>
                <w:iCs w:val="0"/>
                <w:color w:val="auto"/>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技术性能指标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响应情况</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投标人投标设备技术性能指标全部符合招标文件第五章供货要求的得20分。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投标人投标设备技术性能指标每有1项出现负偏离的扣2分，最低扣至0分。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1.投标人应提供技术支持资料复印件，加盖投标人单位公章，并装订入响应文件中；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2.招标文件第五章供货要求标有“★”的条款为关键技术参数，投标人必须响应或优于响应，否则其投标无效。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计算机软件著作权登记证书</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投标设备制造商与设备对应的运维管理平台系统计算机软件著作权登记证书、智能化机房综合运维系统计算机软件著作权登记证书、无感知考勤及门禁系统计算机软件著作权登记证书、监控管理平台系统计算机软件著作权登记证书、机房管理系统计算机软件著作权登记证书、拼接屏控制系统计算机软件著作权登记证书，每提供1项得1分，本项满分5分，多分不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设备制造商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实力</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1.智能配电系统（4分）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投标人投标设备（智能配电系统）制造商具备市级及以上科学技术主管部门颁发的高新技术企业证书，且在有效期内的得4分。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2.交换机（4分）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投标人投标设备（交换机）制造商曾获中国质量检验协会颁发的全国质量信的过产品证书的得2分；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投标人投标设备（交换机）制造商曾获中国质量检验协会颁发的全国质量检验稳定合格产品证书的得2分。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3.楼宇对讲系统（4分）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投标人投标设备（楼宇对讲系统）制造商具备中国信息安全测评中心颁发的国家信息安全测评信息安全服务资质证书（风险评估三级及以上）的得4分。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4.高空抛物网络摄像机（4分）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投标人投标设备（楼宇对讲系统）制造商入选科技部发布的国家专业化众创空间示范名单的得4分。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w:t>
            </w:r>
            <w:r>
              <w:rPr>
                <w:rFonts w:hint="eastAsia" w:ascii="Times New Roman" w:hAnsi="Times New Roman" w:cs="Times New Roman"/>
                <w:kern w:val="0"/>
                <w:sz w:val="24"/>
                <w:szCs w:val="24"/>
                <w:highlight w:val="none"/>
                <w:lang w:val="en-US" w:eastAsia="zh-CN"/>
              </w:rPr>
              <w:t>科技部名单公示文件，明确标注投标设备制造商位置</w:t>
            </w:r>
            <w:r>
              <w:rPr>
                <w:rFonts w:hint="default" w:ascii="Times New Roman" w:hAnsi="Times New Roman" w:cs="Times New Roman"/>
                <w:kern w:val="0"/>
                <w:sz w:val="24"/>
                <w:szCs w:val="24"/>
                <w:highlight w:val="none"/>
                <w:lang w:val="en-US" w:eastAsia="zh-CN"/>
              </w:rPr>
              <w:t>，并装订入投标文件中。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5.汇聚交换机（4分）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投标人投标设备（汇聚交换机）制造商具备中国电子工业标准化技术协会信息技术服务分会颁发的二级及以上信息技术服务标准符合性证书，且在有效期内的得4分。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注：投标人须提供证书复印件，并装订入投标文件中。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企业业绩</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除招标公告投标人资格要求规定的业绩外，投标人每提供1个单项合同金额在100万元及以上、200万元以下的类似项目业绩得2分；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投标人每提供1个单项合同金额在200万元及以上、300万元以下的类似项目业绩得5分；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投标人每提供1个单项合同金额在300万元及以上的类似项目业绩得10分。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类似项目业绩是指投标人自2019年1月1日以来承接的小区住宅建设项目弱电智能化设备销售业绩，业绩时间以合同签订时间为准。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本项满分10分，多分不计。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注：投标人须提供业绩合同复印件，装订入投标文件中。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售后服务</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1.设备制造商售后服务承诺（5分）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投标人提供楼宇对讲系统、视频监控系统、进出口管理系统、公共广播系统、智能配电系统设备制造商针对本项目的售后服务承诺的，每项承诺得1分，本项满分5分。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注：投标人须提供投标设备制造商承诺书，加盖投标设备制造商公章，装订入投标文件中。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2.售后服务人员（5分）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投标人承诺为本项目配置不少于2人的售后服务团队，且售后服务人员为投标人单位正式员工的得5分。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注：投标人须提供售后服务人员身份信息、联系方式、2021年6月以来为其缴纳的任意连续3个月的社保缴费证明复印件，并装订入投标文件中。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eastAsia="黑体" w:cs="Times New Roman"/>
                <w:kern w:val="0"/>
                <w:sz w:val="24"/>
                <w:szCs w:val="24"/>
                <w:highlight w:val="none"/>
                <w:lang w:val="en-US" w:eastAsia="zh-CN"/>
              </w:rPr>
              <w:t>3</w:t>
            </w:r>
            <w:r>
              <w:rPr>
                <w:rFonts w:hint="default" w:ascii="Times New Roman" w:hAnsi="Times New Roman" w:eastAsia="黑体" w:cs="Times New Roman"/>
                <w:kern w:val="0"/>
                <w:sz w:val="24"/>
                <w:szCs w:val="24"/>
                <w:highlight w:val="none"/>
                <w:lang w:val="en-US" w:eastAsia="zh-CN"/>
              </w:rPr>
              <w:t>.</w:t>
            </w:r>
            <w:r>
              <w:rPr>
                <w:rFonts w:hint="eastAsia" w:ascii="Times New Roman" w:hAnsi="Times New Roman" w:eastAsia="黑体" w:cs="Times New Roman"/>
                <w:kern w:val="0"/>
                <w:sz w:val="24"/>
                <w:szCs w:val="24"/>
                <w:highlight w:val="none"/>
                <w:lang w:val="en-US" w:eastAsia="zh-CN"/>
              </w:rPr>
              <w:t>设备制造商</w:t>
            </w:r>
            <w:r>
              <w:rPr>
                <w:rFonts w:hint="default" w:ascii="Times New Roman" w:hAnsi="Times New Roman" w:eastAsia="黑体" w:cs="Times New Roman"/>
                <w:kern w:val="0"/>
                <w:sz w:val="24"/>
                <w:szCs w:val="24"/>
                <w:highlight w:val="none"/>
                <w:lang w:val="en-US" w:eastAsia="zh-CN"/>
              </w:rPr>
              <w:t>售后服务认证证书（</w:t>
            </w:r>
            <w:r>
              <w:rPr>
                <w:rFonts w:hint="eastAsia" w:ascii="Times New Roman" w:hAnsi="Times New Roman" w:eastAsia="黑体" w:cs="Times New Roman"/>
                <w:kern w:val="0"/>
                <w:sz w:val="24"/>
                <w:szCs w:val="24"/>
                <w:highlight w:val="none"/>
                <w:lang w:val="en-US" w:eastAsia="zh-CN"/>
              </w:rPr>
              <w:t>5</w:t>
            </w:r>
            <w:r>
              <w:rPr>
                <w:rFonts w:hint="default" w:ascii="Times New Roman" w:hAnsi="Times New Roman" w:eastAsia="黑体" w:cs="Times New Roman"/>
                <w:kern w:val="0"/>
                <w:sz w:val="24"/>
                <w:szCs w:val="24"/>
                <w:highlight w:val="none"/>
                <w:lang w:val="en-US" w:eastAsia="zh-CN"/>
              </w:rPr>
              <w:t>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投标设备（汇聚交换机）制造商具有经中国国家认证认可监督管理委员会认证机构颁发的售后服务认证证书，认证覆盖范围包括本次招标设备，认证符合GB/T 27922-2011 售后服务评价体系五星级的得5分，四星级的得3分，一星级的得1分，其余不得分。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eastAsia="黑体"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人须提供认证证书复印件，并装订入投标文件中。证书中应能体现发证机构已获得认监委认证或能体现该证书可在认监委网站查询，否则须同时在投标文件中提供在认监委网站对证书发证机构的查询截图作为评审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（30分）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取所有通过初步评审的投标人的最低投标报价作为评标基准价，得分计算公式如下：</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得分=（评标基准价/投标报价）×30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若评标委员会认定该投标人投标报价为可能影响合同履约的异常低价或不以中标为目的投标报价的，可以否决其投标。</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注：保留得分小数点后两位，第三位四舍五入。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b/>
          <w:bCs/>
          <w:highlight w:val="none"/>
          <w:lang w:val="en-US" w:eastAsia="zh-CN"/>
        </w:rPr>
        <w:t>说明：</w:t>
      </w:r>
      <w:r>
        <w:rPr>
          <w:rFonts w:hint="default" w:ascii="Times New Roman" w:hAnsi="Times New Roman" w:cs="Times New Roman"/>
          <w:highlight w:val="none"/>
          <w:lang w:val="en-US" w:eastAsia="zh-CN"/>
        </w:rPr>
        <w:t>评分区间一律按左闭右开计算</w:t>
      </w:r>
      <w:r>
        <w:rPr>
          <w:rFonts w:hint="eastAsia" w:ascii="Times New Roman" w:hAnsi="Times New Roman" w:cs="Times New Roman"/>
          <w:highlight w:val="none"/>
          <w:lang w:val="en-US" w:eastAsia="zh-CN"/>
        </w:rPr>
        <w:t>，评分保留2位小数。</w:t>
      </w: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179632608"/>
      <w:bookmarkStart w:id="25" w:name="_Toc296602478"/>
      <w:bookmarkStart w:id="26" w:name="_Toc246996976"/>
      <w:bookmarkStart w:id="27" w:name="_Toc247085748"/>
      <w:bookmarkStart w:id="28" w:name="_Toc152042367"/>
      <w:bookmarkStart w:id="29" w:name="_Toc152045590"/>
      <w:bookmarkStart w:id="30" w:name="_Toc246996233"/>
      <w:bookmarkStart w:id="31" w:name="_Toc144974557"/>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综合评分相等时，以投标报价低的优先；投标报价也相等的，以</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得分高的优先；如果</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得分也相等，由招标人或其授权的评标委员会自行确定（一般宜采用投票制，少数服从多数）。</w:t>
      </w:r>
    </w:p>
    <w:bookmarkEnd w:id="24"/>
    <w:bookmarkEnd w:id="25"/>
    <w:bookmarkEnd w:id="26"/>
    <w:bookmarkEnd w:id="27"/>
    <w:bookmarkEnd w:id="28"/>
    <w:bookmarkEnd w:id="29"/>
    <w:bookmarkEnd w:id="30"/>
    <w:bookmarkEnd w:id="31"/>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7085751"/>
      <w:bookmarkStart w:id="33" w:name="_Toc152042370"/>
      <w:bookmarkStart w:id="34" w:name="_Toc296602481"/>
      <w:bookmarkStart w:id="35" w:name="_Toc246996236"/>
      <w:bookmarkStart w:id="36" w:name="_Toc152045593"/>
      <w:bookmarkStart w:id="37" w:name="_Toc144974560"/>
      <w:bookmarkStart w:id="38" w:name="_Toc246996979"/>
      <w:bookmarkStart w:id="39" w:name="_Toc179632611"/>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2368"/>
      <w:bookmarkStart w:id="41" w:name="_Toc144974558"/>
      <w:bookmarkStart w:id="42" w:name="_Toc296602479"/>
      <w:bookmarkStart w:id="43" w:name="_Toc152045591"/>
      <w:bookmarkStart w:id="44" w:name="_Toc246996977"/>
      <w:bookmarkStart w:id="45" w:name="_Toc246996234"/>
      <w:bookmarkStart w:id="46" w:name="_Toc247085749"/>
      <w:bookmarkStart w:id="47"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技术评分标准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商务评分标准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投标报价评分标准：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296602482"/>
      <w:bookmarkStart w:id="50" w:name="_Toc247085752"/>
      <w:bookmarkStart w:id="51" w:name="_Toc144974561"/>
      <w:bookmarkStart w:id="52" w:name="_Toc246996980"/>
      <w:bookmarkStart w:id="53" w:name="_Toc179632612"/>
      <w:bookmarkStart w:id="54" w:name="_Toc152045594"/>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第2.2.4（1）目规定的评审因素和分值对技术部分计算出得分A；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第2.2.4（2）目规定的评审因素和分值对商务部分计算出得分B；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第2.2.4（3）目规定的评审因素和分值对投标报价计算出得分C。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4"/>
      <w:bookmarkStart w:id="57" w:name="_Toc144974563"/>
      <w:bookmarkStart w:id="58" w:name="_Toc152042373"/>
      <w:bookmarkStart w:id="59" w:name="_Toc246996982"/>
      <w:bookmarkStart w:id="60" w:name="_Toc179632614"/>
      <w:bookmarkStart w:id="61" w:name="_Toc246996239"/>
      <w:bookmarkStart w:id="62" w:name="_Toc296602484"/>
      <w:bookmarkStart w:id="63" w:name="_Toc152045596"/>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246996240"/>
      <w:bookmarkStart w:id="65" w:name="_Toc152045597"/>
      <w:bookmarkStart w:id="66" w:name="_Toc179632615"/>
      <w:bookmarkStart w:id="67" w:name="_Toc247085755"/>
      <w:bookmarkStart w:id="68" w:name="_Toc246996983"/>
      <w:bookmarkStart w:id="69" w:name="_Toc296602485"/>
      <w:bookmarkStart w:id="70" w:name="_Toc144974564"/>
      <w:bookmarkStart w:id="71" w:name="_Toc15204237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亳州市安腾弱电工程有限公司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合同签订，中标人完成供货并经招标人验收合格后，招标人向中标人支付至合同价款的80%；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工程竣工验收完成后，招标人向中标人支付至合同价款的97%；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余款3%作为质量保证金，无质量问题发生或质量问题已处理的情况下，质保期满后10个工作日内，招标人向中标人付清余款（本金无息）。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w:t>
            </w:r>
            <w:r>
              <w:rPr>
                <w:rFonts w:hint="eastAsia" w:ascii="Times New Roman" w:hAnsi="Times New Roman" w:cs="Times New Roman"/>
                <w:kern w:val="0"/>
                <w:sz w:val="24"/>
                <w:szCs w:val="24"/>
                <w:highlight w:val="none"/>
                <w:shd w:val="clear" w:color="auto" w:fill="auto"/>
                <w:vertAlign w:val="baseline"/>
                <w:lang w:val="en-US"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质保期自</w:t>
            </w:r>
            <w:r>
              <w:rPr>
                <w:rFonts w:hint="eastAsia" w:ascii="Times New Roman" w:hAnsi="Times New Roman" w:cs="Times New Roman"/>
                <w:kern w:val="0"/>
                <w:sz w:val="24"/>
                <w:szCs w:val="24"/>
                <w:highlight w:val="none"/>
                <w:shd w:val="clear" w:color="auto" w:fill="auto"/>
                <w:vertAlign w:val="baseline"/>
                <w:lang w:val="en-US" w:eastAsia="zh-CN"/>
              </w:rPr>
              <w:t>设备全部供货完成并经招标人验收合格之日起算2年。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误期赔偿</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如中标人未按照合同约定时间交货或提供服务，招标人可从合同款中扣除误期赔偿费而不影响合同约定的其他补救办法。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误期赔偿费按照迟交货物或未提供服务价格的0.5%每周计取，直至交货或提供服务为止。一周按7天计算，误期不足7天的按一周计算。</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b/>
          <w:bCs/>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r>
        <w:rPr>
          <w:rFonts w:hint="eastAsia" w:ascii="Times New Roman" w:hAnsi="Times New Roman" w:cs="Times New Roman"/>
          <w:kern w:val="0"/>
          <w:sz w:val="24"/>
          <w:szCs w:val="24"/>
          <w:highlight w:val="none"/>
          <w:shd w:val="clear" w:color="auto" w:fill="auto"/>
          <w:vertAlign w:val="baseline"/>
          <w:lang w:val="en-US" w:eastAsia="zh-CN"/>
        </w:rPr>
        <w:t>具体合同内容及格式</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一、项目概况及总体要求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李门楼还原小区（二期）建设项目主体工程已基本完工，现需对其弱电智能化设备进行采购。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为招标人提供弱电智能化设备的供货、运输、装卸、技术支持与培训、售后服务等工作，主要采购设备有：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1.楼宇对讲：包含管理主机、人脸识别单元主机、门禁等；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2.小区监控：包含小区整体安防监控、高空抛物监控及电梯监控，包含前端所有设备及机房显示设备等；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3.进出口设备：包含车库及大门机动车道闸、非机动车及人行通道等整体设备和成品门岗等；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4.公共广播：包含草坪音响、服务器、功放等后端设备；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5.三网建设：包含光缆敷设；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6.机房部分：包含机房装饰及照明、UPS供配电、空调、机柜等；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7.五方对讲：包含小区内所有电梯话机及机房主机等；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8.电子围栏：包含脉冲探测器、高压绝缘线及控制器、管理软件等。</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二、设备需求一览及技术性能指标</w:t>
      </w:r>
    </w:p>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1.楼宇对讲</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楼宇对讲门禁系统管理中心</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IP型管理中心机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显示屏：10.1寸IPS彩色触摸屏；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摄像头：CMOS 200W像素，可开关；</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显示屏分辨率：1280*800；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操作方式：电容式触摸屏、触摸按键；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支持拓展最大128G TF卡；</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视频监控：支持预览权限范围内公共摄像头及门口机实时画面，可4路720P画面同时监视，可点击画面进行对讲；</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对讲功能：支持与门口机、室内机及其他管理机之间的可视对讲，支持遇忙呼叫等待；</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副机管理：支持1主5副管理机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多管理机场景支持群呼和按优先级呼叫；</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录音录像：支持视频监视时抓拍、录像监视画面，对讲通话时录音；</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远程开门：支持在被门口机呼叫或远程监视门口机时远程开锁；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安卓系统，支持第三方app安装，便于拓展个性业务应用；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设备管理：设备支持对室内机校时，支持查看门口机、室内机在线状态可对门口机、室内机升级；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管理机支持多方对讲，可由管理机发起多方对讲，并且选定参加的室内机/管理机等设备，可在多方对讲的进行中，对参会设备做新增和剔除操作</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★多方对讲支持会议模式与指挥模式，会议模式多方对讲的与会方均能听到其他方语音，支持16路</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包括发起者</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音频，并同时支持4路视频解码及1路发起者本地视频；指挥模式多方对讲中应只有发起者能听与会方的语音，其他方应只能听到发起者的语音，最大支持32路</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包括发起者</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音频</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（需提供公安部出具的检验报告并加盖生产厂家公章）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管理机有分区管理功能</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对不同区域的终端设备进行添加和删除支持对网络音响、网络音桩、网络功放门口机，进行实时广播和喊话</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（需提供公安部出具的检验报告并加盖生产厂家公章）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管理机无需其他SIP服务器，能接入10000路SIP服务</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发卡器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符合ISO14443、ISO7816标准。</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读卡频率：13.56MHz，125KHz。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支持发卡类型：Mifare卡卡号、Mifare卡内容、CPU卡、CPU卡内容、身份证序列号、ID</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EM</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卡卡号。</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设备支持一个USB2.0接口免驱。</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设备支持1个ISO7816尺寸的接触式智能卡和2个Sim卡尺寸的PSAM卡座。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工作温度满足-20℃~+60℃。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门禁卡</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芯片</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张</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lang w:val="en-US" w:eastAsia="zh-CN"/>
              </w:rPr>
            </w:pPr>
            <w:r>
              <w:rPr>
                <w:rFonts w:hint="default" w:ascii="Times New Roman" w:hAnsi="Times New Roman" w:cs="Times New Roman" w:eastAsiaTheme="minorEastAsia"/>
                <w:i w:val="0"/>
                <w:iCs w:val="0"/>
                <w:color w:val="000000"/>
                <w:sz w:val="21"/>
                <w:szCs w:val="21"/>
                <w:u w:val="none"/>
                <w:lang w:val="en-US" w:eastAsia="zh-CN"/>
              </w:rPr>
              <w:t>飞利浦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读卡器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32位高速处理器，性能强劲。</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同时支持RS485和韦根协议。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内置Mifare卡读卡模块，读卡频率13.56MHz，符合ISO 14443-A标准，可读取Mifare卡序列号、Mifare卡内容、CPU卡序列号。</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支持防拆报警功能。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支持在线升级。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具有防水设计，防水等级IP65。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工作电压DC12V，功耗≤2W。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安装方式：可86底盒、120底盒安装，也可壁挂安装（无需底盒）。</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输入电压：交流100V－240V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输出电压：12V</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人脸识别采集器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设备采用3.97英寸LCD触摸显示屏，屏幕支持多点触控操作，屏幕流明度350cd/㎡，分辨率不小于480*800，屏幕防暴等级IK04。</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设备采用嵌入式Linux系统，具有用户卡号、人脸等用户信息采集登记。</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设备采用高清双目宽动态相机（可见光摄像头*1，红外摄像头*1），最大分辨率：1920×1080。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设备本地用户库存储容量2000张，支持每个用户10张卡信息登记。</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设备具有丰富的硬件接口，应不少于以下硬件接口及能力：LAN*1；WiFi*1；USB*1；TypeCUSB*1；扬声器；PSAM卡槽（小）*3；PSAM卡槽（大）*1；电源接口*1。</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1.支持红外及白光灯补光；支持设置红外及可见光补光灯亮度；</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2.人脸采集距离：0.2~2m；</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3.人像采集时间：≤200ms。</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（提供公安部检验报告证明并加盖生产厂家公章）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设备支持以下采集方式：用户卡号、人脸；支持普通CPU卡、国密CPU卡发卡授权；支持人脸防假体攻击功能检查，对电子照片、视频人脸不能进行人脸认证登录；</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（提供公安部检验报告证明并加盖生产厂家公章）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适用温度范围：-10℃至50℃；恒温湿热+40℃±2℃、RH93%、48h。</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数字社区管理软件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要求支持对用户、角色、组织、区域、人员、车辆、卡片、设备等基础资源进行管理调配</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要求最大支持用户10000个，支持同时在线500个用户</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系统要求支持校时功能，支持对设备和平台服务校时，保证时间一致</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要求支持AD域</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要求支持管理业主、租户、家属等不同身份类型人员姓名、性别、年龄、证件类型、证件号码、联系方式、卡号等信息；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要求支持按住户绑定的房屋进行权限下发，租户权限根据租期自动下发和清除；</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要求支持二维码开门：手机APP可以生成开门二维码，在可视对讲门口机扫码开门。支持访客预约：能够为访客预约二维码开门；</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（提供相关检测报告证明并加盖生产厂家公章）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要求支持访客条码（登记之后打印出来的访客单）、二维码、身份证、IC卡、人脸等多种介质授权通行门禁、可视对讲、梯控、停车场；支持访客身份证人证合一验证</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（提供相关检测报告证明并加盖生产厂家公章）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要求支持门口机扫描业主二维码开门</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管理电脑</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I5/8G/1TB/无光驱/2G独显/21.5寸</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智慧社区服务器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2U双路标准机架式服务器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CPU：1颗intel至强系列处理器，核数≥10核，主频≥2.2GHz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内存：32G*2 DDR4，16根内存插槽，最大支持扩展至2TB内存</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硬盘：2块1.2T 10K 2.5寸SAS硬盘</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阵列卡：SAS_HBA卡</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支持RAID 0/1/10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PCIE扩展：最大可支持6个PCIE扩展插槽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网口：2个千兆电口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其他接口：1个RJ45管理接口，后置2个USB 3.0接口，前置2个USB2.0接口，1个VGA接口</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前端设备（住宅部分）</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人脸识别单元主机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采用10寸彩色触摸LCD显示屏。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屏幕分辨率为1024*600。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具有1个RJ45 10M/100/1000M自适应以太网口、1个RS485半双工接口。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采用高清双目宽动态摄像头（可见光摄像头*1，红外摄像头*1），摄像头分辨率为1920*1080，采集帧率不低于30帧/s，图像水平分辨率为820TVL。</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支持人脸、密码、感应卡、动态验证码、二维码、手机APP、移动电话、身份证、远程开门等方式开锁。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支持未带口罩检测及提醒功能。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支持在低照度0.0001lux条件下正常进行人脸识别。</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（需提供公安部出具的检验报告并加盖生产厂家公章）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采用先进的噪声抑制与回声消除技术，保证话音质量清晰明亮。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支持最多6路视频取流。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可抓拍开锁时图片并上传至管理平台。</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支持20000个用户，10000个人脸，100000张卡片，10000条离线记录存储。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★支持没有用户使用时自动切换到屏保或息屏待机状态，当侦测移动物体自动唤醒设备，且门口机支持无需白光补光实现人脸识别以达到节能效果。</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（需提供公安部出具的检验报告并加盖生产厂家公章）</w:t>
            </w:r>
            <w:r>
              <w:rPr>
                <w:rFonts w:hint="default" w:ascii="Times New Roman" w:hAnsi="Times New Roman" w:cs="Times New Roman" w:eastAsiaTheme="minorEastAsia"/>
                <w:i w:val="0"/>
                <w:iCs w:val="0"/>
                <w:color w:val="000000"/>
                <w:kern w:val="0"/>
                <w:sz w:val="21"/>
                <w:szCs w:val="21"/>
                <w:highlight w:val="yellow"/>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具有可扩展性，通过RS485或韦根26/34接口对接第三方设备。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支持防拆功能与开门超时报警功能。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支持访客留影留言功能。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支持呼梯功能。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highlight w:val="yellow"/>
                <w:u w:val="none"/>
                <w:lang w:val="en-US" w:eastAsia="zh-CN" w:bidi="ar"/>
              </w:rPr>
              <w:t>产品供应商应具有符合ISO/IEC 27701：2019要求的隐私信息管理体系认证并加盖生产厂家公章。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出门按钮</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86型</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磁力锁</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双门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最大静态直线拉力：280kg</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600Lbs</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断电开锁，满足消防要求；</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具有电锁状态指示灯（红灯为开锁状态，绿灯为上锁状态）；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支持锁状态侦测信号</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门磁</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输出：NO/NC/COM接点；</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单元弱电箱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400*600*300mm</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刷卡器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32位高速处理器，支持RS485和韦根协议。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内置Mifare卡读卡模块，读卡频率13.56MHz，符合ISO 14443-A标准，可读取Mifare卡序列号、Mifare卡内容、CPU卡序列号。</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支持防拆报警功能。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支持在线升级。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具有防水设计，防水等级IP65。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工作电压DC12V，功耗≤2W。</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闭门器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65-85KG液压式闭门器</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可视对讲门禁系统线材</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RVV2*1.5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RVV2*1.0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控制线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RVV4*1.0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光纤跳线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单模</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3米</w:t>
            </w:r>
            <w:r>
              <w:rPr>
                <w:rFonts w:hint="eastAsia" w:ascii="Times New Roman" w:hAnsi="Times New Roman" w:cs="Times New Roman"/>
                <w:i w:val="0"/>
                <w:iCs w:val="0"/>
                <w:color w:val="000000"/>
                <w:kern w:val="0"/>
                <w:sz w:val="21"/>
                <w:szCs w:val="21"/>
                <w:u w:val="none"/>
                <w:lang w:val="en-US" w:eastAsia="zh-CN" w:bidi="ar"/>
              </w:rPr>
              <w:t>）</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条</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52</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光纤终端盒</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8口（含尾纤、耦合器）</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2.小区监控</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1、监控前端设备</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电梯半球（电动车检测）</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内置GPU芯片、麦克风和喇叭。</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最低照度彩色：0.0005 lx，黑白</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0.0001 lx，最大亮度鉴别等级（灰度等级）不小于11级。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红外补光距离不小于100米。</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需支持双码流技术，主码流最高2560x1440@25fps，子码流640x480@25fps。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支持H.264、H.265、MJPEG视频编码格式，其中H.264支持Baseline/Main/High Profile。</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支持检出两眼瞳距20像素点以上的人脸图片。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支持最佳抓拍和快速抓拍2种人脸图片抓拍模式设置选项。</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需具备区域入侵、越界入侵、进入区域、离开区域等功能，并可将分析目标设置为人、车辆、人和车辆三种，可对布防时间和联动报警方式进行设置。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支持声音报警功能，报警声音类型不小于10种，报警声级及报警次数可设置。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需具备智能分析抗干扰功能，当篮球、小狗、树叶等非人或车辆目标经过检测区域时，不会触发报警。</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支持快捷配置功能，可在预览画面开启/关闭</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快捷配置</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页面，对曝光参数、OSD、智能资源分配模式等参数进行配置，并可一键恢复为默认设置。</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支持像素显示功能，可实时显示监控画面上选定区域的水平像素大小和垂直像素大小。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不低于IP67防尘防水等级。</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继电器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与电梯半球配套</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单元大厅摄像机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内置GPU芯片。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最低照度彩色不大于0.0005 lx，黑白不大于0.0001 lx。</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支持H.264、H.265、MJPEG视频编码格式，且具有High Profile编码能力。</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需支持三码流技术，主码流最高≥2560x1440@25fps，子码流≥704x576@25fps，第三码流最高≥1920x1080@25fps。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需支持IP67防尘防水。</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支持检出两眼瞳距40像素点以上的人脸图片。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支持数据感知功能，在IE浏览器下，重启事件记录可包括正常重启和异常重启2种类型。正常重启可记录重启的时间、服务类型、用户名、IP/域名信息；异常重启可记录重启时间、异常类型信息。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固件安全，支持硬件微引导程序OTP写入保护机制，uboot的FLASH存储空间应采用防篡改功能。若非法修改FLASH中的内容，可提示异常报错，uboot无法正常启动。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支持固件安全检验功能，摄像机uboot应采用加密存储，通过离线烧写存储器方式写入的uboot执行程序，不能被硬件微引导程序加载执行。</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支持硬件微引导程序、uboot、OS、应用软件逐级校验功能，非法篡改的uboot、OS、应用软件固件包，不能通过命令行、浏览器、客户端方式进行升级。</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在IE浏览器下，具有设备重启和布防动态报警数据感知与记录功能，布防动态报警数据包括异常掉线、历史布防、实时布防3种类型；可记录报警的开始时间、结束时间、布防类型、报警链路地址、端口、链路续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支持通过IE浏览器设置登录超时时间，当登录后无操作时长达到设置阈值后，设备自动退出并重新进入登录界面。</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设备具有耀光抑制功能，耀光区域≤1%。</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室外枪形摄像机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分辨力不小于1400TVL。</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内置GPU芯片。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最低照度彩色不大于0.0005 lx，黑白不大于0.0001 lx。</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支持H.264、H.265、MJPEG视频编码格式，且具有High Profile编码能力。</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需支持三码流技术，主码流最高≥2560x1440@25fps，子码流≥704x576@25fps，第三码流最高≥1920x1080@25fps。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需支持IP67防尘防水。</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支持检出两眼瞳距40像素点以上的人脸图片。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支持数据感知功能，在IE浏览器下，重启事件记录可包括正常重启和异常重启2种类型。正常重启可记录重启的时间、服务类型、用户名、IP/域名信息；异常重启可记录重启时间、异常类型信息。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固件安全，支持硬件微引导程序OTP写入保护机制，uboot的FLASH存储空间应采用防篡改功能。若非法修改FLASH中的内容，可提示异常报错，uboot无法正常启动。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支持固件安全检验功能，摄像机uboot应采用加密存储，通过离线烧写存储器方式写入的uboot执行程序，不能被硬件微引导程序加载执行。</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支持硬件微引导程序、uboot、OS、应用软件逐级校验功能，非法篡改的uboot、OS、应用软件固件包，不能通过命令行、浏览器、客户端方式进行升级。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在IE浏览器下，具有设备重启和布防动态报警数据感知与记录功能，布防动态报警数据包括异常掉线、历史布防、实时布防3种类型；可记录报警的开始时间、结束时间、布防类型、报警链路地址、端口、链路续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支持通过IE浏览器设置登录超时时间，当登录后无操作时长达到设置阈值后，设备自动退出并重新进入登录界面。</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设备具有耀光抑制功能，耀光区域≤1%。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94</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小区大门球形摄像机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视频输出支持1280×960@25fps，分辨力不小于950TVL</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支持不小于23倍光学变焦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支持最低照度可达彩色0.005Lux，黑白0.0005Lux</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★支持水平手控速度不小于160°/S，云台定位精度为±0.1°</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水平旋转范围为360°连续旋转，垂直旋转范围为-15°~90°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支持300个预置位，可按照所设置的预置位完成不小于8条巡航路径，支持不小于4条模式路径设置，支持预置位视频冻结功能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球机应具备本机存储功能，支持SD卡热插拔，最大支持128GB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支持区域入侵、越界入侵、徘徊、物品移除、物品遗留、人员聚集、停车，并联动报警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具备较好的防护性能环境适应性，支持IP67，工作温度范围可达-40℃-70℃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高空抛物网络摄像机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在2560x1440@25fps下，清晰度不小于1400TVL。</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具有不小于1/1.8"靶面尺寸。</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具有2个图像传感器，2个镜头。</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镜头光圈大小为F1.0±5%。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内置GPU芯片。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水平视场角不小于60°，垂直视场角不小于180°。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最低照度彩色：0.0002 lx，黑白</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0.0001 lx，最大亮度鉴别等级（灰度等级）不小于11级。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支持双码流技术，原始模式下：主码流通道1和通道2分辨率均不小于2560x1440@25fps，子码流通道1和通道2分辨率均不小于704x576@25fps；拼接模式下主码流分辨率均不小于2560x2880@25fps，子码流通道1和通道2分辨率均不小于640x720@25f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在2560x1440@25fps下，清晰度不小于1400TVL。</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支持镜头前盖玻璃加热功能，内置温度传感器，当温度低于设定阈值时，可开启加热片，去除玻璃上的水、冰、雪、雾类附着物，可根据环境温度自动调整加热功率。</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摄像机镜头向上并与地面呈30°倾斜固定，向镜头淋水，水渍会自动凝结、滑落、摄像机图像画面无明显影响。</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支持H.264、H.265、MJPEG视频编码格式，且具有High Profile编码能力。</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同一静止场景相同图像质量下，设备在H.265编码方式时，开启智能编码功能和不开启智能编码相比，码率节约90%。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需具有1个RJ-45 10M/100M/1000M自适应网络接口。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需同时支持DC12V和POE供电，且在DC12V±30%范围内变化时可以正常工作。</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在IE浏览器下，可通过扫描预览界面上的二维码获取设备资料。</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支持数据感知功能，在IE浏览器下，重启事件记录可包括正常重启和异常重启2种类型。正常重启可记录重启的时间、服务类型、用户名、IP/域名信息；异常重启可记录重启时间、异常类型信息。</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★支持数据感知功能，可同时支持10路客户端和5路web端事件布防，设备在布防时间段内主动上传感知数据，断网重连后，报警信息与报警图片可继续上传。</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★支持数据感知功能，可同时支持3路web监听通道，设备响应web端发送的查询请求，并返回对应的感知数据；断网重连后，报警信息可继续上传。</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固件安全，支持硬件微引导程序OTP写入保护机制，uboot的FLASH存储空间应采用防篡改功能。若非法修改FLASH中的内容，可提示异常报错，uboot无法正常启动。</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39</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球机支架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壁装支架/白色/铝合金/尺寸306.3×97.3×182.6mm</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摄像机支架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壁装支架</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适用范围适合枪型、筒型、一体型摄像机壁装</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材料铝合金</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调整角度水平：360°，垂直：-45°~45°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摄像机电源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国标</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12V1A输出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Φ2.1圆头，桌面式，输入350mm</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输出800mm</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输入电压：AC170V~240V</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172</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立杆及立杆基础</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热浸镀锌材质厚度1.5mm，高度4米，含地笼及基础</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防雷器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网络、电源二合一</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97</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立杆弱电箱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立杆配套背包箱</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汇聚箱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700*600*300mm室外落地防水箱含空开、插座</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弱电箱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地下室弱电汇聚箱400*500*300mm</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汇聚交换机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固化千兆电接口≥24个，独立千兆SFP光接口≥4个；</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交换容量≥3.3Tbps，包转发率≥125Mpps；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设备支持快速链路检测协议，可快速检测链路的通断和光纤链路的单向性，并支持端口下的环路检测功能，防止端口下因私接Hub等设备形成的环路而导致网络故障的现象；</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支持硬件CPU保护机制，对发往CPU的数据流，进行流区分和优先级队列分级处理，并根据需要实施带宽限速，充分保护CPU不被非法流量占用、恶意攻击和资源消耗；</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支持基础网络保护策略技术，能够限制用户向网络中发送ARP报文、ICMP请求报文、DHCP请求报文等数据包的数率，对超过限速阈值的报文进行丢弃处理，甚至能够识别攻击行为，对有攻击行为的用户进行隔离；</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为保证设备在受到外界机械碰撞时能够正常运行，要求所投交换机IK防护测试级别至少达到IK05，</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提供具有</w:t>
            </w:r>
            <w:r>
              <w:rPr>
                <w:rFonts w:hint="eastAsia" w:ascii="Times New Roman" w:hAnsi="Times New Roman" w:cs="Times New Roman"/>
                <w:i w:val="0"/>
                <w:iCs w:val="0"/>
                <w:color w:val="000000"/>
                <w:kern w:val="0"/>
                <w:sz w:val="21"/>
                <w:szCs w:val="21"/>
                <w:highlight w:val="yellow"/>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CNAS</w:t>
            </w:r>
            <w:r>
              <w:rPr>
                <w:rFonts w:hint="eastAsia" w:ascii="Times New Roman" w:hAnsi="Times New Roman" w:cs="Times New Roman"/>
                <w:i w:val="0"/>
                <w:iCs w:val="0"/>
                <w:color w:val="000000"/>
                <w:kern w:val="0"/>
                <w:sz w:val="21"/>
                <w:szCs w:val="21"/>
                <w:highlight w:val="yellow"/>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标志的第三方机构检验报告复印件证明并加盖生产厂家公章；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提供移动运维APP，支持智能客服、400技术支持、设备报修、扫码查保修期、网络测速、版本推荐等功能，</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提供APP功能界面截图证明并加盖生产厂家公章；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锐捷、华为、神码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8口交换机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8口千兆交换机</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锐捷、华为、神码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电梯网桥</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2.4G电梯网桥，802.11n制式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2网口设计</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2、监控机房部分</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64路录像机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可接入1T、2T、3T、4T、6T、8T、10T、12T、14T、16T容量的SATA接口硬盘；可接入AI硬盘；可接入SSD固态硬盘；</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可接入加密硬盘；</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开启视频流智能分析，NVR网络发送带宽不会降低</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开启视频流智能分析，NVR解码性能不会降低</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★支持在视频预览画面查看实时预警面板，包括：事件名称、事件触发时间、人脸抓图，针对人脸比对同时显示姓名、相似度，针对车辆报警同时显示车牌。针对人体和车辆目标，可分别显示出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人体</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车辆</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抓图配置：设备可以在预览界面随意选择一个或多个通道，在预警面板实时展示此通道的目标抓拍信息。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支持从其他设备接入设定时间的录像文件，并对录像文件进行人脸检测和识别，实时显示识别结果。支持人脸戴眼镜检出率不低于99%</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highlight w:val="yellow"/>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同屏预览：支持活动目标与实时预览同屏显示。实时预览的同时可以提取视频画面中的活动目标，可显示人脸、人体、车辆等目标图片，点击图片可即时回放相关录像。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设备的视频输出口HDMI1、HDMI2和VGA1、VGA2均可以显示系统主菜单</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可获取样机网卡吞吐量、MTU（最大传输单元）、网络接入带宽、网络输出带宽等信息，并支持图形化显示发送速率、接收速率。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网络状态检测：支持网络延时、丢包测试，支持网络抓包备份。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网络资源统计：可实时查看设备IP通道接入、远程预览、远程回放及下载、网络接收剩余、网络发送剩余带宽。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100万人脸抓拍库（存储于硬盘中）下，以图搜图检索响应时间不大于3秒。</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正脸单人单次通过检测区域，100人次人脸正确检出数不少于99次</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人脸比对报警功能，同时开启人脸比对报警和陌生人报警，可选择关联多个人脸库，并针对每个人脸库设置不同的阈值，阈值范围为0～100；客户端软件可实时展示人脸比对结果，比对成功人员可查看人脸抓拍图、人脸库图片、相似度、姓名、性别、联系方式、证件类型、证件号、生日、省份、城市、年龄段、戴眼镜等信息；比对失败人员可查看实时抓拍人脸图片、性别、年龄段、戴眼镜、表情等信息；支持统计并倒序显示24h人脸检测记录；支持根据人脸瞳距、角度进行人脸照片评分。支持设置人脸比对失败和陌生人报警提示语、支持报警布防联动、报警信息到客户端支持识别人脸抓拍图属性，包括性别、年龄段、戴眼镜、帽子、表情、口罩、胡子、发型等；</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监控级硬盘</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3.5英寸8TB 7200RPM 256M SATA3</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监控核心交换机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固化千兆电接口≥24个，1G/10GSFP+光口≥4个；</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交换容量≥6.72Tbps，包转发率≥228Mpps；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支持IPv4/IPv6静态路由、RIP、RIPng、OSPFv2、OSPFv3、BGP、ISIS；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设备支持虚拟化技术，将多台设备虚拟成一台，</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需提供虚拟化网络操作系统著作权证书复印件证明并加盖生产厂家公章；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为保证设备稳定运行，设备支持防雷≥10KV；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采用轴流变速风扇设计，支持风扇调速及风扇故障告警功能；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设备支持快速链路检测协议，可快速检测链路的通断和光纤链路的单向性，并支持端口下的环路检测功能，防止端口下因私接Hub等设备形成的环路而导致网络故障的现象，</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提供厂商官网截图及链接证明并加盖生产厂家公章；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具有基础网络保护技术，能够限制用户向网络中发送ARP报文、ICMP请求报文、DHCP请求报文等数据包的数率，对超过限速阈值的报文进行丢弃处理，甚至能够识别攻击行为，对有攻击行为的用户进行隔离；</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每台配置完整主机、冗余交流电源；</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锐捷、华为、神码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55寸拼接屏显示单元</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1.55寸拼接显示单元；</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2.显示单元亮度≥500cd/m2；</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3.物理拼缝应≤3.5mm；</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4.对比度≥4000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5.液晶单元物理分辨率不小于1920*1080；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6.具备不少于1个DVI、1个HDMI、1个VGA视频输入接口；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7.液晶拼接显示单元整机采用冷轧钢板材质，结构件需一体成型，显示屏具备完整后壳，不得以支架或挡板替代，无任何裸露在外的电路线，整体美观大方</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海康、京东方、创维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解码器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采用嵌入式架构，专用Linux系统，使用DSP解码。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具有10个HDMI输出接口、1个HDMI输入接口、1个DVI输入接口、1个USB口、4个音频输出、1个RS485接口、2个CVBS输出接口（通过转接头实现）、1个RJ45网络接口。采用AC220V电源供电。</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支持对输入的视频画面进行90°、180°、270°旋转显示。</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（提供封面具有CNAS认证标识的公安部报告证明并加盖生产厂家公章）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★设备接入具有智能行为分析功能的摄像机，可解码显示智能行为分析信息，包括移动侦测、越界入侵、区域入侵、起身离开等，并上传报警信息。</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（提供封面具有CNAS认证标识的公安部报告证明并加盖生产厂家公章）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支持前端接入智能摄像机，直连前端人脸检测设备，可实时展示人脸检测结果，包括年龄、性别、是否戴眼镜等人脸属性信息；属性直接叠加画面显示。</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（提供封面具有CNAS认证标识的公安部报告证明并加盖生产厂家公章）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支持黑白名单功能，可设置256个黑白名单；当设置白名单时，只允许白名单IP访问设备；当设置黑名单时，黑名单内IP无法访问设备</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（提供封面具有CNAS认证标识的公安部报告证明并加盖生产厂家公章）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输入信号接入解码器后上墙显示，支持YUV422上墙显示；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可通过设备抓屏软件，将远程电脑桌面实时解码上墙显示，画面帧率可达30fps。</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可通过客户端软件设置HDMI接口输出分辨率为3840*2160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30Hz、1920*1080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50Hz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、1920*1080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、1680*1050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、1600*1200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、1280*1024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、1280*720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、1280*720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50Hz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、1024*768</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支持1、2、4、6、8、9、10、12、16、25、36画面分割显示；支持平均分割；支持分割线开启/关闭设置，支持底色设置功能。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支持通过客户端软件将1路输入视频图像发送至多个输出接口拼接显示，支持1x2、1x3、1x4、2x1、2x2、3x1、4x1的拼接显示。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可对以下分辨率及编码格式的视频图像进行解码后输出：36路分辨率为1920×1080（30fps）的视频图像。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可通过客户端软件将显示窗口在多个显示屏间进行拖动或跨屏显示，并可调节显示窗口大小。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支持视频轮巡功能，并可在客户端软件设置轮巡计划。</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中威、海康、华尊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拼接屏支架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55寸拼接屏配套支架</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HDMI线缆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10米HDMI线缆</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条</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操作台（含椅子）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3工位操作台</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管理电脑</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I5/8G/1TB/2G独显/21.5寸</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3、监控线材部分</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8芯室外单模光纤</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8500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光纤收发器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单模千兆</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RVV2*2.5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RVV2*1.0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6500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超五类网线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国标超五类双绞线</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9900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管材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PE32管</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光纤跳线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单模3米</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条</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光纤终端盒</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8口（含尾纤、耦合器）</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3.进出口设备</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1、机动车道闸</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车行道闸</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1.电源：220V10A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2.普通交流和变频可以选择</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3.电机功率：180W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4.最长杆：含机箱4.2米</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5.工作温度：-40至60度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6.抬杆时间：3秒，5秒可选</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提供厂家针对本项目的原厂产品授权加盖厂家公章。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鸿蒙、蓝卡、海康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抓拍显示补光一体机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集摄像机、护罩、LED补光灯、镜头、电源适配器，LED显示屏，语音播报于一体；</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采用3.1-6mm电动变焦镜头，支持软件自动调焦；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控制接口，可直接控制道闸开/关，支持外接报警设备、LED显示屏、音频输入输出等</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能够识别民用车牌，新能源车牌，警用车牌，2012式新军用车牌，2012式武警车牌等</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支持8种车型，11种车身颜色，220种车标，3000种子品牌等特征识别</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可选配TF卡，支持黑、白名单的导入及对比，可直接联动道闸开闸，支持脱机运行</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支持线圈触发、视频触发等多种触发模式；视频抓拍时可捕获无车牌，捕获率99.8%以上</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内置红外白光一体化灯珠。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鸿蒙、蓝卡、海康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防撞雷达</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采用79GHz MMIC技术，分辨率更高，检测更稳定；</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雷达检测距离可调，检测宽度可调，操作方便，通用性强；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无需学习背景，适应更多复杂现场环境；</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采用先进的信号处理技术，可稳定检测到行人和车辆，有效防止</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砸车、砸人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事故的发生。</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采用LED灯指示雷达工作状态，状态更直观。</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自动记录雷达的配置参数，断电重启后可恢复至之前的工作状态；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环境适应性强，检测性能不受电磁干扰、光照、灰尘、雨雪等外界环境影响。</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具备检测车和人功能，支持单人过滤。</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鸿蒙、蓝卡、海康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成品门岗</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根据现场定制满足使用要求</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2、非机动车及人行通道</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left"/>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b/>
                <w:bCs/>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速通门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1.速通门采用直流有刷电机，运行平稳、可靠；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2.设备通道宽度支持600mm-1000mm灵活定制；</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3.设备机身外壳的人员通行检测部分，指示部分应符合IK04的要求；</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4.设备在断电或发生故障后应能处于无拦挡状态；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5.具备控制、驱动、拦挡和视觉/听觉指示部分的自检功能，并有相应的动作或提示；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6.设备具备防尾随功能，尾随检测距离200mm</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（提供公安部检测机构产品专业认证测试报告并加盖生产厂家公章）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7.设备的瞬间最大噪声声压小于80dB（A），持续噪声声压小于60dB（A），避免噪声对周围工作人员造成影响；</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8.设备支持红外检测功能，具备不少于6对红外检测</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（提供公安部检测机构产品专业认证测试报告并加盖生产厂家公章）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9.设备支持红外防夹和机械防夹两种防夹机制；</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10.设备电源电压适配范围为AC187V-242V；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11.具备多种通讯接口，配备RS485/232/422、以太网、CAN总线等接口，开关量输入接口；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12.设备抗电强度为1.5KV；</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鸿蒙、蓝卡、海康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人脸识别终端</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设备采用7英寸LCD触摸显示屏，屏幕流明度350cd/㎡，分辨率不小于1024*600，屏幕防暴等级IK04。</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设备采用嵌入式Linux系统，支持刷脸认证，支持IC卡，身份证卡号读取，CPU卡内容读取及开启/关闭NFC刷卡功能，并支持指纹蓝牙一体模块或身份证模块拼接扩展。</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设备采用高清双目宽动态相机（可见光摄像头*1，红外摄像头*1），最大分辨率：1920×1080。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设备本地人脸库存储容量5000张，本地卡存储容量6000张，本地出入记录存储容量50000条。</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设备具有丰富的硬件接口，应不少于以下硬件接口及能力：LAN*1（10M/100M/1000M自适应）；RS485*1；韦根*1；USB*1；喇叭扬声器；I/O输出*2；I/O输入*4；PSAM*1；SIM*1；机械防拆开关*1。</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支持在0.001lux低照度无补光环境下正常实现人脸识别；2.人脸识别距离：0.2~3m，识别高度范围为0.9~2.2m；3.人脸识别误识率≤0.01%的条件下，准确率99.85%；4.人脸比对平均时间≤0.2s；5.支持防假体攻击功能，对视频、电子照片、打印照片中的人脸应不能进行人脸识别</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以下认证方式：人脸识别、刷卡、二维码、密码；支持上述任意一种、任意两组组合、任意三组组合的认证开门；当设备与门锁联动时，应对识别媒介（人脸、指纹、卡、密码等）的使用权限进行设置，根据使用场景和组合认证方式实现开门功能：多重卡认证开门、多重卡+中心远程认证开门、多重卡+超级密码开门、多重卡+超级卡开门、首卡开门、超级权限开门、管理中心远程开门、APP远程开门、室内机及管理机远程开门；支持普通卡、来宾卡、胁迫卡、超级卡、残疾人卡、巡更卡、黑名单卡等多种类型用户权限设置支持按时间分时段管控门禁权限，支持255组时段计划模板，支持1024个假日计划管理；支持常开、常闭时段管理；支持首卡开门管理。</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设备支持多种人脸注册方式：设备本地人脸注册；本地U盘导入人员信息；远程中心下发人脸；通过APP采集人脸并注册下发。</w:t>
            </w:r>
            <w:r>
              <w:rPr>
                <w:rFonts w:hint="default" w:ascii="Times New Roman" w:hAnsi="Times New Roman" w:cs="Times New Roman" w:eastAsiaTheme="minorEastAsia"/>
                <w:i w:val="0"/>
                <w:iCs w:val="0"/>
                <w:color w:val="000000"/>
                <w:kern w:val="0"/>
                <w:sz w:val="21"/>
                <w:szCs w:val="21"/>
                <w:highlight w:val="yellow"/>
                <w:u w:val="none"/>
                <w:lang w:val="en-US" w:eastAsia="zh-CN" w:bidi="ar"/>
              </w:rPr>
              <w:t>（需提供公安部或相关检测检验报告证明并加盖生产厂家公章）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设备支持视频对讲功能，可跟平台或客户端、室内机、管理机、手机APP进行视频对讲；同时支持管理中心远程视频预览功能；支持接入NVR设备，实现视频监控录像。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设备支持中心下发黑名单信息；支持本地黑名单信息比对；支持本地黑名单报警功能，报警信息可上传平台。</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具有数据管理功能，包括支持本地非明文存储比对结果、身份信息及抓拍人脸照片；支持实时非明文上传比对结果、身份信息及抓拍人脸照片等至平台；支持断网续传离线记录非明文数据功能；设备对USB导出数据（事件记录及人脸等）应采用非明文存储方案；设备本地支持根据具体用户按天、周、月、自定义时间段或全部查询事件记录。</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设备支持IP65防水等级。</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鸿蒙、蓝卡、海康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3、后端管理及其他</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left"/>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管理终端</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I5/8G/1TB/无光驱/2G独显/21.5寸</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车牌识别管理系统软件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1.网络版管理软件，含车牌识别模块；</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2.任意进口、任意出口收费；</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3.投标时提供视频识别出入口管理系统软件著作权证书；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4.车牌识别率不低于99.9%；支持微信支付、支付宝支付、微信小程序、自助缴费机支付等多种交费方式；硬件参数符合未来IOT发展趋势，允许授权三方系统对接，并支持开放SDK及API接口</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鸿蒙、蓝卡、海康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网络交换机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8口千兆交换机</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光纤收发器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单模千兆</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4芯室外单模光缆</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RVV2*1.5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超五类网线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国标超五类双绞线</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光纤跳线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单模</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3米</w:t>
            </w:r>
            <w:r>
              <w:rPr>
                <w:rFonts w:hint="eastAsia" w:ascii="Times New Roman" w:hAnsi="Times New Roman" w:cs="Times New Roman"/>
                <w:i w:val="0"/>
                <w:iCs w:val="0"/>
                <w:color w:val="000000"/>
                <w:kern w:val="0"/>
                <w:sz w:val="21"/>
                <w:szCs w:val="21"/>
                <w:u w:val="none"/>
                <w:lang w:val="en-US" w:eastAsia="zh-CN" w:bidi="ar"/>
              </w:rPr>
              <w:t>）</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条</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光纤终端盒</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left"/>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4口（含尾纤、耦合器）</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4.公共广播</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网络广播服务器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1.具备抽屉式键盘及鼠标触控板，触摸电容屏≥13.3寸，支持最大分辨率4096x2304@60Hz；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★2.配有≥2.5寸显示副屏、可显示服务器内部的温度和运行时间相关信息，具备服务器内环境监视，可自动调节内环境温度，超出预设值自动报警</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（提供设备面板图片加盖生产厂家公章）；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3.集成Realtek ALC887 8声道音效芯片；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4.Intel I219V千兆网卡；</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5.配备M.2硬盘，读取速度≥500MB/s，写入速度≥350MB/s，总写入字节≥80TB；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6.硬盘运行时抗震强度≥2.17G</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7-800Hz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，非运行时的抗震强度≥20G</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10-2000Hz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7.支持≥8×USB接口、≥6×串口接口、≥2×PS/2接口、≥1路网口；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8.显示接口：DP接口≥1、HDMI接口≥2个、VGA≥2个、DVI≥1个。</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服务器系统播控软件</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1.软件支持统一管理系统内所有音频终端，包括寻呼话筒、对讲终端、广播终端和消防接口设备，实时显示音频终端的IP地址、在线状态、任务状态、音量等运行状态；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2.支持所有数字网络节能型编解码终端定时播放和实时点播服务，响应各播控器的播放请求</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为工作站提供数据接口服务；</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3.支持采播功能，可利用声卡向指定终端实时或定时传送广播音乐或通知；</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4.支持文件广播，可对指定单路或多路终端播放服务器中的音频文件；</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5.支持定时任务，在设定的时间，向预设的终端播放文件列表内容；</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6.支持消防广播，当服务器收到终端的触发信号，向指定区域的终端播放紧急疏散语音；</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7.支持节目管理，管理服务器中的广播音频文件，供工作站及终端调用；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8.支持文字转语音，内置文字转语音软件模块，只需输入一段文字，即可以语音的方式进行广播发布，支持调节音量大小、语速快慢，支持下载语音库功能；</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（提供功能软件界面截图加盖生产厂家公章证明）；</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9.支持摄像机画面调用，兼容海康、大华、宇视等第三方网络监控摄像头；</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10.软件界面具有换肤功能，可根据用户的喜好更换不同的界面风格。</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（提供功能软件界面截图加盖生产厂家公章证明）</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11.支持LED屏管理，可批量配置及管理，并实现显示文字信息、倒计时及日期时间，LED字体亮度0-15度可调</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（提供功能软件界面截图加盖生产厂家公章证明）；</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12.支持远程管理调节网络音柱参数，并支持提前下载节目，避免网络故障导致节目无法正常播放；</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DVD/CD播放器</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1.兼容DVD、CD、MP3等多种播放格式，可外接USB盘播放MP3音乐；</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2.音频信号左右声道输出，输出频响范围为20~20KHz；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3.设有轻触式按键操作，可选择播放、立体声、左右声道、上一曲、下一曲、单曲循环、全部循环等功能；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4.高亮度动态VFD荧光显示；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5.具有通电后自动播放功能；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6.电源AC 220-240V/50-60HZ；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7.功耗</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≤30W。</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前奏话筒</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1.换能方式</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永久极性电容收音头；</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2.指向性：单指向性；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3.信噪比</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65db；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4.频率响应：20-18Khz；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5.输出阻抗：75Ω欧姆；</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6.灵敏度：-40db；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7.动态范围：109db 1khz；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8.供电电压</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DC3V；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9.特点：带前奏声提示、带环灯指示。</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前置放大器</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1.具有10路输入通道，包括5路话筒、3路线路、2路紧急接口；4路音频输出接口；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2.话筒和线路输入通道均可独立音量调节；并设有总音量控制旋钮；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3.设有高音（TREBLE）和低音（BASS）独立调节；</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4.MIC1具有最高优先、强行切入优先功能</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设有优先深度调节旋钮，可根据使用情况调节优先深度；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5.EMC具有二级优先，强行切入优先功能；设有EMC增益调节旋钮，可根据使用情况调节EMC增益；</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6.Mic 1-5和Emc 1-2输入通道均附设有线路辅助输入接口功能；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7.具有2路电源输出，可通过拔动开关选择电源开启与关闭</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（提供设备接口图证明，并盖生产厂商公章）；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8.采用新型接地技术，当设备电源的接地端存在干扰时，可通过打开接地悬空开关，防止交流干扰；</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9.具有六段信号LED电平显示。</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IP网络寻呼话筒</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1.IP网络寻呼话筒主要实现对整个网络广播系统的整体寻呼，分区寻呼，分组寻呼，点对点寻呼等功能；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2.采用嵌入式系统，性能稳定，内置工业级高速双核</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ARM+DSP</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编解码芯片，运行快捷，启动时间≤1秒；</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3.触摸彩屏≥7寸，分辨率≥800*480；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4.内置≥3W扬声器；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5.接口支持：≥1路网口，≥1路USB，≥1路micro TF卡，≥1路报警输入，≥1路报警输出，≥1路线路输入，≥1路线路输出；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6.文件广播和预录音广播功能，可将本地音频文件或录音广播给指定终端；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7.内置Flash存储，可以存储音频、配置信息及备份，支持远程修改和升级；</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8.支持来/去电显示功能，具有常用通信电话薄查询功能；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★9.内置话筒AI语音唤醒及控制嵌入式软件</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（提供相关材料证明并加盖厂家公章）</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10.支持TF卡插入，点播音频文件广播到前端；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11.标准RJ45网络接口，有以太网口的地方即可接入，支持跨网段和跨路由器，可扩展WIFI功能；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12.支持DHCP，兼容路由器、交换机、网桥网关、Modem、Internet、2G、3G、4G、组播、单播等任意网络结构；</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13.提供30MHz~300MHz骚扰功率检测合格和1GHz以上辐射骚扰</w:t>
            </w:r>
            <w:r>
              <w:rPr>
                <w:rFonts w:hint="default" w:ascii="Times New Roman" w:hAnsi="Times New Roman" w:cs="Times New Roman" w:eastAsiaTheme="minorEastAsia"/>
                <w:i w:val="0"/>
                <w:iCs w:val="0"/>
                <w:color w:val="000000"/>
                <w:kern w:val="0"/>
                <w:sz w:val="21"/>
                <w:szCs w:val="21"/>
                <w:highlight w:val="yellow"/>
                <w:u w:val="none"/>
                <w:lang w:val="en-US" w:eastAsia="zh-CN" w:bidi="ar"/>
              </w:rPr>
              <w:t>检测合格的权威机构检测报告复印件加盖生产厂家公章。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IP网络监听音箱</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Style w:val="24"/>
                <w:rFonts w:hint="default" w:ascii="Times New Roman" w:hAnsi="Times New Roman" w:cs="Times New Roman" w:eastAsiaTheme="minorEastAsia"/>
                <w:sz w:val="21"/>
                <w:szCs w:val="21"/>
                <w:lang w:val="en-US" w:eastAsia="zh-CN" w:bidi="ar"/>
              </w:rPr>
              <w:t>1.高密度木质箱体，一体化设计；</w:t>
            </w:r>
            <w:r>
              <w:rPr>
                <w:rStyle w:val="24"/>
                <w:rFonts w:hint="default" w:ascii="Times New Roman" w:hAnsi="Times New Roman" w:cs="Times New Roman" w:eastAsiaTheme="minorEastAsia"/>
                <w:sz w:val="21"/>
                <w:szCs w:val="21"/>
                <w:lang w:val="en-US" w:eastAsia="zh-CN" w:bidi="ar"/>
              </w:rPr>
              <w:br w:type="textWrapping"/>
            </w:r>
            <w:r>
              <w:rPr>
                <w:rStyle w:val="24"/>
                <w:rFonts w:hint="default" w:ascii="Times New Roman" w:hAnsi="Times New Roman" w:cs="Times New Roman" w:eastAsiaTheme="minorEastAsia"/>
                <w:sz w:val="21"/>
                <w:szCs w:val="21"/>
                <w:lang w:val="en-US" w:eastAsia="zh-CN" w:bidi="ar"/>
              </w:rPr>
              <w:t>2.采用嵌入式系统，性能稳定，内置工业级高速双核</w:t>
            </w:r>
            <w:r>
              <w:rPr>
                <w:rStyle w:val="24"/>
                <w:rFonts w:hint="eastAsia" w:ascii="Times New Roman" w:hAnsi="Times New Roman" w:cs="Times New Roman"/>
                <w:sz w:val="21"/>
                <w:szCs w:val="21"/>
                <w:lang w:val="en-US" w:eastAsia="zh-CN" w:bidi="ar"/>
              </w:rPr>
              <w:t>（</w:t>
            </w:r>
            <w:r>
              <w:rPr>
                <w:rStyle w:val="24"/>
                <w:rFonts w:hint="default" w:ascii="Times New Roman" w:hAnsi="Times New Roman" w:cs="Times New Roman" w:eastAsiaTheme="minorEastAsia"/>
                <w:sz w:val="21"/>
                <w:szCs w:val="21"/>
                <w:lang w:val="en-US" w:eastAsia="zh-CN" w:bidi="ar"/>
              </w:rPr>
              <w:t>ARM+DSP</w:t>
            </w:r>
            <w:r>
              <w:rPr>
                <w:rStyle w:val="24"/>
                <w:rFonts w:hint="eastAsia" w:ascii="Times New Roman" w:hAnsi="Times New Roman" w:cs="Times New Roman"/>
                <w:sz w:val="21"/>
                <w:szCs w:val="21"/>
                <w:lang w:val="en-US" w:eastAsia="zh-CN" w:bidi="ar"/>
              </w:rPr>
              <w:t>）</w:t>
            </w:r>
            <w:r>
              <w:rPr>
                <w:rStyle w:val="24"/>
                <w:rFonts w:hint="default" w:ascii="Times New Roman" w:hAnsi="Times New Roman" w:cs="Times New Roman" w:eastAsiaTheme="minorEastAsia"/>
                <w:sz w:val="21"/>
                <w:szCs w:val="21"/>
                <w:lang w:val="en-US" w:eastAsia="zh-CN" w:bidi="ar"/>
              </w:rPr>
              <w:t>解码芯片，运行快捷，启动时间≤1秒；</w:t>
            </w:r>
            <w:r>
              <w:rPr>
                <w:rStyle w:val="24"/>
                <w:rFonts w:hint="default" w:ascii="Times New Roman" w:hAnsi="Times New Roman" w:cs="Times New Roman" w:eastAsiaTheme="minorEastAsia"/>
                <w:sz w:val="21"/>
                <w:szCs w:val="21"/>
                <w:lang w:val="en-US" w:eastAsia="zh-CN" w:bidi="ar"/>
              </w:rPr>
              <w:br w:type="textWrapping"/>
            </w:r>
            <w:r>
              <w:rPr>
                <w:rStyle w:val="24"/>
                <w:rFonts w:hint="default" w:ascii="Times New Roman" w:hAnsi="Times New Roman" w:cs="Times New Roman" w:eastAsiaTheme="minorEastAsia"/>
                <w:sz w:val="21"/>
                <w:szCs w:val="21"/>
                <w:lang w:val="en-US" w:eastAsia="zh-CN" w:bidi="ar"/>
              </w:rPr>
              <w:t>3.内置同轴喇叭，播放语音节目清晰动听，为听力考试提供高质量的音质；</w:t>
            </w:r>
            <w:r>
              <w:rPr>
                <w:rStyle w:val="24"/>
                <w:rFonts w:hint="default" w:ascii="Times New Roman" w:hAnsi="Times New Roman" w:cs="Times New Roman" w:eastAsiaTheme="minorEastAsia"/>
                <w:sz w:val="21"/>
                <w:szCs w:val="21"/>
                <w:lang w:val="en-US" w:eastAsia="zh-CN" w:bidi="ar"/>
              </w:rPr>
              <w:br w:type="textWrapping"/>
            </w:r>
            <w:r>
              <w:rPr>
                <w:rStyle w:val="24"/>
                <w:rFonts w:hint="default" w:ascii="Times New Roman" w:hAnsi="Times New Roman" w:cs="Times New Roman" w:eastAsiaTheme="minorEastAsia"/>
                <w:sz w:val="21"/>
                <w:szCs w:val="21"/>
                <w:lang w:val="en-US" w:eastAsia="zh-CN" w:bidi="ar"/>
              </w:rPr>
              <w:t>4.接口≥1路3.5mm线路输入口、≥1路3.5mm线路输出口、≥1路（8</w:t>
            </w:r>
            <w:r>
              <w:rPr>
                <w:rStyle w:val="35"/>
                <w:rFonts w:hint="default" w:ascii="Times New Roman" w:hAnsi="Times New Roman" w:cs="Times New Roman" w:eastAsiaTheme="minorEastAsia"/>
                <w:sz w:val="21"/>
                <w:szCs w:val="21"/>
                <w:lang w:val="en-US" w:eastAsia="zh-CN" w:bidi="ar"/>
              </w:rPr>
              <w:t>Ω</w:t>
            </w:r>
            <w:r>
              <w:rPr>
                <w:rStyle w:val="24"/>
                <w:rFonts w:hint="default" w:ascii="Times New Roman" w:hAnsi="Times New Roman" w:cs="Times New Roman" w:eastAsiaTheme="minorEastAsia"/>
                <w:sz w:val="21"/>
                <w:szCs w:val="21"/>
                <w:lang w:val="en-US" w:eastAsia="zh-CN" w:bidi="ar"/>
              </w:rPr>
              <w:t>）输出接口；</w:t>
            </w:r>
            <w:r>
              <w:rPr>
                <w:rStyle w:val="24"/>
                <w:rFonts w:hint="default" w:ascii="Times New Roman" w:hAnsi="Times New Roman" w:cs="Times New Roman" w:eastAsiaTheme="minorEastAsia"/>
                <w:sz w:val="21"/>
                <w:szCs w:val="21"/>
                <w:lang w:val="en-US" w:eastAsia="zh-CN" w:bidi="ar"/>
              </w:rPr>
              <w:br w:type="textWrapping"/>
            </w:r>
            <w:r>
              <w:rPr>
                <w:rStyle w:val="24"/>
                <w:rFonts w:hint="default" w:ascii="Times New Roman" w:hAnsi="Times New Roman" w:cs="Times New Roman" w:eastAsiaTheme="minorEastAsia"/>
                <w:sz w:val="21"/>
                <w:szCs w:val="21"/>
                <w:lang w:val="en-US" w:eastAsia="zh-CN" w:bidi="ar"/>
              </w:rPr>
              <w:t>5.可与市面主流摄像头进行视频语音联动；</w:t>
            </w:r>
            <w:r>
              <w:rPr>
                <w:rStyle w:val="24"/>
                <w:rFonts w:hint="default" w:ascii="Times New Roman" w:hAnsi="Times New Roman" w:cs="Times New Roman" w:eastAsiaTheme="minorEastAsia"/>
                <w:sz w:val="21"/>
                <w:szCs w:val="21"/>
                <w:lang w:val="en-US" w:eastAsia="zh-CN" w:bidi="ar"/>
              </w:rPr>
              <w:br w:type="textWrapping"/>
            </w:r>
            <w:r>
              <w:rPr>
                <w:rStyle w:val="24"/>
                <w:rFonts w:hint="default" w:ascii="Times New Roman" w:hAnsi="Times New Roman" w:cs="Times New Roman" w:eastAsiaTheme="minorEastAsia"/>
                <w:sz w:val="21"/>
                <w:szCs w:val="21"/>
                <w:lang w:val="en-US" w:eastAsia="zh-CN" w:bidi="ar"/>
              </w:rPr>
              <w:t>6.内置TF卡接口，支持通过网络远程推送节目到内置的大容量存储空间储存；</w:t>
            </w:r>
            <w:r>
              <w:rPr>
                <w:rStyle w:val="24"/>
                <w:rFonts w:hint="default" w:ascii="Times New Roman" w:hAnsi="Times New Roman" w:cs="Times New Roman" w:eastAsiaTheme="minorEastAsia"/>
                <w:sz w:val="21"/>
                <w:szCs w:val="21"/>
                <w:lang w:val="en-US" w:eastAsia="zh-CN" w:bidi="ar"/>
              </w:rPr>
              <w:br w:type="textWrapping"/>
            </w:r>
            <w:r>
              <w:rPr>
                <w:rStyle w:val="24"/>
                <w:rFonts w:hint="default" w:ascii="Times New Roman" w:hAnsi="Times New Roman" w:cs="Times New Roman" w:eastAsiaTheme="minorEastAsia"/>
                <w:sz w:val="21"/>
                <w:szCs w:val="21"/>
                <w:lang w:val="en-US" w:eastAsia="zh-CN" w:bidi="ar"/>
              </w:rPr>
              <w:t>7.内置高灵敏度数字DSP降噪处理芯片，让声音更加清晰，支持320kbps高品质MP3音频信号解码输出。</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IP网络消防矩阵</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1.机架式设计，采用高速工业级芯片；</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2.自动发送报警信息到服务器，服务器执行相应报警播放任务</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支持邻层/全区报警</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3.警报声音文件预存在服务器中，免去</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警报发生器</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4.支持多台IP网络报警接口叠加使用；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5.内置TF卡升级接口；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6.≥1路手动触发报警功能；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7.≥32路报警短路输入接口，≥8路短路输出接口；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8.标准RJ45接口，有以太网口地方即可接入，支持跨网段和路由；</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9.支持DHCP，兼容路由器、交换机、网桥网关、Modem、Internet、2G、3G、4G、组播、单播等任意网络结构。</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智能电源时序器</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1.3.5平方电缆输入接口，方便电力的接入和控制，满足感性负载，耐浪涌冲击</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2.可控制电源8路，每路电源额定输出15A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3.具备万能插座辅助通道和灯具辅助照明配置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4.待机、运行、全部旁通、单独通道旁通全功能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5.联机控制连线可达2米，可联机控制设备最多10台，联机控制接口1/4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TR，外部时序控制接口</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6.采用SMT、AOI全自动生产和测试技术</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保证标准化生产和产品性能的一致性</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草地音响</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1.输入电压</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70V/100V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2.额定功率</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10/20W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3.频响（Hz）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80-10K</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4.灵敏度</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95dB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5.尺寸（mm</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200×210×210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18</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IP网络功放</w:t>
            </w:r>
          </w:p>
        </w:tc>
        <w:tc>
          <w:tcPr>
            <w:tcW w:w="4269" w:type="dxa"/>
            <w:tcBorders>
              <w:tl2br w:val="nil"/>
              <w:tr2bl w:val="nil"/>
            </w:tcBorders>
            <w:shd w:val="clear" w:color="auto" w:fill="auto"/>
            <w:vAlign w:val="top"/>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top"/>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1.采用嵌入式系统，性能稳定，内置工业级高速双核</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ARM+DSP</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处理芯片，运行快捷，启动时间≤1秒；</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2.采用高能效D类数字功放技术和开关电源技术，功率因数达0.99，具有失真小、噪声低、动态范围大等特点；</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3.额定功率≥350W；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4.≥2路话筒输入，≥3路AUX输入，≥1路混合输出；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5.网络功放支持音频与视频同步</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协议兼容市面上主流第三方网络监控摄像头联动；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6.具有文字广播模块，接收输入文字内容自动进行广播；</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7.具有一键节能功能开关，无信号15分钟后自动进入节能模式；</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8.内置高灵敏度数字DSP降噪处理芯片，让声音更加清晰，支持320kbps高品质MP3音频信号解码输出</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（提供相关材料证明并加盖生产厂家公章）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9.内置TF卡接口，支持通过网络远程推送节目到内置的大容量存储空间储存。</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德声达、派思达、科迪声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广播线缆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RVS2*1.5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超五类网线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国标超五类双绞线</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管理电脑</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I5/8G/1TB/无光驱/2G独显/21.5寸</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5.三网建设</w:t>
      </w:r>
    </w:p>
    <w:tbl>
      <w:tblPr>
        <w:tblStyle w:val="1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光缆</w:t>
            </w:r>
          </w:p>
        </w:tc>
        <w:tc>
          <w:tcPr>
            <w:tcW w:w="4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国标GYTA-48光缆</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18600</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jc w:val="center"/>
        </w:trPr>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光纤连接</w:t>
            </w:r>
          </w:p>
        </w:tc>
        <w:tc>
          <w:tcPr>
            <w:tcW w:w="42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光纤接续满足设计要求</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整条链路衰耗在1.0dB以内</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芯</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1616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6.机房部分</w:t>
      </w:r>
    </w:p>
    <w:tbl>
      <w:tblPr>
        <w:tblStyle w:val="16"/>
        <w:tblW w:w="85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市电智能配电箱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工作温度范围：-20℃～65℃；</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（提供具有CNAS标志的第三方检测报告并加盖生产厂家公章）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设备应具备定时控制功能，内置时钟芯片，脱网状态下可保证时间的精准性，真正实现各线路定时开关变得轻松、准确。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设备应支持导轨式安装，采用模块化设计，通讯模块应独立于断路器，以便于维护。</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通讯模块可独立安装，应至少提供一种通讯接口，设备供应商应能保证提供以下接口方式WiFI、网线、2G、4G、NB-IoT、LoRa、Zigbee、RS485中的一种，以备选用。</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（提供具有CNAS标志的第三方检测报告并加盖生产厂家公章）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设备可以通过本地手动推杆和电动控制通断，也应具备根据系统命令实现远程控制断路器通断的功能。</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（提供具有CNAS标志的第三方检测报告并加盖生产厂家公章）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带漏电保护功能的设备应具备自动监测漏电保护功能有效性的功能，自检完成后，自动提供自检报告。</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（提供具有CNAS标志的第三方检测报告并加盖生产厂家公章）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设备应具备实时监测每个回路电压、电流、温度、有功电度等用电参数，带漏电保护功能的设备应能实时监测线路剩余电流。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短路分断能力不小于10kA。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当加载电压高于设定的过压报警值时，设备可以推送报警信息，并执行断路保护动作。</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当加载电压低于设定的欠压报警值时，设备可以推送报警信息，并执行断路保护动作。</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当负载线路因接触不良发生连续电弧（打火）现象，并在一定时间内达到设定报警阀值时，设备可以推送报警信息。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12</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设备应能支持调整报警保护值的功能，以方便用户可能根据需要调整过欠压、过流、过载、过温、漏电、电弧灵敏度的报警门限，适应实际需要</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13</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支持记录和查询各用电线路12个月以内的电压、功率、电量分组的汇总数据以及故障报警等用电情况，并能够绘制成电子图标进行显示。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支持通过移动APP或者桌面电脑查询，</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提供截图证明并加盖生产厂家公章。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highlight w:val="none"/>
                <w:u w:val="none"/>
                <w:lang w:val="en-US" w:eastAsia="zh-CN" w:bidi="ar"/>
              </w:rPr>
              <w:t>15</w:t>
            </w:r>
            <w:r>
              <w:rPr>
                <w:rFonts w:hint="eastAsia" w:ascii="Times New Roman" w:hAnsi="Times New Roman" w:cs="Times New Roman"/>
                <w:i w:val="0"/>
                <w:iCs w:val="0"/>
                <w:color w:val="000000"/>
                <w:kern w:val="0"/>
                <w:sz w:val="21"/>
                <w:szCs w:val="21"/>
                <w:highlight w:val="none"/>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产品具有智慧数字电气校准报告</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第三级防雷器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额定电压</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380V AC</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最大持续运行电压</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385V AC</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动作电压</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620V DC</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额定工作频率</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50Hz（60Hz）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标准放电电流（8/20）μs</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10kA</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最大放电电流（8/20）μs</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20kA</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电压保护水平（8/20）μs（10kA</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Up</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≤1.2kV</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响应时间</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＜20nS</w:t>
            </w:r>
            <w:r>
              <w:rPr>
                <w:rFonts w:hint="eastAsia" w:ascii="Times New Roman" w:hAnsi="Times New Roman" w:cs="Times New Roman"/>
                <w:i w:val="0"/>
                <w:iCs w:val="0"/>
                <w:color w:val="000000"/>
                <w:kern w:val="0"/>
                <w:sz w:val="21"/>
                <w:szCs w:val="21"/>
                <w:u w:val="none"/>
                <w:lang w:val="en-US" w:eastAsia="zh-CN" w:bidi="ar"/>
              </w:rPr>
              <w:t>；</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电力电缆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ZR-YJV-3*2.5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电力电缆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ZR-YJV-5*16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电力电缆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ZR-YJV-5*4</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电力电缆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ZR-YJV-3*6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电缆终端头</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名称：电缆终端头</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规格：芯径≤10mm2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10A五孔插座</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10A五孔</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空调插座</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25A</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PDU</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8孔16A</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照明开关</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白边框，规格：10A</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嵌入式格栅灯盘LED</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600*600mm 3*9W</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应急筒灯</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双头应急灯</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线槽</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规格：200*100mm</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接地铜排</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30*3</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接地线引线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RVVZ-35mm2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接地线引线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BVR6mm2</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等电位连接箱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定制</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镀锌扁铁</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4×40</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空调</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5P柜式空调</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UPS主机</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FF0000"/>
                <w:kern w:val="0"/>
                <w:sz w:val="21"/>
                <w:szCs w:val="21"/>
                <w:highlight w:val="yellow"/>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UPS容量为20kVA塔式三进单出主机；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输入三相电压可变范围：304～497Vac</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输出稳压精度：0.1%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输出功率因数：≥1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系统效率</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50%阻性负载：≥94.8%，输出频率</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50Hz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输出电流峰值系数</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≥3.2。</w:t>
            </w:r>
            <w:r>
              <w:rPr>
                <w:rFonts w:hint="eastAsia" w:ascii="Times New Roman" w:hAnsi="Times New Roman" w:cs="Times New Roman"/>
                <w:i w:val="0"/>
                <w:iCs w:val="0"/>
                <w:color w:val="000000"/>
                <w:kern w:val="0"/>
                <w:sz w:val="21"/>
                <w:szCs w:val="21"/>
                <w:highlight w:val="yellow"/>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提供权威机构检测报告证明并加盖厂商公章</w:t>
            </w:r>
            <w:r>
              <w:rPr>
                <w:rFonts w:hint="eastAsia" w:ascii="Times New Roman" w:hAnsi="Times New Roman" w:cs="Times New Roman"/>
                <w:i w:val="0"/>
                <w:iCs w:val="0"/>
                <w:color w:val="000000"/>
                <w:kern w:val="0"/>
                <w:sz w:val="21"/>
                <w:szCs w:val="21"/>
                <w:highlight w:val="yellow"/>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UPS主机输入功率因数校正（PFC）采用数字化控制的功率因数校正技术，使输入功率因数高达0.99以上。</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为避免误操作，UPS的开、关机采用双键组合的形式来实现开关机；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UPS具有电池检测功能，当电池与UPS连接线路开路时会发出声光报警。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UPS支持并机，且可实现UPS并机同步控制。</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eastAsia" w:ascii="Times New Roman" w:hAnsi="Times New Roman" w:cs="Times New Roman"/>
                <w:i w:val="0"/>
                <w:iCs w:val="0"/>
                <w:color w:val="auto"/>
                <w:kern w:val="0"/>
                <w:sz w:val="21"/>
                <w:szCs w:val="21"/>
                <w:highlight w:val="none"/>
                <w:u w:val="none"/>
                <w:lang w:val="en-US" w:eastAsia="zh-CN" w:bidi="ar"/>
              </w:rPr>
              <w:t>7.</w:t>
            </w:r>
            <w:r>
              <w:rPr>
                <w:rFonts w:hint="default" w:ascii="Times New Roman" w:hAnsi="Times New Roman" w:cs="Times New Roman" w:eastAsiaTheme="minorEastAsia"/>
                <w:i w:val="0"/>
                <w:iCs w:val="0"/>
                <w:color w:val="auto"/>
                <w:kern w:val="0"/>
                <w:sz w:val="21"/>
                <w:szCs w:val="21"/>
                <w:highlight w:val="yellow"/>
                <w:u w:val="none"/>
                <w:lang w:val="en-US" w:eastAsia="zh-CN" w:bidi="ar"/>
              </w:rPr>
              <w:t>UPS主机系列应该获得第三方权威机构出具有效期的认证</w:t>
            </w:r>
            <w:r>
              <w:rPr>
                <w:rFonts w:hint="eastAsia" w:ascii="Times New Roman" w:hAnsi="Times New Roman" w:cs="Times New Roman"/>
                <w:i w:val="0"/>
                <w:iCs w:val="0"/>
                <w:color w:val="auto"/>
                <w:kern w:val="0"/>
                <w:sz w:val="21"/>
                <w:szCs w:val="21"/>
                <w:highlight w:val="yellow"/>
                <w:u w:val="none"/>
                <w:lang w:val="en-US" w:eastAsia="zh-CN" w:bidi="ar"/>
              </w:rPr>
              <w:t>，</w:t>
            </w:r>
            <w:r>
              <w:rPr>
                <w:rFonts w:hint="default" w:ascii="Times New Roman" w:hAnsi="Times New Roman" w:cs="Times New Roman" w:eastAsiaTheme="minorEastAsia"/>
                <w:i w:val="0"/>
                <w:iCs w:val="0"/>
                <w:color w:val="auto"/>
                <w:kern w:val="0"/>
                <w:sz w:val="21"/>
                <w:szCs w:val="21"/>
                <w:highlight w:val="yellow"/>
                <w:u w:val="none"/>
                <w:lang w:val="en-US" w:eastAsia="zh-CN" w:bidi="ar"/>
              </w:rPr>
              <w:t>加盖UPS厂家的公章。</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易事特、科士达、安德力士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蓄电池</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kern w:val="0"/>
                <w:sz w:val="21"/>
                <w:szCs w:val="21"/>
                <w:highlight w:val="yellow"/>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1</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为满足设备延时需求：要求配置12V100AH免维护胶体蓄电池。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highlight w:val="none"/>
                <w:u w:val="none"/>
                <w:lang w:val="en-US" w:eastAsia="zh-CN" w:bidi="ar"/>
              </w:rPr>
              <w:t>2</w:t>
            </w:r>
            <w:r>
              <w:rPr>
                <w:rFonts w:hint="eastAsia" w:ascii="Times New Roman" w:hAnsi="Times New Roman" w:cs="Times New Roman"/>
                <w:i w:val="0"/>
                <w:iCs w:val="0"/>
                <w:color w:val="000000"/>
                <w:kern w:val="0"/>
                <w:sz w:val="21"/>
                <w:szCs w:val="21"/>
                <w:highlight w:val="none"/>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蓄电池制造商具有排污许可证</w:t>
            </w:r>
            <w:r>
              <w:rPr>
                <w:rFonts w:hint="default" w:ascii="Times New Roman" w:hAnsi="Times New Roman" w:cs="Times New Roman" w:eastAsiaTheme="minorEastAsia"/>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正常工作条件：设备应在下述条件下连续工作（用于特殊地区的蓄电池组可根据具体工程而定）。工作温度：-20～+45℃；相对湿度：≤90％（25℃）；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安装方式：固定安装，采用开放式电池架。蓄电池具有抗震性能</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且符合YD 5083-2005《电信设备抗地震性能检测规范》YD/T 5096-2016《通信用电源设备抗地震性能检测规范》</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提供相关证明材料并加盖厂商公章；</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kern w:val="0"/>
                <w:sz w:val="21"/>
                <w:szCs w:val="21"/>
                <w:u w:val="none"/>
                <w:lang w:val="en-US" w:eastAsia="zh-CN" w:bidi="ar"/>
              </w:rPr>
            </w:pPr>
            <w:r>
              <w:rPr>
                <w:rFonts w:hint="default" w:ascii="Times New Roman" w:hAnsi="Times New Roman" w:cs="Times New Roman" w:eastAsiaTheme="minorEastAsia"/>
                <w:i w:val="0"/>
                <w:iCs w:val="0"/>
                <w:color w:val="000000"/>
                <w:kern w:val="0"/>
                <w:sz w:val="21"/>
                <w:szCs w:val="21"/>
                <w:u w:val="none"/>
                <w:lang w:val="en-US" w:eastAsia="zh-CN" w:bidi="ar"/>
              </w:rPr>
              <w:t>5</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蓄电池需具备良好的耐大电流性：完全充电状态的电池2CA放电5分钟或10CA放电5秒钟。</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蓄电池需具备良好的耐过充电性：25摄氏度，完全充电状态的电池0.1CA充电48小时，无漏液，无电池膨胀及破裂，开路电压正常，容量维持率在95%以上。</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电池1小时率放电：1小时率100AH第6次循环放电容量应不低于130AH</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电池的密封反应效率为：100%；电池内部隔板采用胶体电池专用PVC隔板或符合生产企业规定的隔板。</w:t>
            </w:r>
            <w:r>
              <w:rPr>
                <w:rFonts w:hint="default" w:ascii="Times New Roman" w:hAnsi="Times New Roman" w:cs="Times New Roman" w:eastAsiaTheme="minorEastAsia"/>
                <w:i w:val="0"/>
                <w:iCs w:val="0"/>
                <w:color w:val="000000"/>
                <w:kern w:val="0"/>
                <w:sz w:val="21"/>
                <w:szCs w:val="21"/>
                <w:highlight w:val="yellow"/>
                <w:u w:val="none"/>
                <w:lang w:val="en-US" w:eastAsia="zh-CN" w:bidi="ar"/>
              </w:rPr>
              <w:t>（提供权威机构检测报告证明并加盖厂商公章）</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气密性：蓄电池应能承受50kPa的正压或负压而不破裂、不开胶，压力释放后壳体无残余变形。</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容量保存率：蓄电池静置28天后其容量保存率不低于96％。</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密封反应效率：蓄电池密封反应效率应不低于95%。</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电池柜</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配套电池柜使用</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服务器机柜</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600*800*2000mm</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光纤ODF配线架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144芯满配FC</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架</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eastAsia" w:ascii="Times New Roman" w:hAnsi="Times New Roman" w:cs="Times New Roman"/>
          <w:b/>
          <w:bCs/>
          <w:color w:val="auto"/>
          <w:kern w:val="0"/>
          <w:sz w:val="21"/>
          <w:szCs w:val="21"/>
          <w:highlight w:val="none"/>
          <w:lang w:val="en-US" w:eastAsia="zh-CN"/>
        </w:rPr>
        <w:t>7.五方对讲</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1、监控机房设备</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数字电梯无线主机</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1.频率范围：410-470MHz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2.频道数目：≥10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3.工作温度范围：-30℃——+60℃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4.支持控制不少于40部电梯。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5.支持单独接收所控制的每一部电梯的呼叫。</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6.支持同时向所控制的所有电梯发出广播通知。</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7.支持与所控制的每一部电梯进行双向通讯。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8.支持进行系统自检。</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UPS专用电源</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1.电池容量</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12V，不小于2.6AH</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2.输入电源</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AC220V，50Hz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3.常输出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对讲DC12V</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报警DC12V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4.应急输出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断电时输出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DC12V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5.最大输出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≥3.5A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6.最大待机电流</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≤0.5A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7.工作温度：20±50℃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8.停电应急供电：≥24小时</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专用天线</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1.频段：144/430MHz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2.增益：2.15—3.0dB</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144/430MHz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3.阻抗：≤50Ω</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4.耐功率：≥150W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5.驻波比：＜1.5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6.工作温度：20±50℃</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2、电梯机房设备</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数字无线分机</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1.可接电梯数：≥1</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2.频率：410-470MHz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3.传输模式：FM调频</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4.功率：≤5W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5.工作电压：≤12V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6.工作电流：1.8-2A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7.待机电压：≤12V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8.待机电流：≤120MA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9.工作温度：20±50℃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10.支持控制不少于1部电梯。</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11.支持单独呼叫控制主机。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12.支持单独接收控制主机的语音广播。</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13.支持与控制主机进行双向通话。</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14.支持实现电梯机房、电梯轿厢、电梯轿顶、电梯底坑之间自主通话，无需呼叫控制主机。</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UPS专用电源</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1.电池容量</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12V，不小于2.6AH</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2.输入电源</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AC220V，50Hz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3.常输出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对讲DC12V</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报警DC12V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4.应急输出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断电时输出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DC12V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5.最大输出</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≥3.5A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6.最大待机电流</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≤0.5A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7.工作温度：20±50℃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8.停电应急供电：≥24小时</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专用天线</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1.频段：144/430MHz</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2.增益：2.15—3.0dB</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144/430MHz</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3.阻抗：≤50Ω</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4.耐功率：≥150W</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5.驻波比：＜1.5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6.工作温度：20±50℃</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控制线</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1.天线连接线</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2.与专用天线配套使用</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3.长度满足实际需要</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3、电梯井道设备</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轿厢内置副机</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1.工作电压：≤DCl2V</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2.响铃声级：≥70dB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3.环境温度：20±50℃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4.相对湿度：20%~95%</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5.适用轿箱</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6.支持实现现场与电梯各部分的对讲通话</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机房电话</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1.工作电压：≤DC12V+/_20%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2.静态电流：0mA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3.工作电流：≤150mA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4.工作温度：20±50℃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5.响铃声级：≥70dB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6.适用电梯机房</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7.支持实现现场与电梯各部分的对讲通话</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轿厢顶话机</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1.工作电压：≤DC12V+/_20%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2.静态电流：0mA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3.工作电流：≤150mA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4.工作温度：20±50℃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5.响铃声级：≥70dB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6.适用电梯机房</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7.支持实现现场与电梯各部分的对讲通话</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底坑话机</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1.工作电压：≤DC12V+/_20%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2.静态电流：0mA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3.工作电流：≤150mA</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4.工作温度：20±50℃</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5.响铃声级：≥70dB</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6.适用电梯机房</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7.支持实现现场与电梯各部分的对讲通话</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26</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狄耐克、安居宝、海康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RVV2*1.0</w:t>
            </w:r>
          </w:p>
        </w:tc>
        <w:tc>
          <w:tcPr>
            <w:tcW w:w="850" w:type="dxa"/>
            <w:tcBorders>
              <w:tl2br w:val="nil"/>
              <w:tr2bl w:val="nil"/>
            </w:tcBorders>
            <w:shd w:val="clear" w:color="auto" w:fill="FFFFFF"/>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400</w:t>
            </w: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360" w:lineRule="exact"/>
        <w:ind w:firstLine="422" w:firstLineChars="200"/>
        <w:textAlignment w:val="auto"/>
        <w:rPr>
          <w:rFonts w:hint="default" w:ascii="Times New Roman" w:hAnsi="Times New Roman" w:cs="Times New Roman" w:eastAsiaTheme="minorEastAsia"/>
          <w:b/>
          <w:bCs/>
          <w:color w:val="auto"/>
          <w:kern w:val="0"/>
          <w:sz w:val="21"/>
          <w:szCs w:val="21"/>
          <w:highlight w:val="none"/>
          <w:lang w:val="en-US" w:eastAsia="zh-CN"/>
        </w:rPr>
      </w:pPr>
      <w:r>
        <w:rPr>
          <w:rFonts w:hint="default" w:ascii="Times New Roman" w:hAnsi="Times New Roman" w:cs="Times New Roman" w:eastAsiaTheme="minorEastAsia"/>
          <w:b/>
          <w:bCs/>
          <w:color w:val="auto"/>
          <w:kern w:val="0"/>
          <w:sz w:val="21"/>
          <w:szCs w:val="21"/>
          <w:highlight w:val="none"/>
          <w:lang w:val="en-US" w:eastAsia="zh-CN"/>
        </w:rPr>
        <w:t>8.电子围栏</w:t>
      </w:r>
    </w:p>
    <w:tbl>
      <w:tblPr>
        <w:tblStyle w:val="16"/>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850"/>
        <w:gridCol w:w="850"/>
        <w:gridCol w:w="4269"/>
        <w:gridCol w:w="850"/>
        <w:gridCol w:w="850"/>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序号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名称</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lang w:val="en-US" w:eastAsia="zh-CN"/>
              </w:rPr>
            </w:pPr>
            <w:r>
              <w:rPr>
                <w:rFonts w:hint="eastAsia" w:ascii="Times New Roman" w:hAnsi="Times New Roman" w:cs="Times New Roman"/>
                <w:b/>
                <w:bCs/>
                <w:i w:val="0"/>
                <w:iCs w:val="0"/>
                <w:color w:val="000000"/>
                <w:sz w:val="21"/>
                <w:szCs w:val="21"/>
                <w:u w:val="none"/>
                <w:lang w:val="en-US" w:eastAsia="zh-CN"/>
              </w:rPr>
              <w:t>技术性能指标</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单位</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数量</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kern w:val="0"/>
                <w:sz w:val="21"/>
                <w:szCs w:val="21"/>
                <w:u w:val="none"/>
                <w:lang w:val="en-US" w:eastAsia="zh-CN" w:bidi="ar"/>
              </w:rPr>
            </w:pPr>
            <w:r>
              <w:rPr>
                <w:rFonts w:hint="default" w:ascii="Times New Roman" w:hAnsi="Times New Roman" w:cs="Times New Roman" w:eastAsiaTheme="minorEastAsia"/>
                <w:b/>
                <w:bCs/>
                <w:i w:val="0"/>
                <w:iCs w:val="0"/>
                <w:color w:val="000000"/>
                <w:kern w:val="0"/>
                <w:sz w:val="21"/>
                <w:szCs w:val="21"/>
                <w:u w:val="none"/>
                <w:lang w:val="en-US" w:eastAsia="zh-CN" w:bidi="ar"/>
              </w:rPr>
              <w:t>推荐</w:t>
            </w:r>
          </w:p>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品牌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1、前端设备</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双防区脉冲探测器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采用3.2英寸LCD液晶屏，可显示工作状态，报警参数，防区地址，最大支持255个防区。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具有防拆报警、断线报警、短路报警、电池低压报警、开关量输入、离线报警功能。</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支持两路报警输出、两路开关量信号输出。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具有电池接反或短路的提示、系统供电电压过低或过高的提示。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支持设备断电后记忆原有工作状态。</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台</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主机防水箱</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不锈钢</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高压避雷器（含支架）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氧化锌、复合材料</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高压绝缘线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HT双绝缘，抗≤2万伏高压</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蓄电池</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12V 4.0AH</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声光警号</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12V旋转声光红色警示灯，声光报警器（带转动）</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声压≥108分贝</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电流≤250毫安</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四线终端杆-直杆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Φ32mm*850mm合金铝直杆</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孔距：64mm、40mm</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国标铝型材质</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终端杆帽子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PP材料，无臭无毒，绝缘，耐气候，不易开裂、摔裂；灰白色，适用于铝合金终端杆</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收紧器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PP材料</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终端杆绝缘子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PP材料，无臭无毒，绝缘，耐气候，不易开裂、摔裂；灰白色，适用于铝合金终端杆</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四线承力杆-直杆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Φ21mm*850mm合金铝直杆</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孔距：64mm、40mm</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国标铝型材质</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承力杆帽子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PP全新材料，无臭无毒，绝缘，耐气候，不易开裂、摔裂；灰白色，适用于铝合金承力杆</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承力杆绝缘子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绝缘工程塑胶材料，高强度、耐腐蚀</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326</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四线过线杆-直杆</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Φ12.5mm*850mm直杆</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孔距：64mm、40mm</w:t>
            </w:r>
            <w:r>
              <w:rPr>
                <w:rFonts w:hint="eastAsia" w:ascii="Times New Roman" w:hAnsi="Times New Roman" w:cs="Times New Roman"/>
                <w:i w:val="0"/>
                <w:iCs w:val="0"/>
                <w:color w:val="000000"/>
                <w:kern w:val="0"/>
                <w:sz w:val="21"/>
                <w:szCs w:val="21"/>
                <w:u w:val="none"/>
                <w:lang w:val="en-US" w:eastAsia="zh-CN" w:bidi="ar"/>
              </w:rPr>
              <w:t>）</w:t>
            </w:r>
            <w:r>
              <w:rPr>
                <w:rFonts w:hint="default" w:ascii="Times New Roman" w:hAnsi="Times New Roman" w:cs="Times New Roman" w:eastAsiaTheme="minorEastAsia"/>
                <w:i w:val="0"/>
                <w:iCs w:val="0"/>
                <w:color w:val="000000"/>
                <w:kern w:val="0"/>
                <w:sz w:val="21"/>
                <w:szCs w:val="21"/>
                <w:u w:val="none"/>
                <w:lang w:val="en-US" w:eastAsia="zh-CN" w:bidi="ar"/>
              </w:rPr>
              <w:t>玻璃纤维材质，坚固、美观，表灰白色</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根</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过线杆防雨帽</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POM工程塑胶材质，适用于玻璃纤维中间杆</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240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过线杆绝缘子</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防水隔槽设计；复合材料</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970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专用合金导线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高强度底组织多股铝镁合金线Φ2.0mm</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4800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铝合金万向底座</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铝合金，高强度型材加工；180°范围内梯度可调，壁厚3mm（底部4mm）</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355</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19</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线线连接器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高强度铝合金材质</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20</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夜光警示牌</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PP材质，加厚型双面</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1700" w:type="dxa"/>
            <w:gridSpan w:val="2"/>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b/>
                <w:bCs/>
                <w:i w:val="0"/>
                <w:iCs w:val="0"/>
                <w:color w:val="000000"/>
                <w:sz w:val="21"/>
                <w:szCs w:val="21"/>
                <w:u w:val="none"/>
              </w:rPr>
            </w:pPr>
            <w:r>
              <w:rPr>
                <w:rFonts w:hint="default" w:ascii="Times New Roman" w:hAnsi="Times New Roman" w:cs="Times New Roman" w:eastAsiaTheme="minorEastAsia"/>
                <w:b/>
                <w:bCs/>
                <w:i w:val="0"/>
                <w:iCs w:val="0"/>
                <w:color w:val="000000"/>
                <w:kern w:val="0"/>
                <w:sz w:val="21"/>
                <w:szCs w:val="21"/>
                <w:u w:val="none"/>
                <w:lang w:val="en-US" w:eastAsia="zh-CN" w:bidi="ar"/>
              </w:rPr>
              <w:t>2、机房设备</w:t>
            </w:r>
          </w:p>
        </w:tc>
        <w:tc>
          <w:tcPr>
            <w:tcW w:w="4269"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both"/>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noWrap/>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键盘控制器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采用3.0寸128*64点阵液晶屏显示，可同时管理255个围栏防区。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支持设置防剪功能开/关、支持设置触发功能开/关，支持设置触网灵敏度（1～9）。</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支持防区地址设置，支持一键读取已连接防区。</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支持布防，撤防，消警，静音等常规快捷操作。</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支持轮巡查看前端设备的防区信息、防区状态（布防/撤防、在线/离线）。</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支持2个密码权限（编程密码、布撤防密码），支持布撤防和消警密码的开启或关闭设置。</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支持3个定时布撤防。</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支持2个遥控器学码，可远程遥控操作，布防，撤防，消警。</w:t>
            </w:r>
            <w:r>
              <w:rPr>
                <w:rFonts w:hint="default" w:ascii="Times New Roman" w:hAnsi="Times New Roman" w:cs="Times New Roman" w:eastAsiaTheme="minorEastAsia"/>
                <w:i w:val="0"/>
                <w:iCs w:val="0"/>
                <w:color w:val="000000"/>
                <w:kern w:val="0"/>
                <w:sz w:val="21"/>
                <w:szCs w:val="21"/>
                <w:u w:val="none"/>
                <w:lang w:val="en-US" w:eastAsia="zh-CN" w:bidi="ar"/>
              </w:rPr>
              <w:br w:type="textWrapping"/>
            </w:r>
            <w:r>
              <w:rPr>
                <w:rFonts w:hint="default" w:ascii="Times New Roman" w:hAnsi="Times New Roman" w:cs="Times New Roman" w:eastAsiaTheme="minorEastAsia"/>
                <w:i w:val="0"/>
                <w:iCs w:val="0"/>
                <w:color w:val="000000"/>
                <w:kern w:val="0"/>
                <w:sz w:val="21"/>
                <w:szCs w:val="21"/>
                <w:u w:val="none"/>
                <w:lang w:val="en-US" w:eastAsia="zh-CN" w:bidi="ar"/>
              </w:rPr>
              <w:t>支持储存32条报警记录和32条操作记录。</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2</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声光警号</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报警主机配套警号</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3</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总线驱动器</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16防区联动继电器模块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4</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管理软件</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周界电子围栏报警系统软件</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只</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艾礼安、广拓、兰星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LED沙盘</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标注12个防区所在位置LED灯，当发生报警时对应的灯亮</w:t>
            </w:r>
          </w:p>
        </w:tc>
        <w:tc>
          <w:tcPr>
            <w:tcW w:w="850" w:type="dxa"/>
            <w:tcBorders>
              <w:tl2br w:val="nil"/>
              <w:tr2bl w:val="nil"/>
            </w:tcBorders>
            <w:shd w:val="clear" w:color="auto" w:fill="auto"/>
            <w:noWrap/>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套</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6</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信号线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RVSP2*0.5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7</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电源线</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RVV2*1.5</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 w:hRule="atLeast"/>
          <w:jc w:val="center"/>
        </w:trPr>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8</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穿线管</w:t>
            </w:r>
          </w:p>
        </w:tc>
        <w:tc>
          <w:tcPr>
            <w:tcW w:w="4269"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both"/>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φ25PE</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米</w:t>
            </w:r>
          </w:p>
        </w:tc>
        <w:tc>
          <w:tcPr>
            <w:tcW w:w="850" w:type="dxa"/>
            <w:tcBorders>
              <w:tl2br w:val="nil"/>
              <w:tr2bl w:val="nil"/>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iCs w:val="0"/>
                <w:color w:val="000000"/>
                <w:sz w:val="21"/>
                <w:szCs w:val="21"/>
                <w:u w:val="none"/>
              </w:rPr>
            </w:pPr>
            <w:r>
              <w:rPr>
                <w:rFonts w:hint="default" w:ascii="Times New Roman" w:hAnsi="Times New Roman" w:cs="Times New Roman" w:eastAsiaTheme="minorEastAsia"/>
                <w:i w:val="0"/>
                <w:iCs w:val="0"/>
                <w:color w:val="000000"/>
                <w:kern w:val="0"/>
                <w:sz w:val="21"/>
                <w:szCs w:val="21"/>
                <w:u w:val="none"/>
                <w:lang w:val="en-US" w:eastAsia="zh-CN" w:bidi="ar"/>
              </w:rPr>
              <w:t>1200</w:t>
            </w:r>
          </w:p>
        </w:tc>
        <w:tc>
          <w:tcPr>
            <w:tcW w:w="850" w:type="dxa"/>
            <w:tcBorders>
              <w:tl2br w:val="nil"/>
              <w:tr2bl w:val="nil"/>
            </w:tcBorders>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60" w:lineRule="exact"/>
              <w:jc w:val="center"/>
              <w:rPr>
                <w:rFonts w:hint="default" w:ascii="Times New Roman" w:hAnsi="Times New Roman" w:cs="Times New Roman" w:eastAsiaTheme="minorEastAsia"/>
                <w:i w:val="0"/>
                <w:iCs w:val="0"/>
                <w:color w:val="000000"/>
                <w:sz w:val="21"/>
                <w:szCs w:val="21"/>
                <w:u w:val="none"/>
              </w:rPr>
            </w:pP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2.为鼓励不同品牌充分竞争，如某设备的某项技术参数或要求属于个别品牌专有，则该技术参数、要求不具有限制性，投标人可对该技术参数或要求的响应情况进行说明，并经评标委员会审核确认；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4.标有“★”的参数为关键技术参数，必须响应或优于响应，否则其投标无效。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三、检验考核要求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交货前，投标人应对货物质量、规格、性能、数量和重量等进行详细全面的检验，并出具一份证明货物符合招标文件要求及合同约定的检验证书，投标人的检验结果和细节应附在检验证书内。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检验证书是付款时所需要的必要文件，但不作为货物质量、规格、数量及重量的最终检验结果。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投标设备运抵现场后，招标人可向质监或有关部门申请对货物的质量、规格、数量和重量进行检验，并出具检验证书，也可自行组织验收，也可委托第三方检测机构进行验收。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设备的到货验收包括：数量、外观、质量、随机备件备品、装箱单、随机资料（质量检验合格证、图纸）及包装等。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投标人向招标人交付设备后，招标人在运营实况下进行测试，如设备技术性能指标检验考核结果不符合本章供货要求及投标文件承诺，投标人应无条件进行退换货处理。</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四、技术服务和质保期服务要求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1.招标人保留在签订合同前对本章供货要求进行补充、修改的权利，投标人应予以配合；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应保证投标设备是原厂生产的全新未使用的合格产品，各类指标均符合国家强制性标准、制造商出厂检验标准以及行业标准。投标人不得以代工贴牌方式生产的产品向招标人供货，否则将取消其中标资格，招标人不因此承担任何法律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3.投标设备的品牌、型号、规格、主要技术指标、质保期等均应详细明确，产品及其附件的铭牌、使用指南、警告指示等应以中文或英文或通用符号表示，且能准确无误反映产品信息；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4.投标人应提交投标设备的技术文件，包括相应的每一套设备和仪器的中文技术文件，如产品目录、图纸、操作手册、使用说明、维护手册、服务指南等，这些文件应随同投标设备一起交付招标人；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5.招标人如需要，投标人应能说明投标设备的主要技术指标，能提供与指标相对应的在有效期内的检测报告，能提供质量保证承诺、售后服务条款和技术支持等相关材料；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投标人投标设备质保期应不低于24个月，制造商或国家有更长质保期规定的，应从其规定。质保期自货到验收合格之日起开始计算；在质保期内，投标人投标设备出现质量、技术等问题的，投标人应免费提供咨询、培训、技术指导等服务，同时应按照国家三包法向招标人提供质保；质保期结束后，投标人仍应免费向招标人提供技术咨询、简单维护等服务；如需设备维修、部件更换的，应以成本价向招标人提供备品备件及维修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7.对于招标人以书面或电话形式提出的质量、服务等问题，投标人应于2小时内予以答复响应，需要投标人委派技术、服务人员的，应于24小时内到达现场；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8.投标人如有违反售后服务条款或质量承诺，给招标人造成损失的应承担赔偿责任；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9.投标人应当向招标人提供投标设备操作培训，培训效果应达到招标人工作人员能够独立进行日常操作和简单维护的水平。</w:t>
      </w:r>
    </w:p>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22</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144974856"/>
      <w:bookmarkStart w:id="73" w:name="_Toc247514246"/>
      <w:bookmarkStart w:id="74" w:name="_Toc152045787"/>
      <w:bookmarkStart w:id="75" w:name="_Toc247527827"/>
      <w:bookmarkStart w:id="76" w:name="_Toc300835209"/>
      <w:bookmarkStart w:id="77" w:name="_Toc15204257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七、投标设备技术性能指标的详细描述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九、技术服务和质保期服务计划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247527828"/>
      <w:bookmarkStart w:id="79" w:name="_Toc247514247"/>
      <w:bookmarkStart w:id="80" w:name="_Toc144974857"/>
      <w:bookmarkStart w:id="81" w:name="_Toc300835210"/>
      <w:bookmarkStart w:id="82" w:name="_Toc152045788"/>
      <w:bookmarkStart w:id="83" w:name="_Toc152042577"/>
      <w:r>
        <w:rPr>
          <w:rFonts w:hint="default" w:ascii="Times New Roman" w:hAnsi="Times New Roman" w:cs="Times New Roman"/>
          <w:highlight w:val="none"/>
        </w:rPr>
        <w:t>一、投标函</w:t>
      </w:r>
      <w:bookmarkEnd w:id="78"/>
      <w:bookmarkEnd w:id="79"/>
      <w:bookmarkEnd w:id="80"/>
      <w:bookmarkEnd w:id="81"/>
      <w:bookmarkEnd w:id="82"/>
      <w:bookmarkEnd w:id="83"/>
    </w:p>
    <w:p>
      <w:pPr>
        <w:keepNext w:val="0"/>
        <w:keepLines w:val="0"/>
        <w:pageBreakBefore w:val="0"/>
        <w:widowControl w:val="0"/>
        <w:kinsoku/>
        <w:wordWrap/>
        <w:overflowPunct/>
        <w:topLinePunct w:val="0"/>
        <w:autoSpaceDE/>
        <w:autoSpaceDN/>
        <w:bidi w:val="0"/>
        <w:adjustRightInd/>
        <w:snapToGrid/>
        <w:spacing w:line="42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元的投标总报价（其中，增值税税率为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）完成本项目投标设备的供货、运输、装卸、技术支持与培训、售后服务等工作，并按合同约定履行义务。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设备技术性能指标的详细描述；（8）技术支持资料；（9）技术服务和质保期服务计划；......</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5.如我方中标，我方承诺：</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20" w:lineRule="exact"/>
        <w:ind w:firstLine="718" w:firstLineChars="342"/>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7.</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2310" w:firstLineChars="11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20" w:lineRule="exact"/>
        <w:ind w:firstLine="4725" w:firstLineChars="225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247514283"/>
      <w:bookmarkStart w:id="85" w:name="_Toc152042580"/>
      <w:bookmarkStart w:id="86" w:name="_Toc247527831"/>
      <w:bookmarkStart w:id="87" w:name="_Toc152045791"/>
      <w:bookmarkStart w:id="88" w:name="_Toc144974860"/>
      <w:bookmarkStart w:id="89" w:name="_Toc30083521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152042581"/>
      <w:bookmarkStart w:id="91" w:name="_Toc247514284"/>
      <w:bookmarkStart w:id="92" w:name="_Toc152045792"/>
      <w:bookmarkStart w:id="93" w:name="_Toc144974861"/>
      <w:bookmarkStart w:id="94" w:name="_Toc247527832"/>
      <w:bookmarkStart w:id="95" w:name="_Toc300835214"/>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证复印件、委托代理人身份证复印件、委托代理人</w:t>
      </w:r>
      <w:r>
        <w:rPr>
          <w:rFonts w:hint="eastAsia" w:ascii="Times New Roman" w:hAnsi="Times New Roman" w:cs="Times New Roman"/>
          <w:color w:val="FF0000"/>
          <w:szCs w:val="21"/>
          <w:highlight w:val="none"/>
          <w:u w:val="single"/>
          <w:lang w:val="en-US" w:eastAsia="zh-CN"/>
        </w:rPr>
        <w:t>2021年6月以来任意连续3个月</w:t>
      </w:r>
      <w:r>
        <w:rPr>
          <w:rFonts w:hint="eastAsia" w:ascii="Times New Roman" w:hAnsi="Times New Roman" w:cs="Times New Roman"/>
          <w:szCs w:val="21"/>
          <w:highlight w:val="none"/>
          <w:lang w:val="en-US" w:eastAsia="zh-CN"/>
        </w:rPr>
        <w:t>的社保缴费证明复印件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247527834"/>
      <w:bookmarkStart w:id="97" w:name="_Toc247514286"/>
      <w:bookmarkStart w:id="98" w:name="_Toc144974862"/>
      <w:bookmarkStart w:id="99" w:name="_Toc152045794"/>
      <w:bookmarkStart w:id="100" w:name="_Toc300835216"/>
      <w:bookmarkStart w:id="101"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bookmarkEnd w:id="102"/>
    <w:p>
      <w:pPr>
        <w:pStyle w:val="3"/>
        <w:jc w:val="center"/>
        <w:rPr>
          <w:rFonts w:hint="eastAsia" w:ascii="Times New Roman" w:hAnsi="Times New Roman" w:cs="Times New Roman"/>
          <w:lang w:val="en-US" w:eastAsia="zh-CN"/>
        </w:rPr>
      </w:pPr>
      <w:bookmarkStart w:id="103" w:name="_Toc246997112"/>
      <w:bookmarkStart w:id="104" w:name="_Toc296602614"/>
      <w:bookmarkStart w:id="105" w:name="_Toc247085887"/>
      <w:bookmarkStart w:id="106" w:name="_Toc246996369"/>
      <w:bookmarkStart w:id="107" w:name="_Toc144974871"/>
      <w:bookmarkStart w:id="108" w:name="_Toc152042592"/>
      <w:bookmarkStart w:id="109" w:name="_Toc179632823"/>
      <w:bookmarkStart w:id="110" w:name="_Toc152045803"/>
      <w:bookmarkStart w:id="111" w:name="_Toc247527848"/>
      <w:bookmarkStart w:id="112" w:name="_Toc144974876"/>
      <w:bookmarkStart w:id="113" w:name="_Toc300835224"/>
      <w:bookmarkStart w:id="114" w:name="_Toc152045808"/>
      <w:bookmarkStart w:id="115" w:name="_Toc247514300"/>
      <w:bookmarkStart w:id="116" w:name="_Toc152042597"/>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分项报价表</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2</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3</w:t>
            </w:r>
          </w:p>
        </w:tc>
        <w:tc>
          <w:tcPr>
            <w:tcW w:w="1134" w:type="dxa"/>
            <w:vAlign w:val="center"/>
          </w:tcPr>
          <w:p>
            <w:pPr>
              <w:jc w:val="center"/>
              <w:rPr>
                <w:rFonts w:hint="eastAsia" w:ascii="Times New Roman" w:hAnsi="Times New Roman" w:cs="Times New Roman"/>
                <w:vertAlign w:val="baseline"/>
                <w:lang w:val="en-US" w:eastAsia="zh-CN"/>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注：投标人可根据行业具体情况及招标项目特点对上表格式进行调整。</w:t>
      </w: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p>
    <w:p>
      <w:pPr>
        <w:rPr>
          <w:rFonts w:hint="eastAsia"/>
          <w:highlight w:val="none"/>
          <w:lang w:val="en-US" w:eastAsia="zh-CN"/>
        </w:rPr>
      </w:pPr>
      <w:r>
        <w:rPr>
          <w:rFonts w:hint="eastAsia"/>
          <w:highlight w:val="none"/>
          <w:lang w:val="en-US" w:eastAsia="zh-CN"/>
        </w:rPr>
        <w:br w:type="page"/>
      </w:r>
    </w:p>
    <w:p>
      <w:pPr>
        <w:pStyle w:val="3"/>
        <w:jc w:val="center"/>
        <w:rPr>
          <w:rFonts w:hint="eastAsia"/>
          <w:highlight w:val="none"/>
        </w:rPr>
      </w:pPr>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投标设备制造商名称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投标人须知要求投标设备制造商需具有的资质证书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如果投标人须知第1.4.1项对投标设备制造商的资质提出了要求，投标人应根据投标人须知第3.5.1项的要求在本表后附相关资质证书复印件。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附：3.5.1 “投标人基本情况表”应附投标人及其制造商（适用于代理经销商投标的情形）资格或者资质证书副本和投标材料检验或认证等材料的复印件以及：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（1）投标人为企业的，应提交营业执照和组织机构代码证的复印件（按照“三证合一”或“五证合一”登记制度进行登记的，可仅提供营业执照复印件）；</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（2）投标人为依法允许经营的事业单位的，应提交事业单位法人证书和组织机构代码证的复印件。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的业绩的，投标人应按照上表的格式提供投标</w:t>
      </w:r>
      <w:r>
        <w:rPr>
          <w:rFonts w:hint="eastAsia" w:ascii="Times New Roman" w:hAnsi="Times New Roman" w:cs="Times New Roman"/>
          <w:lang w:val="en-US" w:eastAsia="zh-CN"/>
        </w:rPr>
        <w:t>设备</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“近年完成的类似项目情况表”应附合同协议书或设备进场验收证书等的复印件，具体时间要求见投标人须知前附表。每张表格只填写一个项目，并标明序号。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设备</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附：3.5.5 “近年发生的诉讼及仲裁情况”应说明投标人败诉的设备买卖合同的相关情况，并附法院或仲裁机构作出的判决、裁决等有关法律文书复印件，具体时间要求见投标人须知前附表。</w:t>
      </w:r>
    </w:p>
    <w:p>
      <w:pPr>
        <w:rPr>
          <w:rFonts w:hint="eastAsia" w:ascii="Times New Roman" w:hAnsi="Times New Roman"/>
          <w:lang w:val="en-US" w:eastAsia="zh-CN"/>
        </w:rPr>
      </w:pPr>
      <w:r>
        <w:rPr>
          <w:rFonts w:hint="eastAsia" w:ascii="Times New Roman" w:hAnsi="Times New Roman"/>
          <w:lang w:val="en-US" w:eastAsia="zh-CN"/>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投标设备技术性能指标的详细描述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九、技术服务和质保期服务计划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152042602"/>
      <w:bookmarkStart w:id="118" w:name="_Toc247527853"/>
      <w:bookmarkStart w:id="119" w:name="_Toc247514305"/>
      <w:bookmarkStart w:id="120" w:name="_Toc247530162"/>
      <w:bookmarkStart w:id="121" w:name="_Toc144974881"/>
      <w:bookmarkStart w:id="122" w:name="_Toc152045813"/>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18</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06264"/>
    <w:rsid w:val="00096BD7"/>
    <w:rsid w:val="000A4B92"/>
    <w:rsid w:val="000E28F5"/>
    <w:rsid w:val="001704BB"/>
    <w:rsid w:val="0018099E"/>
    <w:rsid w:val="00195B2A"/>
    <w:rsid w:val="00213A8C"/>
    <w:rsid w:val="0022181C"/>
    <w:rsid w:val="002609D3"/>
    <w:rsid w:val="002C069E"/>
    <w:rsid w:val="0040224D"/>
    <w:rsid w:val="004316FD"/>
    <w:rsid w:val="004361C0"/>
    <w:rsid w:val="00473419"/>
    <w:rsid w:val="004B7444"/>
    <w:rsid w:val="004E2611"/>
    <w:rsid w:val="004F72B3"/>
    <w:rsid w:val="0050638A"/>
    <w:rsid w:val="005539A0"/>
    <w:rsid w:val="00646384"/>
    <w:rsid w:val="00661709"/>
    <w:rsid w:val="00733B0B"/>
    <w:rsid w:val="00746178"/>
    <w:rsid w:val="00764376"/>
    <w:rsid w:val="00793B1B"/>
    <w:rsid w:val="00796B76"/>
    <w:rsid w:val="00806276"/>
    <w:rsid w:val="00850CC0"/>
    <w:rsid w:val="008A465F"/>
    <w:rsid w:val="00907037"/>
    <w:rsid w:val="00932A87"/>
    <w:rsid w:val="00A718A6"/>
    <w:rsid w:val="00AF1302"/>
    <w:rsid w:val="00B00F2F"/>
    <w:rsid w:val="00B07197"/>
    <w:rsid w:val="00B34E98"/>
    <w:rsid w:val="00B67F5D"/>
    <w:rsid w:val="00B7173A"/>
    <w:rsid w:val="00BA3C91"/>
    <w:rsid w:val="00BC5039"/>
    <w:rsid w:val="00C46955"/>
    <w:rsid w:val="00C81162"/>
    <w:rsid w:val="00CB6168"/>
    <w:rsid w:val="00D16FD1"/>
    <w:rsid w:val="00E33CB3"/>
    <w:rsid w:val="00E431F7"/>
    <w:rsid w:val="00E60A9C"/>
    <w:rsid w:val="00F26837"/>
    <w:rsid w:val="00FF308E"/>
    <w:rsid w:val="010A0887"/>
    <w:rsid w:val="01131AEE"/>
    <w:rsid w:val="011D0233"/>
    <w:rsid w:val="011E6004"/>
    <w:rsid w:val="01265F82"/>
    <w:rsid w:val="01273557"/>
    <w:rsid w:val="012A7066"/>
    <w:rsid w:val="0145105E"/>
    <w:rsid w:val="01477ECF"/>
    <w:rsid w:val="015366DE"/>
    <w:rsid w:val="01632298"/>
    <w:rsid w:val="017D6531"/>
    <w:rsid w:val="0183453D"/>
    <w:rsid w:val="01891D75"/>
    <w:rsid w:val="0192652E"/>
    <w:rsid w:val="019846E3"/>
    <w:rsid w:val="019A0D37"/>
    <w:rsid w:val="019B4B55"/>
    <w:rsid w:val="01AC09B9"/>
    <w:rsid w:val="01B24B94"/>
    <w:rsid w:val="01BC6192"/>
    <w:rsid w:val="01BF5196"/>
    <w:rsid w:val="01CB0CDF"/>
    <w:rsid w:val="01CD2334"/>
    <w:rsid w:val="01CF1530"/>
    <w:rsid w:val="01DE0605"/>
    <w:rsid w:val="01E140D3"/>
    <w:rsid w:val="01F16263"/>
    <w:rsid w:val="01F210DC"/>
    <w:rsid w:val="01F3508C"/>
    <w:rsid w:val="01FB5FA7"/>
    <w:rsid w:val="020105A0"/>
    <w:rsid w:val="02016132"/>
    <w:rsid w:val="020923AA"/>
    <w:rsid w:val="020E2BF6"/>
    <w:rsid w:val="021323E7"/>
    <w:rsid w:val="021D348F"/>
    <w:rsid w:val="022C33C4"/>
    <w:rsid w:val="025263E9"/>
    <w:rsid w:val="02562B11"/>
    <w:rsid w:val="026E5FAB"/>
    <w:rsid w:val="026F6572"/>
    <w:rsid w:val="02704001"/>
    <w:rsid w:val="027A149C"/>
    <w:rsid w:val="0296159B"/>
    <w:rsid w:val="02983D41"/>
    <w:rsid w:val="02A31129"/>
    <w:rsid w:val="02A46690"/>
    <w:rsid w:val="02AA329A"/>
    <w:rsid w:val="02AC508C"/>
    <w:rsid w:val="02BE075F"/>
    <w:rsid w:val="02C62A0C"/>
    <w:rsid w:val="02CB619B"/>
    <w:rsid w:val="02D15F15"/>
    <w:rsid w:val="02E02F52"/>
    <w:rsid w:val="02E80AFB"/>
    <w:rsid w:val="02EA7B79"/>
    <w:rsid w:val="02F4317E"/>
    <w:rsid w:val="02F519F3"/>
    <w:rsid w:val="02FA5EB5"/>
    <w:rsid w:val="03005296"/>
    <w:rsid w:val="03067649"/>
    <w:rsid w:val="0324584F"/>
    <w:rsid w:val="032652C7"/>
    <w:rsid w:val="032B6D9E"/>
    <w:rsid w:val="03387A88"/>
    <w:rsid w:val="033964DC"/>
    <w:rsid w:val="03465822"/>
    <w:rsid w:val="035021B2"/>
    <w:rsid w:val="035166A0"/>
    <w:rsid w:val="03596D43"/>
    <w:rsid w:val="036610C5"/>
    <w:rsid w:val="03696450"/>
    <w:rsid w:val="03850890"/>
    <w:rsid w:val="038751B1"/>
    <w:rsid w:val="038A58DF"/>
    <w:rsid w:val="038E65F9"/>
    <w:rsid w:val="03962305"/>
    <w:rsid w:val="03995371"/>
    <w:rsid w:val="03A15A32"/>
    <w:rsid w:val="03B00E3B"/>
    <w:rsid w:val="03BD28F2"/>
    <w:rsid w:val="03C10800"/>
    <w:rsid w:val="03C96DCC"/>
    <w:rsid w:val="03D5179C"/>
    <w:rsid w:val="03E91161"/>
    <w:rsid w:val="03F661CB"/>
    <w:rsid w:val="03FB71CD"/>
    <w:rsid w:val="0403223C"/>
    <w:rsid w:val="04127BBC"/>
    <w:rsid w:val="041515CF"/>
    <w:rsid w:val="04210376"/>
    <w:rsid w:val="04212D24"/>
    <w:rsid w:val="042C575E"/>
    <w:rsid w:val="043532DC"/>
    <w:rsid w:val="04382327"/>
    <w:rsid w:val="043A1958"/>
    <w:rsid w:val="043A6EF6"/>
    <w:rsid w:val="043F4B9B"/>
    <w:rsid w:val="043F5557"/>
    <w:rsid w:val="0441076D"/>
    <w:rsid w:val="044363A4"/>
    <w:rsid w:val="045301F6"/>
    <w:rsid w:val="045D5258"/>
    <w:rsid w:val="046528EE"/>
    <w:rsid w:val="04671EF4"/>
    <w:rsid w:val="047422EC"/>
    <w:rsid w:val="047473E0"/>
    <w:rsid w:val="04806F13"/>
    <w:rsid w:val="04820ADC"/>
    <w:rsid w:val="048760F2"/>
    <w:rsid w:val="04877EA0"/>
    <w:rsid w:val="04885B47"/>
    <w:rsid w:val="048C038D"/>
    <w:rsid w:val="04912ACD"/>
    <w:rsid w:val="04965127"/>
    <w:rsid w:val="04A204CD"/>
    <w:rsid w:val="04A3154C"/>
    <w:rsid w:val="04A33316"/>
    <w:rsid w:val="04A52387"/>
    <w:rsid w:val="04B54547"/>
    <w:rsid w:val="04B82A03"/>
    <w:rsid w:val="04B844FD"/>
    <w:rsid w:val="04C154E3"/>
    <w:rsid w:val="04CD15E8"/>
    <w:rsid w:val="04CF4810"/>
    <w:rsid w:val="04D36D79"/>
    <w:rsid w:val="04D63FDF"/>
    <w:rsid w:val="04DC4690"/>
    <w:rsid w:val="04E258F6"/>
    <w:rsid w:val="04EB08D2"/>
    <w:rsid w:val="04EB22D1"/>
    <w:rsid w:val="04EC7DA2"/>
    <w:rsid w:val="04F67DFF"/>
    <w:rsid w:val="04FA424D"/>
    <w:rsid w:val="050252F6"/>
    <w:rsid w:val="050E236F"/>
    <w:rsid w:val="05211911"/>
    <w:rsid w:val="052561B6"/>
    <w:rsid w:val="053B7608"/>
    <w:rsid w:val="054E2C0C"/>
    <w:rsid w:val="05517EB5"/>
    <w:rsid w:val="055538EA"/>
    <w:rsid w:val="055625ED"/>
    <w:rsid w:val="055903FF"/>
    <w:rsid w:val="0572490A"/>
    <w:rsid w:val="05747E39"/>
    <w:rsid w:val="057E3D65"/>
    <w:rsid w:val="058253F2"/>
    <w:rsid w:val="0585343F"/>
    <w:rsid w:val="05872EB9"/>
    <w:rsid w:val="058A38A2"/>
    <w:rsid w:val="05933026"/>
    <w:rsid w:val="059C50E2"/>
    <w:rsid w:val="05AE58A6"/>
    <w:rsid w:val="05BA17C0"/>
    <w:rsid w:val="05C166EB"/>
    <w:rsid w:val="05C73845"/>
    <w:rsid w:val="05CE1E4F"/>
    <w:rsid w:val="05CF40C2"/>
    <w:rsid w:val="05D2339D"/>
    <w:rsid w:val="05D9116E"/>
    <w:rsid w:val="05DD246D"/>
    <w:rsid w:val="05E2226F"/>
    <w:rsid w:val="05EF3F4F"/>
    <w:rsid w:val="05F17965"/>
    <w:rsid w:val="05FA76CD"/>
    <w:rsid w:val="060B41C8"/>
    <w:rsid w:val="060C7EF1"/>
    <w:rsid w:val="060F43C5"/>
    <w:rsid w:val="06191AF2"/>
    <w:rsid w:val="061C4B78"/>
    <w:rsid w:val="061F0438"/>
    <w:rsid w:val="06256505"/>
    <w:rsid w:val="06292F58"/>
    <w:rsid w:val="063D5F1C"/>
    <w:rsid w:val="063F4D83"/>
    <w:rsid w:val="06434928"/>
    <w:rsid w:val="064A364D"/>
    <w:rsid w:val="064B59D4"/>
    <w:rsid w:val="06501BB5"/>
    <w:rsid w:val="065D710A"/>
    <w:rsid w:val="06624967"/>
    <w:rsid w:val="06626753"/>
    <w:rsid w:val="06714440"/>
    <w:rsid w:val="067240CC"/>
    <w:rsid w:val="0675297E"/>
    <w:rsid w:val="0678117F"/>
    <w:rsid w:val="067D3128"/>
    <w:rsid w:val="06866D3C"/>
    <w:rsid w:val="06972E4E"/>
    <w:rsid w:val="069D1BFD"/>
    <w:rsid w:val="06A21D23"/>
    <w:rsid w:val="06A31B6E"/>
    <w:rsid w:val="06A602CF"/>
    <w:rsid w:val="06A848F7"/>
    <w:rsid w:val="06AC4A8E"/>
    <w:rsid w:val="06B86823"/>
    <w:rsid w:val="06BE7A14"/>
    <w:rsid w:val="06BF2153"/>
    <w:rsid w:val="06C93BEB"/>
    <w:rsid w:val="06D375E0"/>
    <w:rsid w:val="06D9502E"/>
    <w:rsid w:val="06DF5D71"/>
    <w:rsid w:val="06E329B2"/>
    <w:rsid w:val="06EB0805"/>
    <w:rsid w:val="06EB4F76"/>
    <w:rsid w:val="06ED1728"/>
    <w:rsid w:val="06F15AA5"/>
    <w:rsid w:val="06F81D74"/>
    <w:rsid w:val="06F945C3"/>
    <w:rsid w:val="07013A3F"/>
    <w:rsid w:val="0718614B"/>
    <w:rsid w:val="072B41BB"/>
    <w:rsid w:val="0733799C"/>
    <w:rsid w:val="07341382"/>
    <w:rsid w:val="07351836"/>
    <w:rsid w:val="074267A8"/>
    <w:rsid w:val="074A7C93"/>
    <w:rsid w:val="074F5269"/>
    <w:rsid w:val="075A7F62"/>
    <w:rsid w:val="07666E00"/>
    <w:rsid w:val="076A4E5A"/>
    <w:rsid w:val="076F1E37"/>
    <w:rsid w:val="07723470"/>
    <w:rsid w:val="077D387F"/>
    <w:rsid w:val="07866B35"/>
    <w:rsid w:val="078A03D3"/>
    <w:rsid w:val="078A5688"/>
    <w:rsid w:val="078F7E92"/>
    <w:rsid w:val="0790703E"/>
    <w:rsid w:val="0793244B"/>
    <w:rsid w:val="07962EAB"/>
    <w:rsid w:val="07972327"/>
    <w:rsid w:val="0797664C"/>
    <w:rsid w:val="07A019A5"/>
    <w:rsid w:val="07A07BF6"/>
    <w:rsid w:val="07A30A2F"/>
    <w:rsid w:val="07A526A3"/>
    <w:rsid w:val="07A85930"/>
    <w:rsid w:val="07B0770E"/>
    <w:rsid w:val="07B16EC0"/>
    <w:rsid w:val="07BC106A"/>
    <w:rsid w:val="07CA579A"/>
    <w:rsid w:val="07CD5347"/>
    <w:rsid w:val="07D653C6"/>
    <w:rsid w:val="07E15C65"/>
    <w:rsid w:val="07E5385B"/>
    <w:rsid w:val="07E80040"/>
    <w:rsid w:val="07EE56D8"/>
    <w:rsid w:val="07F10452"/>
    <w:rsid w:val="07FC2953"/>
    <w:rsid w:val="08061D4D"/>
    <w:rsid w:val="08135F8A"/>
    <w:rsid w:val="081A64E8"/>
    <w:rsid w:val="081C6FE3"/>
    <w:rsid w:val="0830130B"/>
    <w:rsid w:val="08307F36"/>
    <w:rsid w:val="083726B7"/>
    <w:rsid w:val="083815F7"/>
    <w:rsid w:val="0838660F"/>
    <w:rsid w:val="08390843"/>
    <w:rsid w:val="0844736D"/>
    <w:rsid w:val="08506F65"/>
    <w:rsid w:val="0851313C"/>
    <w:rsid w:val="08554A0D"/>
    <w:rsid w:val="08563EE1"/>
    <w:rsid w:val="085A456E"/>
    <w:rsid w:val="085D4882"/>
    <w:rsid w:val="086D3DA1"/>
    <w:rsid w:val="08774BE1"/>
    <w:rsid w:val="087B41C0"/>
    <w:rsid w:val="088E15B2"/>
    <w:rsid w:val="088F5820"/>
    <w:rsid w:val="08903B20"/>
    <w:rsid w:val="08903F11"/>
    <w:rsid w:val="0891753F"/>
    <w:rsid w:val="08932D8F"/>
    <w:rsid w:val="08B42C1D"/>
    <w:rsid w:val="08BF001C"/>
    <w:rsid w:val="08CF1E16"/>
    <w:rsid w:val="08D15660"/>
    <w:rsid w:val="08D77C75"/>
    <w:rsid w:val="08ED571D"/>
    <w:rsid w:val="08F30303"/>
    <w:rsid w:val="09094C02"/>
    <w:rsid w:val="091E58E7"/>
    <w:rsid w:val="09223C42"/>
    <w:rsid w:val="0922447E"/>
    <w:rsid w:val="0927228F"/>
    <w:rsid w:val="09285EF9"/>
    <w:rsid w:val="092D0C4C"/>
    <w:rsid w:val="092D370C"/>
    <w:rsid w:val="0931657D"/>
    <w:rsid w:val="0932487E"/>
    <w:rsid w:val="094319EC"/>
    <w:rsid w:val="094733FE"/>
    <w:rsid w:val="09540C99"/>
    <w:rsid w:val="09553317"/>
    <w:rsid w:val="09573AAF"/>
    <w:rsid w:val="095B2562"/>
    <w:rsid w:val="095B2DC5"/>
    <w:rsid w:val="096213E6"/>
    <w:rsid w:val="09641BD1"/>
    <w:rsid w:val="0967298A"/>
    <w:rsid w:val="099566E8"/>
    <w:rsid w:val="099B4112"/>
    <w:rsid w:val="09A15817"/>
    <w:rsid w:val="09A71C3D"/>
    <w:rsid w:val="09A7470B"/>
    <w:rsid w:val="09AF2C22"/>
    <w:rsid w:val="09B32D8C"/>
    <w:rsid w:val="09B434E5"/>
    <w:rsid w:val="09B9167B"/>
    <w:rsid w:val="09C37BCC"/>
    <w:rsid w:val="09C37FE6"/>
    <w:rsid w:val="09CB20E0"/>
    <w:rsid w:val="09D236A1"/>
    <w:rsid w:val="09DB25D9"/>
    <w:rsid w:val="09DF226A"/>
    <w:rsid w:val="09EC69D2"/>
    <w:rsid w:val="09F24E69"/>
    <w:rsid w:val="09F55A47"/>
    <w:rsid w:val="09F80B72"/>
    <w:rsid w:val="0A0657A0"/>
    <w:rsid w:val="0A074254"/>
    <w:rsid w:val="0A076441"/>
    <w:rsid w:val="0A0D1983"/>
    <w:rsid w:val="0A1B7CD6"/>
    <w:rsid w:val="0A2102E5"/>
    <w:rsid w:val="0A2C6D71"/>
    <w:rsid w:val="0A394649"/>
    <w:rsid w:val="0A3B332D"/>
    <w:rsid w:val="0A3F6135"/>
    <w:rsid w:val="0A4511F1"/>
    <w:rsid w:val="0A4A4D09"/>
    <w:rsid w:val="0A4D21A5"/>
    <w:rsid w:val="0A500304"/>
    <w:rsid w:val="0A5234C1"/>
    <w:rsid w:val="0A544005"/>
    <w:rsid w:val="0A5627EE"/>
    <w:rsid w:val="0A593937"/>
    <w:rsid w:val="0A605FF5"/>
    <w:rsid w:val="0A704DEE"/>
    <w:rsid w:val="0A886720"/>
    <w:rsid w:val="0A8B5261"/>
    <w:rsid w:val="0A8E5075"/>
    <w:rsid w:val="0A9001DC"/>
    <w:rsid w:val="0A99152D"/>
    <w:rsid w:val="0AA913FB"/>
    <w:rsid w:val="0AAE3240"/>
    <w:rsid w:val="0AAE6B76"/>
    <w:rsid w:val="0AB37F43"/>
    <w:rsid w:val="0AB930A2"/>
    <w:rsid w:val="0ABF0394"/>
    <w:rsid w:val="0AC252CC"/>
    <w:rsid w:val="0ACF2B74"/>
    <w:rsid w:val="0AD1197E"/>
    <w:rsid w:val="0AD177D5"/>
    <w:rsid w:val="0AD94B82"/>
    <w:rsid w:val="0ADD0DF0"/>
    <w:rsid w:val="0AE07925"/>
    <w:rsid w:val="0AE12CD3"/>
    <w:rsid w:val="0AE617F3"/>
    <w:rsid w:val="0AEB40E8"/>
    <w:rsid w:val="0AF0679F"/>
    <w:rsid w:val="0B01634C"/>
    <w:rsid w:val="0B0B360F"/>
    <w:rsid w:val="0B22532A"/>
    <w:rsid w:val="0B2810DB"/>
    <w:rsid w:val="0B31356D"/>
    <w:rsid w:val="0B416906"/>
    <w:rsid w:val="0B420FC5"/>
    <w:rsid w:val="0B44058A"/>
    <w:rsid w:val="0B5144F3"/>
    <w:rsid w:val="0B584208"/>
    <w:rsid w:val="0B5D1C2A"/>
    <w:rsid w:val="0B655F87"/>
    <w:rsid w:val="0B685C3C"/>
    <w:rsid w:val="0B6938B5"/>
    <w:rsid w:val="0B7202E7"/>
    <w:rsid w:val="0B725051"/>
    <w:rsid w:val="0B861E93"/>
    <w:rsid w:val="0B8C63AF"/>
    <w:rsid w:val="0B991D46"/>
    <w:rsid w:val="0B9A1FB6"/>
    <w:rsid w:val="0B9E2A8E"/>
    <w:rsid w:val="0B9F686D"/>
    <w:rsid w:val="0BB2614A"/>
    <w:rsid w:val="0BB82A2B"/>
    <w:rsid w:val="0BC55A31"/>
    <w:rsid w:val="0BC67521"/>
    <w:rsid w:val="0BC817F0"/>
    <w:rsid w:val="0BCC1E59"/>
    <w:rsid w:val="0BD14FD3"/>
    <w:rsid w:val="0BDF430E"/>
    <w:rsid w:val="0BFC5A30"/>
    <w:rsid w:val="0C0C4BE7"/>
    <w:rsid w:val="0C110CA2"/>
    <w:rsid w:val="0C120997"/>
    <w:rsid w:val="0C122C92"/>
    <w:rsid w:val="0C12441A"/>
    <w:rsid w:val="0C175AC8"/>
    <w:rsid w:val="0C2641EE"/>
    <w:rsid w:val="0C2C2FB6"/>
    <w:rsid w:val="0C364F9E"/>
    <w:rsid w:val="0C3C03CA"/>
    <w:rsid w:val="0C4B5C96"/>
    <w:rsid w:val="0C510762"/>
    <w:rsid w:val="0C5A7B2D"/>
    <w:rsid w:val="0C5C3FB2"/>
    <w:rsid w:val="0C7715CE"/>
    <w:rsid w:val="0C773477"/>
    <w:rsid w:val="0C774ACE"/>
    <w:rsid w:val="0C776A4C"/>
    <w:rsid w:val="0C7B6074"/>
    <w:rsid w:val="0C8312A6"/>
    <w:rsid w:val="0C905D65"/>
    <w:rsid w:val="0C941795"/>
    <w:rsid w:val="0C9F113B"/>
    <w:rsid w:val="0CAF0053"/>
    <w:rsid w:val="0CB10938"/>
    <w:rsid w:val="0CBF26F8"/>
    <w:rsid w:val="0CCD4914"/>
    <w:rsid w:val="0CD2329D"/>
    <w:rsid w:val="0CD3448B"/>
    <w:rsid w:val="0CD37662"/>
    <w:rsid w:val="0CE01936"/>
    <w:rsid w:val="0CE51B82"/>
    <w:rsid w:val="0CE560AB"/>
    <w:rsid w:val="0CEA5DEB"/>
    <w:rsid w:val="0CF072F3"/>
    <w:rsid w:val="0D0B5B12"/>
    <w:rsid w:val="0D0B76DF"/>
    <w:rsid w:val="0D120BE3"/>
    <w:rsid w:val="0D195E8D"/>
    <w:rsid w:val="0D2466BD"/>
    <w:rsid w:val="0D304119"/>
    <w:rsid w:val="0D305786"/>
    <w:rsid w:val="0D3A1668"/>
    <w:rsid w:val="0D3A1F53"/>
    <w:rsid w:val="0D4965D9"/>
    <w:rsid w:val="0D4A67B7"/>
    <w:rsid w:val="0D5C2246"/>
    <w:rsid w:val="0D6A3C45"/>
    <w:rsid w:val="0D6B611E"/>
    <w:rsid w:val="0D705975"/>
    <w:rsid w:val="0D7A2C98"/>
    <w:rsid w:val="0D7E1788"/>
    <w:rsid w:val="0D7F3B4D"/>
    <w:rsid w:val="0D84383E"/>
    <w:rsid w:val="0D887338"/>
    <w:rsid w:val="0D955789"/>
    <w:rsid w:val="0D982927"/>
    <w:rsid w:val="0DA13B17"/>
    <w:rsid w:val="0DA277FF"/>
    <w:rsid w:val="0DA92C0B"/>
    <w:rsid w:val="0DB8057F"/>
    <w:rsid w:val="0DC07C55"/>
    <w:rsid w:val="0DC57869"/>
    <w:rsid w:val="0DC67AA5"/>
    <w:rsid w:val="0DD027B8"/>
    <w:rsid w:val="0DD07102"/>
    <w:rsid w:val="0DD331D8"/>
    <w:rsid w:val="0DD33E09"/>
    <w:rsid w:val="0DDB677F"/>
    <w:rsid w:val="0DE90B73"/>
    <w:rsid w:val="0DF36210"/>
    <w:rsid w:val="0DF540CC"/>
    <w:rsid w:val="0DFD0446"/>
    <w:rsid w:val="0DFF319D"/>
    <w:rsid w:val="0E05197A"/>
    <w:rsid w:val="0E093A81"/>
    <w:rsid w:val="0E0D1416"/>
    <w:rsid w:val="0E1201C4"/>
    <w:rsid w:val="0E22517F"/>
    <w:rsid w:val="0E233005"/>
    <w:rsid w:val="0E257D00"/>
    <w:rsid w:val="0E3C08A3"/>
    <w:rsid w:val="0E493D37"/>
    <w:rsid w:val="0E583022"/>
    <w:rsid w:val="0E5C46C9"/>
    <w:rsid w:val="0E62402D"/>
    <w:rsid w:val="0E626142"/>
    <w:rsid w:val="0E63197E"/>
    <w:rsid w:val="0E640F09"/>
    <w:rsid w:val="0E6B0EF8"/>
    <w:rsid w:val="0E6D2ED0"/>
    <w:rsid w:val="0E6D3EE4"/>
    <w:rsid w:val="0E73304D"/>
    <w:rsid w:val="0E766E25"/>
    <w:rsid w:val="0E7B7BE7"/>
    <w:rsid w:val="0E8168AC"/>
    <w:rsid w:val="0E833D4A"/>
    <w:rsid w:val="0E8D07A9"/>
    <w:rsid w:val="0E92031F"/>
    <w:rsid w:val="0E9601D9"/>
    <w:rsid w:val="0E963B01"/>
    <w:rsid w:val="0E9931C4"/>
    <w:rsid w:val="0EA27136"/>
    <w:rsid w:val="0EA42AC6"/>
    <w:rsid w:val="0EA46F59"/>
    <w:rsid w:val="0EAE6C58"/>
    <w:rsid w:val="0EB07759"/>
    <w:rsid w:val="0EBD5C4C"/>
    <w:rsid w:val="0ECF5409"/>
    <w:rsid w:val="0EDF4D5E"/>
    <w:rsid w:val="0EF860F0"/>
    <w:rsid w:val="0F024085"/>
    <w:rsid w:val="0F0847B9"/>
    <w:rsid w:val="0F1438EF"/>
    <w:rsid w:val="0F1C7869"/>
    <w:rsid w:val="0F207817"/>
    <w:rsid w:val="0F2B29EE"/>
    <w:rsid w:val="0F2E5AE8"/>
    <w:rsid w:val="0F3D3F7D"/>
    <w:rsid w:val="0F404DE2"/>
    <w:rsid w:val="0F463825"/>
    <w:rsid w:val="0F4B0F6A"/>
    <w:rsid w:val="0F4E1724"/>
    <w:rsid w:val="0F536202"/>
    <w:rsid w:val="0F575798"/>
    <w:rsid w:val="0F5C08A7"/>
    <w:rsid w:val="0F5F0514"/>
    <w:rsid w:val="0F5F5CB1"/>
    <w:rsid w:val="0F670FFA"/>
    <w:rsid w:val="0F6D192D"/>
    <w:rsid w:val="0F6E4AA0"/>
    <w:rsid w:val="0F781923"/>
    <w:rsid w:val="0F806C8C"/>
    <w:rsid w:val="0F875DEA"/>
    <w:rsid w:val="0F886069"/>
    <w:rsid w:val="0F8C7EF5"/>
    <w:rsid w:val="0F945C31"/>
    <w:rsid w:val="0F954878"/>
    <w:rsid w:val="0F9C512D"/>
    <w:rsid w:val="0F9C6EF5"/>
    <w:rsid w:val="0FA819A2"/>
    <w:rsid w:val="0FA91612"/>
    <w:rsid w:val="0FAD0F69"/>
    <w:rsid w:val="0FB13C95"/>
    <w:rsid w:val="0FBB5204"/>
    <w:rsid w:val="0FC73DD0"/>
    <w:rsid w:val="0FCA08C0"/>
    <w:rsid w:val="0FCA14B6"/>
    <w:rsid w:val="0FD065A5"/>
    <w:rsid w:val="0FE059B7"/>
    <w:rsid w:val="0FE3156C"/>
    <w:rsid w:val="0FE42DE8"/>
    <w:rsid w:val="0FE6115B"/>
    <w:rsid w:val="0FEF7844"/>
    <w:rsid w:val="0FF072CE"/>
    <w:rsid w:val="0FF67BB1"/>
    <w:rsid w:val="10023300"/>
    <w:rsid w:val="10025B65"/>
    <w:rsid w:val="10036F74"/>
    <w:rsid w:val="100B75E6"/>
    <w:rsid w:val="101038A7"/>
    <w:rsid w:val="10156CA8"/>
    <w:rsid w:val="10185633"/>
    <w:rsid w:val="101A42BE"/>
    <w:rsid w:val="101B144F"/>
    <w:rsid w:val="101E2D38"/>
    <w:rsid w:val="102A3008"/>
    <w:rsid w:val="104355C3"/>
    <w:rsid w:val="10446D2F"/>
    <w:rsid w:val="104957CA"/>
    <w:rsid w:val="104A797E"/>
    <w:rsid w:val="104D6EF3"/>
    <w:rsid w:val="104E283B"/>
    <w:rsid w:val="105A46BB"/>
    <w:rsid w:val="105B5E45"/>
    <w:rsid w:val="1069417C"/>
    <w:rsid w:val="106C1E4B"/>
    <w:rsid w:val="10754F51"/>
    <w:rsid w:val="1079104A"/>
    <w:rsid w:val="107D2B66"/>
    <w:rsid w:val="108A23D3"/>
    <w:rsid w:val="108E687D"/>
    <w:rsid w:val="1095135B"/>
    <w:rsid w:val="1097590F"/>
    <w:rsid w:val="109B52A8"/>
    <w:rsid w:val="10A46852"/>
    <w:rsid w:val="10B2419D"/>
    <w:rsid w:val="10C1473A"/>
    <w:rsid w:val="10C47068"/>
    <w:rsid w:val="10D35E97"/>
    <w:rsid w:val="10D8148A"/>
    <w:rsid w:val="10E3110E"/>
    <w:rsid w:val="10F501DE"/>
    <w:rsid w:val="10FC5CA5"/>
    <w:rsid w:val="11074842"/>
    <w:rsid w:val="110816E8"/>
    <w:rsid w:val="11114551"/>
    <w:rsid w:val="112269D1"/>
    <w:rsid w:val="112B24A5"/>
    <w:rsid w:val="11356135"/>
    <w:rsid w:val="11416F6F"/>
    <w:rsid w:val="11536B6D"/>
    <w:rsid w:val="11537004"/>
    <w:rsid w:val="115D1849"/>
    <w:rsid w:val="116219F0"/>
    <w:rsid w:val="11743798"/>
    <w:rsid w:val="1174508A"/>
    <w:rsid w:val="11800917"/>
    <w:rsid w:val="118955AD"/>
    <w:rsid w:val="11970BCB"/>
    <w:rsid w:val="1197226B"/>
    <w:rsid w:val="119A3908"/>
    <w:rsid w:val="119E5143"/>
    <w:rsid w:val="11A23351"/>
    <w:rsid w:val="11A24A33"/>
    <w:rsid w:val="11AA0839"/>
    <w:rsid w:val="11B25C45"/>
    <w:rsid w:val="11B322D4"/>
    <w:rsid w:val="11BD5F4B"/>
    <w:rsid w:val="11C05491"/>
    <w:rsid w:val="11C42470"/>
    <w:rsid w:val="11C71895"/>
    <w:rsid w:val="11CD444A"/>
    <w:rsid w:val="11E2334D"/>
    <w:rsid w:val="11EA25BA"/>
    <w:rsid w:val="11EE23C0"/>
    <w:rsid w:val="11F06E3C"/>
    <w:rsid w:val="11F909EC"/>
    <w:rsid w:val="11FC3F3B"/>
    <w:rsid w:val="11FD41F5"/>
    <w:rsid w:val="11FE456B"/>
    <w:rsid w:val="120A72E0"/>
    <w:rsid w:val="120E39AF"/>
    <w:rsid w:val="1218482D"/>
    <w:rsid w:val="121C55BE"/>
    <w:rsid w:val="122A482D"/>
    <w:rsid w:val="12331667"/>
    <w:rsid w:val="12363204"/>
    <w:rsid w:val="124864C6"/>
    <w:rsid w:val="124D3BAD"/>
    <w:rsid w:val="1255481A"/>
    <w:rsid w:val="125A52C4"/>
    <w:rsid w:val="12655D96"/>
    <w:rsid w:val="126C42CD"/>
    <w:rsid w:val="126E70A7"/>
    <w:rsid w:val="127D7FE7"/>
    <w:rsid w:val="127E0EA0"/>
    <w:rsid w:val="1288540A"/>
    <w:rsid w:val="128E3C38"/>
    <w:rsid w:val="12942106"/>
    <w:rsid w:val="12981122"/>
    <w:rsid w:val="129E250A"/>
    <w:rsid w:val="12B541AB"/>
    <w:rsid w:val="12B55D3A"/>
    <w:rsid w:val="12BF2922"/>
    <w:rsid w:val="12C662E3"/>
    <w:rsid w:val="12C942C8"/>
    <w:rsid w:val="12DC5F5E"/>
    <w:rsid w:val="12DC7F8C"/>
    <w:rsid w:val="12DF5EF6"/>
    <w:rsid w:val="12DF69A8"/>
    <w:rsid w:val="12E2251E"/>
    <w:rsid w:val="12E82A0B"/>
    <w:rsid w:val="12E8475C"/>
    <w:rsid w:val="12EB2C23"/>
    <w:rsid w:val="13060E45"/>
    <w:rsid w:val="13147132"/>
    <w:rsid w:val="131873D2"/>
    <w:rsid w:val="13190504"/>
    <w:rsid w:val="131C5459"/>
    <w:rsid w:val="13212B64"/>
    <w:rsid w:val="13222463"/>
    <w:rsid w:val="13274F9C"/>
    <w:rsid w:val="132C0590"/>
    <w:rsid w:val="133D6D1B"/>
    <w:rsid w:val="13417410"/>
    <w:rsid w:val="134A448A"/>
    <w:rsid w:val="134C5D75"/>
    <w:rsid w:val="134F7EA7"/>
    <w:rsid w:val="13510472"/>
    <w:rsid w:val="135107A8"/>
    <w:rsid w:val="13593CA5"/>
    <w:rsid w:val="135E618C"/>
    <w:rsid w:val="135F3736"/>
    <w:rsid w:val="136066CF"/>
    <w:rsid w:val="13657E31"/>
    <w:rsid w:val="136C3340"/>
    <w:rsid w:val="13731671"/>
    <w:rsid w:val="13833F28"/>
    <w:rsid w:val="13861FB8"/>
    <w:rsid w:val="1387094F"/>
    <w:rsid w:val="139323BD"/>
    <w:rsid w:val="139C08EB"/>
    <w:rsid w:val="13A41DAE"/>
    <w:rsid w:val="13A9398F"/>
    <w:rsid w:val="13A939B1"/>
    <w:rsid w:val="13AF7657"/>
    <w:rsid w:val="13C25262"/>
    <w:rsid w:val="13C96E69"/>
    <w:rsid w:val="13CB17E0"/>
    <w:rsid w:val="13D0213F"/>
    <w:rsid w:val="13D35238"/>
    <w:rsid w:val="13D81B1F"/>
    <w:rsid w:val="13EB35A8"/>
    <w:rsid w:val="13ED6E9B"/>
    <w:rsid w:val="13F834FC"/>
    <w:rsid w:val="13FF5CA5"/>
    <w:rsid w:val="14061B66"/>
    <w:rsid w:val="14197944"/>
    <w:rsid w:val="142B5FE2"/>
    <w:rsid w:val="142C3159"/>
    <w:rsid w:val="14324F46"/>
    <w:rsid w:val="144A57AB"/>
    <w:rsid w:val="14542872"/>
    <w:rsid w:val="146C7CA8"/>
    <w:rsid w:val="14753828"/>
    <w:rsid w:val="147E2423"/>
    <w:rsid w:val="1487273A"/>
    <w:rsid w:val="148C28CB"/>
    <w:rsid w:val="14944440"/>
    <w:rsid w:val="14A059A0"/>
    <w:rsid w:val="14AE552E"/>
    <w:rsid w:val="14B87DF7"/>
    <w:rsid w:val="14B97B05"/>
    <w:rsid w:val="14BC41F4"/>
    <w:rsid w:val="14C27361"/>
    <w:rsid w:val="14C64A14"/>
    <w:rsid w:val="14C65921"/>
    <w:rsid w:val="14C94663"/>
    <w:rsid w:val="14CD185A"/>
    <w:rsid w:val="14CD31B9"/>
    <w:rsid w:val="14CF1B1B"/>
    <w:rsid w:val="14CF52C6"/>
    <w:rsid w:val="14D32567"/>
    <w:rsid w:val="14DA6BBE"/>
    <w:rsid w:val="14DC446E"/>
    <w:rsid w:val="14E07884"/>
    <w:rsid w:val="14E1249F"/>
    <w:rsid w:val="14E67563"/>
    <w:rsid w:val="14EE304A"/>
    <w:rsid w:val="14EF5C0E"/>
    <w:rsid w:val="14F33FBD"/>
    <w:rsid w:val="15021B62"/>
    <w:rsid w:val="150A21BA"/>
    <w:rsid w:val="150C1934"/>
    <w:rsid w:val="15144EF4"/>
    <w:rsid w:val="151779D1"/>
    <w:rsid w:val="151B2EFC"/>
    <w:rsid w:val="1522437E"/>
    <w:rsid w:val="1525173B"/>
    <w:rsid w:val="152754B3"/>
    <w:rsid w:val="15283931"/>
    <w:rsid w:val="153608A7"/>
    <w:rsid w:val="15382F40"/>
    <w:rsid w:val="154F1076"/>
    <w:rsid w:val="15631036"/>
    <w:rsid w:val="156B35A8"/>
    <w:rsid w:val="15774699"/>
    <w:rsid w:val="157E709D"/>
    <w:rsid w:val="158374C1"/>
    <w:rsid w:val="158929C5"/>
    <w:rsid w:val="15894FC2"/>
    <w:rsid w:val="15A00DC2"/>
    <w:rsid w:val="15A62ECC"/>
    <w:rsid w:val="15AC3C0A"/>
    <w:rsid w:val="15B14179"/>
    <w:rsid w:val="15B25EF7"/>
    <w:rsid w:val="15BB515A"/>
    <w:rsid w:val="15C516BD"/>
    <w:rsid w:val="15DE18EA"/>
    <w:rsid w:val="15E213DA"/>
    <w:rsid w:val="15E30544"/>
    <w:rsid w:val="15EA1C06"/>
    <w:rsid w:val="15EA2298"/>
    <w:rsid w:val="15FB249C"/>
    <w:rsid w:val="16011F63"/>
    <w:rsid w:val="16073D5E"/>
    <w:rsid w:val="160F10D3"/>
    <w:rsid w:val="16183A98"/>
    <w:rsid w:val="161E3D54"/>
    <w:rsid w:val="16287735"/>
    <w:rsid w:val="164A6778"/>
    <w:rsid w:val="1655144A"/>
    <w:rsid w:val="1657571E"/>
    <w:rsid w:val="166049C5"/>
    <w:rsid w:val="166266B1"/>
    <w:rsid w:val="16673CE9"/>
    <w:rsid w:val="16676A71"/>
    <w:rsid w:val="166A29CC"/>
    <w:rsid w:val="167C538B"/>
    <w:rsid w:val="168037AD"/>
    <w:rsid w:val="16822D4F"/>
    <w:rsid w:val="168C6B61"/>
    <w:rsid w:val="168E3310"/>
    <w:rsid w:val="16985F3D"/>
    <w:rsid w:val="16A27192"/>
    <w:rsid w:val="16AE5D39"/>
    <w:rsid w:val="16BE28AD"/>
    <w:rsid w:val="16C724D4"/>
    <w:rsid w:val="16CB741E"/>
    <w:rsid w:val="16D355FE"/>
    <w:rsid w:val="16D411E7"/>
    <w:rsid w:val="16E473F0"/>
    <w:rsid w:val="16F07A78"/>
    <w:rsid w:val="17033CFE"/>
    <w:rsid w:val="170756D4"/>
    <w:rsid w:val="170D1CAA"/>
    <w:rsid w:val="170F4587"/>
    <w:rsid w:val="171C6910"/>
    <w:rsid w:val="171D0CEC"/>
    <w:rsid w:val="172C7D14"/>
    <w:rsid w:val="175E7186"/>
    <w:rsid w:val="176115DC"/>
    <w:rsid w:val="1763654B"/>
    <w:rsid w:val="17636FBC"/>
    <w:rsid w:val="176D7525"/>
    <w:rsid w:val="17760B00"/>
    <w:rsid w:val="177B5849"/>
    <w:rsid w:val="17824660"/>
    <w:rsid w:val="178426D4"/>
    <w:rsid w:val="1787048B"/>
    <w:rsid w:val="178918B4"/>
    <w:rsid w:val="178D4F75"/>
    <w:rsid w:val="178F2FF8"/>
    <w:rsid w:val="179121FE"/>
    <w:rsid w:val="17915931"/>
    <w:rsid w:val="179606CE"/>
    <w:rsid w:val="17A95D2F"/>
    <w:rsid w:val="17AA5F28"/>
    <w:rsid w:val="17AD79A7"/>
    <w:rsid w:val="17AE37BE"/>
    <w:rsid w:val="17B7719F"/>
    <w:rsid w:val="17BB073A"/>
    <w:rsid w:val="17BE4FC8"/>
    <w:rsid w:val="17C24576"/>
    <w:rsid w:val="17C41ABF"/>
    <w:rsid w:val="17CB69C5"/>
    <w:rsid w:val="17E0196B"/>
    <w:rsid w:val="17E073C0"/>
    <w:rsid w:val="17E8224D"/>
    <w:rsid w:val="17F066E3"/>
    <w:rsid w:val="18175D56"/>
    <w:rsid w:val="18193F70"/>
    <w:rsid w:val="18216C75"/>
    <w:rsid w:val="18276B10"/>
    <w:rsid w:val="182A0E16"/>
    <w:rsid w:val="18341AA2"/>
    <w:rsid w:val="183C0E63"/>
    <w:rsid w:val="18444578"/>
    <w:rsid w:val="18470786"/>
    <w:rsid w:val="18536DD5"/>
    <w:rsid w:val="185B7554"/>
    <w:rsid w:val="18645653"/>
    <w:rsid w:val="18694035"/>
    <w:rsid w:val="187964F0"/>
    <w:rsid w:val="189B5F22"/>
    <w:rsid w:val="18A70256"/>
    <w:rsid w:val="18A944F8"/>
    <w:rsid w:val="18B117A1"/>
    <w:rsid w:val="18B30663"/>
    <w:rsid w:val="18B73074"/>
    <w:rsid w:val="18CA061B"/>
    <w:rsid w:val="18CA2E04"/>
    <w:rsid w:val="18DA76F1"/>
    <w:rsid w:val="18E54122"/>
    <w:rsid w:val="1901601B"/>
    <w:rsid w:val="19034C2D"/>
    <w:rsid w:val="19117EDD"/>
    <w:rsid w:val="19122485"/>
    <w:rsid w:val="1916127C"/>
    <w:rsid w:val="191E4E1F"/>
    <w:rsid w:val="19260C4C"/>
    <w:rsid w:val="192D34F4"/>
    <w:rsid w:val="193D465D"/>
    <w:rsid w:val="193D4E12"/>
    <w:rsid w:val="193E2DCB"/>
    <w:rsid w:val="19484A95"/>
    <w:rsid w:val="195419D3"/>
    <w:rsid w:val="195464EF"/>
    <w:rsid w:val="19573E8D"/>
    <w:rsid w:val="1957589E"/>
    <w:rsid w:val="19605E78"/>
    <w:rsid w:val="19636B0A"/>
    <w:rsid w:val="196C4606"/>
    <w:rsid w:val="196C6238"/>
    <w:rsid w:val="196F5FC8"/>
    <w:rsid w:val="19757F70"/>
    <w:rsid w:val="197C46C1"/>
    <w:rsid w:val="19831ACC"/>
    <w:rsid w:val="198A59D6"/>
    <w:rsid w:val="199670EF"/>
    <w:rsid w:val="19A73D74"/>
    <w:rsid w:val="19AA5416"/>
    <w:rsid w:val="19B10C29"/>
    <w:rsid w:val="19C975CE"/>
    <w:rsid w:val="19CE7FF6"/>
    <w:rsid w:val="19D03EAF"/>
    <w:rsid w:val="19D11AB5"/>
    <w:rsid w:val="19D23547"/>
    <w:rsid w:val="19D44ADB"/>
    <w:rsid w:val="19D70C6D"/>
    <w:rsid w:val="19DA04C8"/>
    <w:rsid w:val="19DF5535"/>
    <w:rsid w:val="19E00B0F"/>
    <w:rsid w:val="19E1443C"/>
    <w:rsid w:val="19E2271F"/>
    <w:rsid w:val="19EB293E"/>
    <w:rsid w:val="19ED4AB6"/>
    <w:rsid w:val="19EF60D2"/>
    <w:rsid w:val="19F2030B"/>
    <w:rsid w:val="19F3086D"/>
    <w:rsid w:val="19FB3633"/>
    <w:rsid w:val="19FB70C4"/>
    <w:rsid w:val="19FF6399"/>
    <w:rsid w:val="1A075570"/>
    <w:rsid w:val="1A0873EE"/>
    <w:rsid w:val="1A1C623A"/>
    <w:rsid w:val="1A222A0A"/>
    <w:rsid w:val="1A270D5F"/>
    <w:rsid w:val="1A271D11"/>
    <w:rsid w:val="1A2820C6"/>
    <w:rsid w:val="1A282960"/>
    <w:rsid w:val="1A2E1384"/>
    <w:rsid w:val="1A4D4CED"/>
    <w:rsid w:val="1A744BB1"/>
    <w:rsid w:val="1A797469"/>
    <w:rsid w:val="1A807B21"/>
    <w:rsid w:val="1A8850B8"/>
    <w:rsid w:val="1A8A0E9E"/>
    <w:rsid w:val="1AA80E44"/>
    <w:rsid w:val="1AAB4E9C"/>
    <w:rsid w:val="1AAE37B4"/>
    <w:rsid w:val="1AC079CF"/>
    <w:rsid w:val="1AC50CFF"/>
    <w:rsid w:val="1AD16359"/>
    <w:rsid w:val="1AD31C39"/>
    <w:rsid w:val="1ADB0B95"/>
    <w:rsid w:val="1ADF68EF"/>
    <w:rsid w:val="1AE309CB"/>
    <w:rsid w:val="1AE94FB9"/>
    <w:rsid w:val="1AEC3C17"/>
    <w:rsid w:val="1AF07928"/>
    <w:rsid w:val="1AF80851"/>
    <w:rsid w:val="1AF92C34"/>
    <w:rsid w:val="1B0361BC"/>
    <w:rsid w:val="1B1301F4"/>
    <w:rsid w:val="1B1C0EEA"/>
    <w:rsid w:val="1B262D26"/>
    <w:rsid w:val="1B2670F4"/>
    <w:rsid w:val="1B296C16"/>
    <w:rsid w:val="1B2C060A"/>
    <w:rsid w:val="1B2D1E19"/>
    <w:rsid w:val="1B2D7FD6"/>
    <w:rsid w:val="1B2E6E70"/>
    <w:rsid w:val="1B2F6320"/>
    <w:rsid w:val="1B345716"/>
    <w:rsid w:val="1B364069"/>
    <w:rsid w:val="1B3A5220"/>
    <w:rsid w:val="1B3B258E"/>
    <w:rsid w:val="1B652C95"/>
    <w:rsid w:val="1B6D6490"/>
    <w:rsid w:val="1B70155F"/>
    <w:rsid w:val="1B723039"/>
    <w:rsid w:val="1B724FAE"/>
    <w:rsid w:val="1B7700FA"/>
    <w:rsid w:val="1B894EBC"/>
    <w:rsid w:val="1B8C1172"/>
    <w:rsid w:val="1B9269B7"/>
    <w:rsid w:val="1B931003"/>
    <w:rsid w:val="1BAA438A"/>
    <w:rsid w:val="1BB12BB2"/>
    <w:rsid w:val="1BCE49E9"/>
    <w:rsid w:val="1BD12722"/>
    <w:rsid w:val="1BD15865"/>
    <w:rsid w:val="1BD85E2E"/>
    <w:rsid w:val="1BDA7C76"/>
    <w:rsid w:val="1BDF24E0"/>
    <w:rsid w:val="1BE90199"/>
    <w:rsid w:val="1BED6FC0"/>
    <w:rsid w:val="1BFE7E24"/>
    <w:rsid w:val="1BFF3B3B"/>
    <w:rsid w:val="1C044BD1"/>
    <w:rsid w:val="1C063341"/>
    <w:rsid w:val="1C100B6A"/>
    <w:rsid w:val="1C16002F"/>
    <w:rsid w:val="1C197B20"/>
    <w:rsid w:val="1C1B25E3"/>
    <w:rsid w:val="1C2075D6"/>
    <w:rsid w:val="1C2B6CB4"/>
    <w:rsid w:val="1C36072A"/>
    <w:rsid w:val="1C361861"/>
    <w:rsid w:val="1C3774BA"/>
    <w:rsid w:val="1C3A1F70"/>
    <w:rsid w:val="1C4C1274"/>
    <w:rsid w:val="1C5D4617"/>
    <w:rsid w:val="1C5D5F8B"/>
    <w:rsid w:val="1C637E71"/>
    <w:rsid w:val="1C6D42E1"/>
    <w:rsid w:val="1C6E241C"/>
    <w:rsid w:val="1C763028"/>
    <w:rsid w:val="1C781F1C"/>
    <w:rsid w:val="1C7A099F"/>
    <w:rsid w:val="1C855634"/>
    <w:rsid w:val="1C8E6FFF"/>
    <w:rsid w:val="1C9C2788"/>
    <w:rsid w:val="1CA13101"/>
    <w:rsid w:val="1CAF1A9A"/>
    <w:rsid w:val="1CB07DF9"/>
    <w:rsid w:val="1CBC5FD5"/>
    <w:rsid w:val="1CC3681B"/>
    <w:rsid w:val="1CC7761E"/>
    <w:rsid w:val="1CCD501C"/>
    <w:rsid w:val="1CD143D0"/>
    <w:rsid w:val="1CE27F12"/>
    <w:rsid w:val="1CF251D3"/>
    <w:rsid w:val="1CF42E6E"/>
    <w:rsid w:val="1CF814E3"/>
    <w:rsid w:val="1CFF0E09"/>
    <w:rsid w:val="1CFF3217"/>
    <w:rsid w:val="1D0115CB"/>
    <w:rsid w:val="1D0B4961"/>
    <w:rsid w:val="1D0C3E62"/>
    <w:rsid w:val="1D1D0D81"/>
    <w:rsid w:val="1D2F3F47"/>
    <w:rsid w:val="1D3A15FC"/>
    <w:rsid w:val="1D3E126C"/>
    <w:rsid w:val="1D4E3F98"/>
    <w:rsid w:val="1D57416F"/>
    <w:rsid w:val="1D576A44"/>
    <w:rsid w:val="1D5835F0"/>
    <w:rsid w:val="1D5D4990"/>
    <w:rsid w:val="1D65301C"/>
    <w:rsid w:val="1D6539B3"/>
    <w:rsid w:val="1D6D46FD"/>
    <w:rsid w:val="1D6F30F1"/>
    <w:rsid w:val="1D794ACF"/>
    <w:rsid w:val="1D7B6C7A"/>
    <w:rsid w:val="1D875805"/>
    <w:rsid w:val="1D8C5045"/>
    <w:rsid w:val="1D92189B"/>
    <w:rsid w:val="1D9244F8"/>
    <w:rsid w:val="1D927F02"/>
    <w:rsid w:val="1D931CEA"/>
    <w:rsid w:val="1D9A259A"/>
    <w:rsid w:val="1DA0794B"/>
    <w:rsid w:val="1DA84CB7"/>
    <w:rsid w:val="1DB82722"/>
    <w:rsid w:val="1DBE3F48"/>
    <w:rsid w:val="1DC177D9"/>
    <w:rsid w:val="1DCA2E80"/>
    <w:rsid w:val="1DD1343B"/>
    <w:rsid w:val="1DDA0EB6"/>
    <w:rsid w:val="1DDE608F"/>
    <w:rsid w:val="1DEB33C3"/>
    <w:rsid w:val="1E021573"/>
    <w:rsid w:val="1E0D0D87"/>
    <w:rsid w:val="1E1A236E"/>
    <w:rsid w:val="1E225BB3"/>
    <w:rsid w:val="1E2A6113"/>
    <w:rsid w:val="1E2D212B"/>
    <w:rsid w:val="1E2E1737"/>
    <w:rsid w:val="1E2E6E13"/>
    <w:rsid w:val="1E32182A"/>
    <w:rsid w:val="1E3231F1"/>
    <w:rsid w:val="1E5A61EE"/>
    <w:rsid w:val="1E5B54AA"/>
    <w:rsid w:val="1E5B61CE"/>
    <w:rsid w:val="1E651F6B"/>
    <w:rsid w:val="1E6E4153"/>
    <w:rsid w:val="1E713E2F"/>
    <w:rsid w:val="1E717518"/>
    <w:rsid w:val="1E7554BA"/>
    <w:rsid w:val="1E7815F7"/>
    <w:rsid w:val="1E927A94"/>
    <w:rsid w:val="1E964A8A"/>
    <w:rsid w:val="1EA573D8"/>
    <w:rsid w:val="1EAB5025"/>
    <w:rsid w:val="1EAC4C7B"/>
    <w:rsid w:val="1EB0513B"/>
    <w:rsid w:val="1EB4327E"/>
    <w:rsid w:val="1EB72F76"/>
    <w:rsid w:val="1EBA2EF4"/>
    <w:rsid w:val="1EBC7943"/>
    <w:rsid w:val="1EBE2F73"/>
    <w:rsid w:val="1ED33FB6"/>
    <w:rsid w:val="1ED45036"/>
    <w:rsid w:val="1EDC61DD"/>
    <w:rsid w:val="1EE36B2C"/>
    <w:rsid w:val="1EF15394"/>
    <w:rsid w:val="1EF342CB"/>
    <w:rsid w:val="1EF62481"/>
    <w:rsid w:val="1EF746CD"/>
    <w:rsid w:val="1EFB2E9E"/>
    <w:rsid w:val="1F0055F6"/>
    <w:rsid w:val="1F020A44"/>
    <w:rsid w:val="1F041BC7"/>
    <w:rsid w:val="1F114ADE"/>
    <w:rsid w:val="1F127B09"/>
    <w:rsid w:val="1F2354C8"/>
    <w:rsid w:val="1F36160E"/>
    <w:rsid w:val="1F3920FB"/>
    <w:rsid w:val="1F42145B"/>
    <w:rsid w:val="1F560579"/>
    <w:rsid w:val="1F5D00BF"/>
    <w:rsid w:val="1F5E17E6"/>
    <w:rsid w:val="1F640255"/>
    <w:rsid w:val="1F671677"/>
    <w:rsid w:val="1F6F5903"/>
    <w:rsid w:val="1F7073D9"/>
    <w:rsid w:val="1F722047"/>
    <w:rsid w:val="1F754492"/>
    <w:rsid w:val="1F7A640F"/>
    <w:rsid w:val="1F904945"/>
    <w:rsid w:val="1F9E44D6"/>
    <w:rsid w:val="1FA0617B"/>
    <w:rsid w:val="1FAA6A2E"/>
    <w:rsid w:val="1FAD28B9"/>
    <w:rsid w:val="1FB913FE"/>
    <w:rsid w:val="1FC11059"/>
    <w:rsid w:val="1FC2366D"/>
    <w:rsid w:val="1FD15DA9"/>
    <w:rsid w:val="1FD41A29"/>
    <w:rsid w:val="1FD51C3E"/>
    <w:rsid w:val="1FD608B1"/>
    <w:rsid w:val="1FDA0A31"/>
    <w:rsid w:val="1FE570E2"/>
    <w:rsid w:val="1FE7673E"/>
    <w:rsid w:val="1FEB6677"/>
    <w:rsid w:val="1FF35E32"/>
    <w:rsid w:val="200B5048"/>
    <w:rsid w:val="200E38F2"/>
    <w:rsid w:val="20151B0B"/>
    <w:rsid w:val="20190F03"/>
    <w:rsid w:val="201E585F"/>
    <w:rsid w:val="2020147D"/>
    <w:rsid w:val="20207229"/>
    <w:rsid w:val="20332656"/>
    <w:rsid w:val="203A047D"/>
    <w:rsid w:val="20410B17"/>
    <w:rsid w:val="20416DDE"/>
    <w:rsid w:val="2049266D"/>
    <w:rsid w:val="20516B50"/>
    <w:rsid w:val="20534B67"/>
    <w:rsid w:val="20557DC5"/>
    <w:rsid w:val="205A5C16"/>
    <w:rsid w:val="205B7D6A"/>
    <w:rsid w:val="207275CA"/>
    <w:rsid w:val="207B6FD6"/>
    <w:rsid w:val="207C33EE"/>
    <w:rsid w:val="2081342E"/>
    <w:rsid w:val="208B2774"/>
    <w:rsid w:val="208D63E6"/>
    <w:rsid w:val="209740BF"/>
    <w:rsid w:val="2099242E"/>
    <w:rsid w:val="20992FDD"/>
    <w:rsid w:val="209B4D40"/>
    <w:rsid w:val="20A055DE"/>
    <w:rsid w:val="20A7451A"/>
    <w:rsid w:val="20AE5E99"/>
    <w:rsid w:val="20B0411F"/>
    <w:rsid w:val="20B55872"/>
    <w:rsid w:val="20BD7BFF"/>
    <w:rsid w:val="20D52267"/>
    <w:rsid w:val="20D658C9"/>
    <w:rsid w:val="20D95B5B"/>
    <w:rsid w:val="20DC2416"/>
    <w:rsid w:val="20E1625B"/>
    <w:rsid w:val="20E43C38"/>
    <w:rsid w:val="20EA355F"/>
    <w:rsid w:val="20F22231"/>
    <w:rsid w:val="20FD2F28"/>
    <w:rsid w:val="21015C26"/>
    <w:rsid w:val="210D46F4"/>
    <w:rsid w:val="210D5036"/>
    <w:rsid w:val="21121083"/>
    <w:rsid w:val="211518DD"/>
    <w:rsid w:val="21196429"/>
    <w:rsid w:val="212B2F31"/>
    <w:rsid w:val="21307761"/>
    <w:rsid w:val="21327DB2"/>
    <w:rsid w:val="21354AB4"/>
    <w:rsid w:val="213A0D63"/>
    <w:rsid w:val="213D6756"/>
    <w:rsid w:val="213D7BD8"/>
    <w:rsid w:val="214C4EC5"/>
    <w:rsid w:val="21502326"/>
    <w:rsid w:val="2153567F"/>
    <w:rsid w:val="217311F7"/>
    <w:rsid w:val="217422B6"/>
    <w:rsid w:val="21783936"/>
    <w:rsid w:val="217D6270"/>
    <w:rsid w:val="2188758A"/>
    <w:rsid w:val="21927CFA"/>
    <w:rsid w:val="2198365C"/>
    <w:rsid w:val="219E60F8"/>
    <w:rsid w:val="21A25EE6"/>
    <w:rsid w:val="21A61686"/>
    <w:rsid w:val="21C13A32"/>
    <w:rsid w:val="21CF4991"/>
    <w:rsid w:val="21D660F7"/>
    <w:rsid w:val="21E57544"/>
    <w:rsid w:val="21ED538F"/>
    <w:rsid w:val="21EE31A8"/>
    <w:rsid w:val="21EF2288"/>
    <w:rsid w:val="22001D39"/>
    <w:rsid w:val="22025C1F"/>
    <w:rsid w:val="220940EA"/>
    <w:rsid w:val="220A4BCF"/>
    <w:rsid w:val="220D3E48"/>
    <w:rsid w:val="221E15AC"/>
    <w:rsid w:val="22225038"/>
    <w:rsid w:val="22270787"/>
    <w:rsid w:val="2229590A"/>
    <w:rsid w:val="222F6934"/>
    <w:rsid w:val="2234120F"/>
    <w:rsid w:val="224338C6"/>
    <w:rsid w:val="224D73DD"/>
    <w:rsid w:val="225239F3"/>
    <w:rsid w:val="22592601"/>
    <w:rsid w:val="225F6B03"/>
    <w:rsid w:val="2266337A"/>
    <w:rsid w:val="226D7B83"/>
    <w:rsid w:val="22760673"/>
    <w:rsid w:val="227930C6"/>
    <w:rsid w:val="228B707E"/>
    <w:rsid w:val="2291678C"/>
    <w:rsid w:val="2293123C"/>
    <w:rsid w:val="229C1B6E"/>
    <w:rsid w:val="22A570EC"/>
    <w:rsid w:val="22A80FFA"/>
    <w:rsid w:val="22B3482A"/>
    <w:rsid w:val="22B673DE"/>
    <w:rsid w:val="22B70712"/>
    <w:rsid w:val="22B72422"/>
    <w:rsid w:val="22C85B01"/>
    <w:rsid w:val="22D43243"/>
    <w:rsid w:val="22D704E6"/>
    <w:rsid w:val="22DB4FB0"/>
    <w:rsid w:val="22EC6D0B"/>
    <w:rsid w:val="22F27992"/>
    <w:rsid w:val="23082251"/>
    <w:rsid w:val="23111551"/>
    <w:rsid w:val="23146AE4"/>
    <w:rsid w:val="2327684B"/>
    <w:rsid w:val="232C377E"/>
    <w:rsid w:val="232E56FD"/>
    <w:rsid w:val="233F5F96"/>
    <w:rsid w:val="234611FA"/>
    <w:rsid w:val="235B2F11"/>
    <w:rsid w:val="235F4D23"/>
    <w:rsid w:val="2363567D"/>
    <w:rsid w:val="236D4028"/>
    <w:rsid w:val="23713153"/>
    <w:rsid w:val="23732F31"/>
    <w:rsid w:val="237A75E1"/>
    <w:rsid w:val="2381050B"/>
    <w:rsid w:val="2383525F"/>
    <w:rsid w:val="238A4DFC"/>
    <w:rsid w:val="238C6E29"/>
    <w:rsid w:val="23A351B6"/>
    <w:rsid w:val="23AD6C67"/>
    <w:rsid w:val="23B04AEE"/>
    <w:rsid w:val="23C67F1D"/>
    <w:rsid w:val="23CA7A4D"/>
    <w:rsid w:val="23D64FFA"/>
    <w:rsid w:val="23DD21F3"/>
    <w:rsid w:val="23DF7B34"/>
    <w:rsid w:val="23E10F23"/>
    <w:rsid w:val="23EC4151"/>
    <w:rsid w:val="23FC7B0B"/>
    <w:rsid w:val="24014C67"/>
    <w:rsid w:val="240C05DA"/>
    <w:rsid w:val="240F2472"/>
    <w:rsid w:val="241C2547"/>
    <w:rsid w:val="24226CC5"/>
    <w:rsid w:val="242A0B1C"/>
    <w:rsid w:val="24312A4A"/>
    <w:rsid w:val="243C314E"/>
    <w:rsid w:val="24423A22"/>
    <w:rsid w:val="24480D58"/>
    <w:rsid w:val="244A5E9A"/>
    <w:rsid w:val="244C166A"/>
    <w:rsid w:val="244C4BB8"/>
    <w:rsid w:val="2453040C"/>
    <w:rsid w:val="24530BF2"/>
    <w:rsid w:val="24691193"/>
    <w:rsid w:val="246C3A46"/>
    <w:rsid w:val="246F1555"/>
    <w:rsid w:val="247152E7"/>
    <w:rsid w:val="24803A42"/>
    <w:rsid w:val="248230A6"/>
    <w:rsid w:val="248276DA"/>
    <w:rsid w:val="24881DAE"/>
    <w:rsid w:val="24914E03"/>
    <w:rsid w:val="249F118E"/>
    <w:rsid w:val="24A86D17"/>
    <w:rsid w:val="24AD4DA6"/>
    <w:rsid w:val="24BC7675"/>
    <w:rsid w:val="24C50845"/>
    <w:rsid w:val="24D8477B"/>
    <w:rsid w:val="24E04616"/>
    <w:rsid w:val="24E85880"/>
    <w:rsid w:val="24F04C11"/>
    <w:rsid w:val="24FF7718"/>
    <w:rsid w:val="25096088"/>
    <w:rsid w:val="250B0965"/>
    <w:rsid w:val="251A7612"/>
    <w:rsid w:val="251D30D9"/>
    <w:rsid w:val="252217F3"/>
    <w:rsid w:val="25237A22"/>
    <w:rsid w:val="25285AE1"/>
    <w:rsid w:val="252E0774"/>
    <w:rsid w:val="252F1CAC"/>
    <w:rsid w:val="253605E9"/>
    <w:rsid w:val="25453733"/>
    <w:rsid w:val="25481BCE"/>
    <w:rsid w:val="254E3439"/>
    <w:rsid w:val="25526483"/>
    <w:rsid w:val="255453E5"/>
    <w:rsid w:val="2557002B"/>
    <w:rsid w:val="255D36DD"/>
    <w:rsid w:val="25637664"/>
    <w:rsid w:val="25651981"/>
    <w:rsid w:val="256A4F48"/>
    <w:rsid w:val="256A7F07"/>
    <w:rsid w:val="256D2AC2"/>
    <w:rsid w:val="25761394"/>
    <w:rsid w:val="25812F8D"/>
    <w:rsid w:val="25814DB7"/>
    <w:rsid w:val="25824959"/>
    <w:rsid w:val="258377AB"/>
    <w:rsid w:val="2592331D"/>
    <w:rsid w:val="25987A23"/>
    <w:rsid w:val="259C643A"/>
    <w:rsid w:val="25A53162"/>
    <w:rsid w:val="25B23CB9"/>
    <w:rsid w:val="25B6018D"/>
    <w:rsid w:val="25B64840"/>
    <w:rsid w:val="25BC46FF"/>
    <w:rsid w:val="25C00CC8"/>
    <w:rsid w:val="25C517A2"/>
    <w:rsid w:val="25CF420F"/>
    <w:rsid w:val="25E559FB"/>
    <w:rsid w:val="25F25B95"/>
    <w:rsid w:val="25F5789E"/>
    <w:rsid w:val="25FD6A72"/>
    <w:rsid w:val="2608561B"/>
    <w:rsid w:val="260E3B25"/>
    <w:rsid w:val="260E7FC9"/>
    <w:rsid w:val="26174A60"/>
    <w:rsid w:val="26192BF6"/>
    <w:rsid w:val="26196938"/>
    <w:rsid w:val="26261861"/>
    <w:rsid w:val="262624B8"/>
    <w:rsid w:val="26377A65"/>
    <w:rsid w:val="26382AAC"/>
    <w:rsid w:val="26405FF8"/>
    <w:rsid w:val="26410311"/>
    <w:rsid w:val="26506FAD"/>
    <w:rsid w:val="265D374D"/>
    <w:rsid w:val="26617429"/>
    <w:rsid w:val="26645CEF"/>
    <w:rsid w:val="26656277"/>
    <w:rsid w:val="26663117"/>
    <w:rsid w:val="266C31AC"/>
    <w:rsid w:val="2673017F"/>
    <w:rsid w:val="267771CA"/>
    <w:rsid w:val="267A740D"/>
    <w:rsid w:val="26807144"/>
    <w:rsid w:val="26874273"/>
    <w:rsid w:val="268A362E"/>
    <w:rsid w:val="268D15BC"/>
    <w:rsid w:val="26912F10"/>
    <w:rsid w:val="26937F25"/>
    <w:rsid w:val="269404CF"/>
    <w:rsid w:val="269560EE"/>
    <w:rsid w:val="26A36964"/>
    <w:rsid w:val="26AF686C"/>
    <w:rsid w:val="26B3313A"/>
    <w:rsid w:val="26B41E2F"/>
    <w:rsid w:val="26B80D04"/>
    <w:rsid w:val="26BE72FA"/>
    <w:rsid w:val="26C221BE"/>
    <w:rsid w:val="26CA60FC"/>
    <w:rsid w:val="26D16018"/>
    <w:rsid w:val="26DB3228"/>
    <w:rsid w:val="26DF6074"/>
    <w:rsid w:val="26E05716"/>
    <w:rsid w:val="26F1147D"/>
    <w:rsid w:val="26F947D6"/>
    <w:rsid w:val="26FE679C"/>
    <w:rsid w:val="27042FEE"/>
    <w:rsid w:val="270D104B"/>
    <w:rsid w:val="270E6088"/>
    <w:rsid w:val="27115CA3"/>
    <w:rsid w:val="2712610E"/>
    <w:rsid w:val="2718508B"/>
    <w:rsid w:val="27224323"/>
    <w:rsid w:val="272811F7"/>
    <w:rsid w:val="272C11C0"/>
    <w:rsid w:val="272F59F9"/>
    <w:rsid w:val="27301EDB"/>
    <w:rsid w:val="27453115"/>
    <w:rsid w:val="27547EE4"/>
    <w:rsid w:val="27574C62"/>
    <w:rsid w:val="275B2D9A"/>
    <w:rsid w:val="276C029F"/>
    <w:rsid w:val="27867E0A"/>
    <w:rsid w:val="27912807"/>
    <w:rsid w:val="27982DD4"/>
    <w:rsid w:val="279846C2"/>
    <w:rsid w:val="27B2212B"/>
    <w:rsid w:val="27BD1EFA"/>
    <w:rsid w:val="27CC67E7"/>
    <w:rsid w:val="27DD09CE"/>
    <w:rsid w:val="27E20FE5"/>
    <w:rsid w:val="27E61E67"/>
    <w:rsid w:val="27EC553C"/>
    <w:rsid w:val="27F154AD"/>
    <w:rsid w:val="27F84A8D"/>
    <w:rsid w:val="27FC05F7"/>
    <w:rsid w:val="280C4BFC"/>
    <w:rsid w:val="2813394B"/>
    <w:rsid w:val="281A5592"/>
    <w:rsid w:val="281C1F63"/>
    <w:rsid w:val="281C54D8"/>
    <w:rsid w:val="28205246"/>
    <w:rsid w:val="282740D2"/>
    <w:rsid w:val="282B1916"/>
    <w:rsid w:val="282D64E8"/>
    <w:rsid w:val="283610D5"/>
    <w:rsid w:val="28461C9C"/>
    <w:rsid w:val="284A2CB4"/>
    <w:rsid w:val="285C2948"/>
    <w:rsid w:val="285F5293"/>
    <w:rsid w:val="28622D71"/>
    <w:rsid w:val="286E69FD"/>
    <w:rsid w:val="2874076E"/>
    <w:rsid w:val="2883104B"/>
    <w:rsid w:val="28887BBF"/>
    <w:rsid w:val="28A92CC8"/>
    <w:rsid w:val="28B704A4"/>
    <w:rsid w:val="28BE58E1"/>
    <w:rsid w:val="28C56178"/>
    <w:rsid w:val="28C57065"/>
    <w:rsid w:val="28D51A0C"/>
    <w:rsid w:val="28DF0877"/>
    <w:rsid w:val="28DF5739"/>
    <w:rsid w:val="28E254C1"/>
    <w:rsid w:val="28E349BC"/>
    <w:rsid w:val="28E57305"/>
    <w:rsid w:val="28FA546B"/>
    <w:rsid w:val="28FE025E"/>
    <w:rsid w:val="29051142"/>
    <w:rsid w:val="291F6736"/>
    <w:rsid w:val="29224A3E"/>
    <w:rsid w:val="29245F1A"/>
    <w:rsid w:val="292D2D72"/>
    <w:rsid w:val="29366359"/>
    <w:rsid w:val="29387186"/>
    <w:rsid w:val="29456427"/>
    <w:rsid w:val="29470B59"/>
    <w:rsid w:val="294E4DEF"/>
    <w:rsid w:val="29535A94"/>
    <w:rsid w:val="29586D7A"/>
    <w:rsid w:val="295A500B"/>
    <w:rsid w:val="2967787E"/>
    <w:rsid w:val="29687188"/>
    <w:rsid w:val="29772B51"/>
    <w:rsid w:val="29791894"/>
    <w:rsid w:val="297C32E1"/>
    <w:rsid w:val="297E1EBE"/>
    <w:rsid w:val="2984235F"/>
    <w:rsid w:val="29844E30"/>
    <w:rsid w:val="298C7B83"/>
    <w:rsid w:val="299400E6"/>
    <w:rsid w:val="29967FD2"/>
    <w:rsid w:val="29972080"/>
    <w:rsid w:val="2998116B"/>
    <w:rsid w:val="29A52D8F"/>
    <w:rsid w:val="29AA03E4"/>
    <w:rsid w:val="29AE232E"/>
    <w:rsid w:val="29B76175"/>
    <w:rsid w:val="29C56C3A"/>
    <w:rsid w:val="29CC4423"/>
    <w:rsid w:val="29CE3929"/>
    <w:rsid w:val="29D055F3"/>
    <w:rsid w:val="29D21D69"/>
    <w:rsid w:val="29D85278"/>
    <w:rsid w:val="29E1380C"/>
    <w:rsid w:val="29E16B08"/>
    <w:rsid w:val="29E85046"/>
    <w:rsid w:val="29F15635"/>
    <w:rsid w:val="29FE3233"/>
    <w:rsid w:val="2A017BFD"/>
    <w:rsid w:val="2A0A71F8"/>
    <w:rsid w:val="2A0D4E37"/>
    <w:rsid w:val="2A2B114A"/>
    <w:rsid w:val="2A2C51A2"/>
    <w:rsid w:val="2A407EBE"/>
    <w:rsid w:val="2A4913A2"/>
    <w:rsid w:val="2A521C5F"/>
    <w:rsid w:val="2A555F6F"/>
    <w:rsid w:val="2A584956"/>
    <w:rsid w:val="2A5A785A"/>
    <w:rsid w:val="2A5C5810"/>
    <w:rsid w:val="2A651A82"/>
    <w:rsid w:val="2A6D7B04"/>
    <w:rsid w:val="2A9154D8"/>
    <w:rsid w:val="2AA04C57"/>
    <w:rsid w:val="2AA66AD2"/>
    <w:rsid w:val="2AA93E38"/>
    <w:rsid w:val="2ACF41CB"/>
    <w:rsid w:val="2AD750C3"/>
    <w:rsid w:val="2AE77D08"/>
    <w:rsid w:val="2AEA3011"/>
    <w:rsid w:val="2AF315E7"/>
    <w:rsid w:val="2AFD5FBD"/>
    <w:rsid w:val="2B083690"/>
    <w:rsid w:val="2B1A1931"/>
    <w:rsid w:val="2B1C0596"/>
    <w:rsid w:val="2B200903"/>
    <w:rsid w:val="2B252D72"/>
    <w:rsid w:val="2B357752"/>
    <w:rsid w:val="2B3E0375"/>
    <w:rsid w:val="2B3E6AB1"/>
    <w:rsid w:val="2B492499"/>
    <w:rsid w:val="2B51391E"/>
    <w:rsid w:val="2B5F4D84"/>
    <w:rsid w:val="2B652A8D"/>
    <w:rsid w:val="2B6A2F63"/>
    <w:rsid w:val="2B6B52A5"/>
    <w:rsid w:val="2B6C55DB"/>
    <w:rsid w:val="2B720C53"/>
    <w:rsid w:val="2B8A2FFD"/>
    <w:rsid w:val="2B8D5640"/>
    <w:rsid w:val="2BA87533"/>
    <w:rsid w:val="2BAA3205"/>
    <w:rsid w:val="2BBA2DA3"/>
    <w:rsid w:val="2BBB02AC"/>
    <w:rsid w:val="2BCC68E4"/>
    <w:rsid w:val="2BD5763D"/>
    <w:rsid w:val="2BD90E44"/>
    <w:rsid w:val="2BDE1B83"/>
    <w:rsid w:val="2BE17022"/>
    <w:rsid w:val="2BEE68D3"/>
    <w:rsid w:val="2BF4029C"/>
    <w:rsid w:val="2BF55E22"/>
    <w:rsid w:val="2C047EA4"/>
    <w:rsid w:val="2C106849"/>
    <w:rsid w:val="2C1C6937"/>
    <w:rsid w:val="2C202757"/>
    <w:rsid w:val="2C270D43"/>
    <w:rsid w:val="2C2E1F95"/>
    <w:rsid w:val="2C352825"/>
    <w:rsid w:val="2C3825C3"/>
    <w:rsid w:val="2C3A7328"/>
    <w:rsid w:val="2C4149C6"/>
    <w:rsid w:val="2C445BF3"/>
    <w:rsid w:val="2C5F3AE7"/>
    <w:rsid w:val="2C6436A6"/>
    <w:rsid w:val="2C6D3966"/>
    <w:rsid w:val="2C71354E"/>
    <w:rsid w:val="2C721A69"/>
    <w:rsid w:val="2C7A2A8F"/>
    <w:rsid w:val="2C806C36"/>
    <w:rsid w:val="2C8D731E"/>
    <w:rsid w:val="2C9023A5"/>
    <w:rsid w:val="2C937549"/>
    <w:rsid w:val="2C9B5388"/>
    <w:rsid w:val="2C9D3DEC"/>
    <w:rsid w:val="2C9D6A04"/>
    <w:rsid w:val="2CA36890"/>
    <w:rsid w:val="2CA6126B"/>
    <w:rsid w:val="2CB01DDA"/>
    <w:rsid w:val="2CB53BED"/>
    <w:rsid w:val="2CB62598"/>
    <w:rsid w:val="2CB626B5"/>
    <w:rsid w:val="2CBC136A"/>
    <w:rsid w:val="2CBE763B"/>
    <w:rsid w:val="2CC57724"/>
    <w:rsid w:val="2CCD3F07"/>
    <w:rsid w:val="2CCF431E"/>
    <w:rsid w:val="2CD571AF"/>
    <w:rsid w:val="2CF06633"/>
    <w:rsid w:val="2CFE2B46"/>
    <w:rsid w:val="2CFE607B"/>
    <w:rsid w:val="2D0068BE"/>
    <w:rsid w:val="2D085772"/>
    <w:rsid w:val="2D095409"/>
    <w:rsid w:val="2D0B7011"/>
    <w:rsid w:val="2D183C31"/>
    <w:rsid w:val="2D185752"/>
    <w:rsid w:val="2D204FAE"/>
    <w:rsid w:val="2D213A27"/>
    <w:rsid w:val="2D3A3199"/>
    <w:rsid w:val="2D3B27F8"/>
    <w:rsid w:val="2D44745A"/>
    <w:rsid w:val="2D460B20"/>
    <w:rsid w:val="2D4B38E7"/>
    <w:rsid w:val="2D4C5709"/>
    <w:rsid w:val="2D521339"/>
    <w:rsid w:val="2D5470D9"/>
    <w:rsid w:val="2D551303"/>
    <w:rsid w:val="2D587F04"/>
    <w:rsid w:val="2D6844C6"/>
    <w:rsid w:val="2D772574"/>
    <w:rsid w:val="2D7746A6"/>
    <w:rsid w:val="2D7E63CF"/>
    <w:rsid w:val="2D8432FA"/>
    <w:rsid w:val="2D850B71"/>
    <w:rsid w:val="2D882838"/>
    <w:rsid w:val="2D893900"/>
    <w:rsid w:val="2D8C703A"/>
    <w:rsid w:val="2D8D31B7"/>
    <w:rsid w:val="2D8D5835"/>
    <w:rsid w:val="2DA54623"/>
    <w:rsid w:val="2DAB1C25"/>
    <w:rsid w:val="2DB36760"/>
    <w:rsid w:val="2DCC12FC"/>
    <w:rsid w:val="2DCD34B4"/>
    <w:rsid w:val="2DD14CB2"/>
    <w:rsid w:val="2DD66E3A"/>
    <w:rsid w:val="2DD9710F"/>
    <w:rsid w:val="2DDA1BC6"/>
    <w:rsid w:val="2DE7182C"/>
    <w:rsid w:val="2DEC34C5"/>
    <w:rsid w:val="2DF17D73"/>
    <w:rsid w:val="2E013256"/>
    <w:rsid w:val="2E1C3BFA"/>
    <w:rsid w:val="2E2071B6"/>
    <w:rsid w:val="2E2B23F7"/>
    <w:rsid w:val="2E322064"/>
    <w:rsid w:val="2E614DCE"/>
    <w:rsid w:val="2E6218A1"/>
    <w:rsid w:val="2E652B8E"/>
    <w:rsid w:val="2E66167A"/>
    <w:rsid w:val="2E687A2E"/>
    <w:rsid w:val="2E6C7EF1"/>
    <w:rsid w:val="2E6D69DB"/>
    <w:rsid w:val="2E6F6584"/>
    <w:rsid w:val="2E720A7A"/>
    <w:rsid w:val="2E7823B0"/>
    <w:rsid w:val="2E8D7E78"/>
    <w:rsid w:val="2E8F07B8"/>
    <w:rsid w:val="2E933BCE"/>
    <w:rsid w:val="2E9C6490"/>
    <w:rsid w:val="2EA40069"/>
    <w:rsid w:val="2EAA3B87"/>
    <w:rsid w:val="2EB66E96"/>
    <w:rsid w:val="2EBC23A0"/>
    <w:rsid w:val="2EBE31A3"/>
    <w:rsid w:val="2EE03BB2"/>
    <w:rsid w:val="2EF532F9"/>
    <w:rsid w:val="2EFA0191"/>
    <w:rsid w:val="2EFC22DC"/>
    <w:rsid w:val="2F1D200D"/>
    <w:rsid w:val="2F212B1B"/>
    <w:rsid w:val="2F2D326E"/>
    <w:rsid w:val="2F336445"/>
    <w:rsid w:val="2F336E4F"/>
    <w:rsid w:val="2F3D3E78"/>
    <w:rsid w:val="2F41372D"/>
    <w:rsid w:val="2F436846"/>
    <w:rsid w:val="2F4556CE"/>
    <w:rsid w:val="2F47437A"/>
    <w:rsid w:val="2F47447F"/>
    <w:rsid w:val="2F5B184C"/>
    <w:rsid w:val="2F6D5D61"/>
    <w:rsid w:val="2F6F3C93"/>
    <w:rsid w:val="2F716E21"/>
    <w:rsid w:val="2F72474E"/>
    <w:rsid w:val="2F754A27"/>
    <w:rsid w:val="2F7A423F"/>
    <w:rsid w:val="2F8349FB"/>
    <w:rsid w:val="2F8C0854"/>
    <w:rsid w:val="2F8F0786"/>
    <w:rsid w:val="2FA32A00"/>
    <w:rsid w:val="2FAA6479"/>
    <w:rsid w:val="2FB1448A"/>
    <w:rsid w:val="2FC0786F"/>
    <w:rsid w:val="2FC10B22"/>
    <w:rsid w:val="2FC802AE"/>
    <w:rsid w:val="2FD03CC2"/>
    <w:rsid w:val="2FD11635"/>
    <w:rsid w:val="2FDA0315"/>
    <w:rsid w:val="2FDC4B15"/>
    <w:rsid w:val="2FEA5603"/>
    <w:rsid w:val="30027B6C"/>
    <w:rsid w:val="30030176"/>
    <w:rsid w:val="30053210"/>
    <w:rsid w:val="301B756B"/>
    <w:rsid w:val="301C41BF"/>
    <w:rsid w:val="30263F71"/>
    <w:rsid w:val="303048F7"/>
    <w:rsid w:val="30311973"/>
    <w:rsid w:val="30323D63"/>
    <w:rsid w:val="303474C0"/>
    <w:rsid w:val="30350DA4"/>
    <w:rsid w:val="30386A77"/>
    <w:rsid w:val="303C233C"/>
    <w:rsid w:val="30536BCF"/>
    <w:rsid w:val="305B5D02"/>
    <w:rsid w:val="305C41A9"/>
    <w:rsid w:val="30662EDC"/>
    <w:rsid w:val="30682E6B"/>
    <w:rsid w:val="306913D4"/>
    <w:rsid w:val="30727F0C"/>
    <w:rsid w:val="307418D9"/>
    <w:rsid w:val="30762E62"/>
    <w:rsid w:val="30820205"/>
    <w:rsid w:val="308464EE"/>
    <w:rsid w:val="308665CC"/>
    <w:rsid w:val="30883B0A"/>
    <w:rsid w:val="308E41B5"/>
    <w:rsid w:val="30952C59"/>
    <w:rsid w:val="30975EA4"/>
    <w:rsid w:val="30B34C1F"/>
    <w:rsid w:val="30BA5D1B"/>
    <w:rsid w:val="30C3422E"/>
    <w:rsid w:val="30CA299D"/>
    <w:rsid w:val="30CB0A01"/>
    <w:rsid w:val="30D45A02"/>
    <w:rsid w:val="30DC4ADB"/>
    <w:rsid w:val="30EE0209"/>
    <w:rsid w:val="30F646A1"/>
    <w:rsid w:val="30F83474"/>
    <w:rsid w:val="30FF4D69"/>
    <w:rsid w:val="31002B14"/>
    <w:rsid w:val="31031D74"/>
    <w:rsid w:val="31083F93"/>
    <w:rsid w:val="31113D2A"/>
    <w:rsid w:val="3113559B"/>
    <w:rsid w:val="311978DB"/>
    <w:rsid w:val="311C5E6A"/>
    <w:rsid w:val="312278AC"/>
    <w:rsid w:val="312421F6"/>
    <w:rsid w:val="3127420C"/>
    <w:rsid w:val="31277147"/>
    <w:rsid w:val="313C145A"/>
    <w:rsid w:val="313C42F4"/>
    <w:rsid w:val="313D736E"/>
    <w:rsid w:val="313E5C07"/>
    <w:rsid w:val="313F54DB"/>
    <w:rsid w:val="31477BEB"/>
    <w:rsid w:val="315523B1"/>
    <w:rsid w:val="315F79F9"/>
    <w:rsid w:val="31623B34"/>
    <w:rsid w:val="31696E27"/>
    <w:rsid w:val="317834D5"/>
    <w:rsid w:val="317E6003"/>
    <w:rsid w:val="31807ACD"/>
    <w:rsid w:val="31826574"/>
    <w:rsid w:val="318318AF"/>
    <w:rsid w:val="318C5775"/>
    <w:rsid w:val="318E2BCE"/>
    <w:rsid w:val="3192189F"/>
    <w:rsid w:val="31953000"/>
    <w:rsid w:val="3198056E"/>
    <w:rsid w:val="31A72F29"/>
    <w:rsid w:val="31C83EB4"/>
    <w:rsid w:val="31C85991"/>
    <w:rsid w:val="31C97505"/>
    <w:rsid w:val="31CD31BF"/>
    <w:rsid w:val="31DD064B"/>
    <w:rsid w:val="31E10F55"/>
    <w:rsid w:val="31E538DA"/>
    <w:rsid w:val="31E861B0"/>
    <w:rsid w:val="31F44817"/>
    <w:rsid w:val="31F92583"/>
    <w:rsid w:val="31FF2C2B"/>
    <w:rsid w:val="32017C4A"/>
    <w:rsid w:val="320259FB"/>
    <w:rsid w:val="32035938"/>
    <w:rsid w:val="320B7F80"/>
    <w:rsid w:val="32107212"/>
    <w:rsid w:val="32140715"/>
    <w:rsid w:val="3219008D"/>
    <w:rsid w:val="321B6332"/>
    <w:rsid w:val="321D5445"/>
    <w:rsid w:val="321D798F"/>
    <w:rsid w:val="32203C87"/>
    <w:rsid w:val="322102F2"/>
    <w:rsid w:val="32214412"/>
    <w:rsid w:val="32215B79"/>
    <w:rsid w:val="322241F2"/>
    <w:rsid w:val="3229379D"/>
    <w:rsid w:val="32294133"/>
    <w:rsid w:val="322D5AFA"/>
    <w:rsid w:val="32337259"/>
    <w:rsid w:val="3236742B"/>
    <w:rsid w:val="32375861"/>
    <w:rsid w:val="323D3EDB"/>
    <w:rsid w:val="32514C44"/>
    <w:rsid w:val="32554A0D"/>
    <w:rsid w:val="328916BE"/>
    <w:rsid w:val="32974C7A"/>
    <w:rsid w:val="32994903"/>
    <w:rsid w:val="32A8522C"/>
    <w:rsid w:val="32AC3EB4"/>
    <w:rsid w:val="32B413C6"/>
    <w:rsid w:val="32B865E1"/>
    <w:rsid w:val="32BB4ABE"/>
    <w:rsid w:val="32C8549C"/>
    <w:rsid w:val="32CA16D9"/>
    <w:rsid w:val="32D34F70"/>
    <w:rsid w:val="32DB36D4"/>
    <w:rsid w:val="32E83928"/>
    <w:rsid w:val="32F45590"/>
    <w:rsid w:val="32FF3174"/>
    <w:rsid w:val="33022C64"/>
    <w:rsid w:val="330E1609"/>
    <w:rsid w:val="331337B2"/>
    <w:rsid w:val="331871F6"/>
    <w:rsid w:val="331F32C5"/>
    <w:rsid w:val="33206705"/>
    <w:rsid w:val="33227B1F"/>
    <w:rsid w:val="3327041F"/>
    <w:rsid w:val="332B4B35"/>
    <w:rsid w:val="332E3848"/>
    <w:rsid w:val="333746BC"/>
    <w:rsid w:val="33544E9D"/>
    <w:rsid w:val="335D1461"/>
    <w:rsid w:val="33644595"/>
    <w:rsid w:val="33691E6B"/>
    <w:rsid w:val="336B3D81"/>
    <w:rsid w:val="336E3E55"/>
    <w:rsid w:val="336E486B"/>
    <w:rsid w:val="337120CB"/>
    <w:rsid w:val="33773188"/>
    <w:rsid w:val="337D7173"/>
    <w:rsid w:val="337E77C9"/>
    <w:rsid w:val="338F53C2"/>
    <w:rsid w:val="33925662"/>
    <w:rsid w:val="339715FE"/>
    <w:rsid w:val="339B7AA1"/>
    <w:rsid w:val="339C5609"/>
    <w:rsid w:val="33A40324"/>
    <w:rsid w:val="33A51FC1"/>
    <w:rsid w:val="33AE291D"/>
    <w:rsid w:val="33B7637D"/>
    <w:rsid w:val="33B80F9F"/>
    <w:rsid w:val="33BD5FB4"/>
    <w:rsid w:val="33BF4DA3"/>
    <w:rsid w:val="33C20566"/>
    <w:rsid w:val="33C45055"/>
    <w:rsid w:val="33D4661F"/>
    <w:rsid w:val="33ED39C2"/>
    <w:rsid w:val="33F2572E"/>
    <w:rsid w:val="33F94FDA"/>
    <w:rsid w:val="33FE3BEE"/>
    <w:rsid w:val="340B4679"/>
    <w:rsid w:val="340C4442"/>
    <w:rsid w:val="340F56DE"/>
    <w:rsid w:val="3417273F"/>
    <w:rsid w:val="3421711A"/>
    <w:rsid w:val="3425597D"/>
    <w:rsid w:val="342802EC"/>
    <w:rsid w:val="342A5DF5"/>
    <w:rsid w:val="343258CA"/>
    <w:rsid w:val="34336639"/>
    <w:rsid w:val="34360E17"/>
    <w:rsid w:val="34362BC5"/>
    <w:rsid w:val="344851FD"/>
    <w:rsid w:val="34553518"/>
    <w:rsid w:val="34565F53"/>
    <w:rsid w:val="34645BE6"/>
    <w:rsid w:val="34767BE8"/>
    <w:rsid w:val="34884DEC"/>
    <w:rsid w:val="34907941"/>
    <w:rsid w:val="34936269"/>
    <w:rsid w:val="34947BAC"/>
    <w:rsid w:val="349A6927"/>
    <w:rsid w:val="349B5E0E"/>
    <w:rsid w:val="34A176C9"/>
    <w:rsid w:val="34A432B6"/>
    <w:rsid w:val="34A9652A"/>
    <w:rsid w:val="34AA020B"/>
    <w:rsid w:val="34AC0FCE"/>
    <w:rsid w:val="34AE07E1"/>
    <w:rsid w:val="34B057BD"/>
    <w:rsid w:val="34B344EA"/>
    <w:rsid w:val="34B80BA6"/>
    <w:rsid w:val="34BC17DA"/>
    <w:rsid w:val="34C46423"/>
    <w:rsid w:val="34C47219"/>
    <w:rsid w:val="34C47973"/>
    <w:rsid w:val="34D015E3"/>
    <w:rsid w:val="34D04DC8"/>
    <w:rsid w:val="34D1675E"/>
    <w:rsid w:val="34D5066F"/>
    <w:rsid w:val="34DD7A9E"/>
    <w:rsid w:val="34E7019F"/>
    <w:rsid w:val="34E81276"/>
    <w:rsid w:val="34EB3E0C"/>
    <w:rsid w:val="34EC3ED5"/>
    <w:rsid w:val="34ED3DC3"/>
    <w:rsid w:val="34F85DA8"/>
    <w:rsid w:val="35051A4E"/>
    <w:rsid w:val="3509398E"/>
    <w:rsid w:val="353178AD"/>
    <w:rsid w:val="353335A8"/>
    <w:rsid w:val="353A14F3"/>
    <w:rsid w:val="35442A5D"/>
    <w:rsid w:val="3547266B"/>
    <w:rsid w:val="354B62D7"/>
    <w:rsid w:val="35516CFC"/>
    <w:rsid w:val="3554479E"/>
    <w:rsid w:val="35562720"/>
    <w:rsid w:val="355A39F9"/>
    <w:rsid w:val="355C2CFD"/>
    <w:rsid w:val="356E794C"/>
    <w:rsid w:val="357118A4"/>
    <w:rsid w:val="357A69BB"/>
    <w:rsid w:val="357D63E5"/>
    <w:rsid w:val="357F00D0"/>
    <w:rsid w:val="35894506"/>
    <w:rsid w:val="358B7232"/>
    <w:rsid w:val="3599165E"/>
    <w:rsid w:val="35A377DB"/>
    <w:rsid w:val="35B452A7"/>
    <w:rsid w:val="35BC5B10"/>
    <w:rsid w:val="35C44A8D"/>
    <w:rsid w:val="35DD7915"/>
    <w:rsid w:val="35DE095B"/>
    <w:rsid w:val="35E7387F"/>
    <w:rsid w:val="35E81F7A"/>
    <w:rsid w:val="35ED19A9"/>
    <w:rsid w:val="35F52BF3"/>
    <w:rsid w:val="35FA40F6"/>
    <w:rsid w:val="36041802"/>
    <w:rsid w:val="360530D8"/>
    <w:rsid w:val="3605698A"/>
    <w:rsid w:val="361062CC"/>
    <w:rsid w:val="36162F1C"/>
    <w:rsid w:val="362D4978"/>
    <w:rsid w:val="363277D2"/>
    <w:rsid w:val="36361B1F"/>
    <w:rsid w:val="3648364D"/>
    <w:rsid w:val="36532808"/>
    <w:rsid w:val="36582A21"/>
    <w:rsid w:val="36617CA1"/>
    <w:rsid w:val="36621725"/>
    <w:rsid w:val="366244D5"/>
    <w:rsid w:val="3663276C"/>
    <w:rsid w:val="366327F5"/>
    <w:rsid w:val="366C5D54"/>
    <w:rsid w:val="367C3F0F"/>
    <w:rsid w:val="368F357B"/>
    <w:rsid w:val="369C3F7F"/>
    <w:rsid w:val="36A4650C"/>
    <w:rsid w:val="36A82C1D"/>
    <w:rsid w:val="36B34449"/>
    <w:rsid w:val="36B64491"/>
    <w:rsid w:val="36B91ADD"/>
    <w:rsid w:val="36BF6ECD"/>
    <w:rsid w:val="36C20E5E"/>
    <w:rsid w:val="36C342D9"/>
    <w:rsid w:val="36C3654A"/>
    <w:rsid w:val="36D64E63"/>
    <w:rsid w:val="36D861B6"/>
    <w:rsid w:val="36D9795A"/>
    <w:rsid w:val="36DB2A7D"/>
    <w:rsid w:val="36E44B5A"/>
    <w:rsid w:val="36E71333"/>
    <w:rsid w:val="36EC0AB5"/>
    <w:rsid w:val="36EF5B15"/>
    <w:rsid w:val="36F154C9"/>
    <w:rsid w:val="36FC72F3"/>
    <w:rsid w:val="370451FC"/>
    <w:rsid w:val="370A0339"/>
    <w:rsid w:val="370F2E93"/>
    <w:rsid w:val="370F32ED"/>
    <w:rsid w:val="37105081"/>
    <w:rsid w:val="37197B9C"/>
    <w:rsid w:val="37223E78"/>
    <w:rsid w:val="37255307"/>
    <w:rsid w:val="37414D33"/>
    <w:rsid w:val="374970B3"/>
    <w:rsid w:val="374E35E0"/>
    <w:rsid w:val="37522FC4"/>
    <w:rsid w:val="37560CC6"/>
    <w:rsid w:val="376A243F"/>
    <w:rsid w:val="376E331C"/>
    <w:rsid w:val="377D5BB7"/>
    <w:rsid w:val="378C52E7"/>
    <w:rsid w:val="378D0CEB"/>
    <w:rsid w:val="379A026D"/>
    <w:rsid w:val="37A2207E"/>
    <w:rsid w:val="37A2434F"/>
    <w:rsid w:val="37A91443"/>
    <w:rsid w:val="37AB38CA"/>
    <w:rsid w:val="37B502A5"/>
    <w:rsid w:val="37BA6C67"/>
    <w:rsid w:val="37C16C4A"/>
    <w:rsid w:val="37CE137A"/>
    <w:rsid w:val="37ED32C0"/>
    <w:rsid w:val="37ED6D6E"/>
    <w:rsid w:val="380C3B20"/>
    <w:rsid w:val="3811299F"/>
    <w:rsid w:val="3813029C"/>
    <w:rsid w:val="38165F49"/>
    <w:rsid w:val="38221D88"/>
    <w:rsid w:val="382D2531"/>
    <w:rsid w:val="38420526"/>
    <w:rsid w:val="38422CE2"/>
    <w:rsid w:val="38443929"/>
    <w:rsid w:val="38464281"/>
    <w:rsid w:val="384653A1"/>
    <w:rsid w:val="38523D46"/>
    <w:rsid w:val="385438E8"/>
    <w:rsid w:val="38597078"/>
    <w:rsid w:val="38664171"/>
    <w:rsid w:val="386E21B0"/>
    <w:rsid w:val="386F5DB7"/>
    <w:rsid w:val="388D0637"/>
    <w:rsid w:val="38910D12"/>
    <w:rsid w:val="389859B3"/>
    <w:rsid w:val="389E3A13"/>
    <w:rsid w:val="38AE496C"/>
    <w:rsid w:val="38B54D45"/>
    <w:rsid w:val="38B7072B"/>
    <w:rsid w:val="38D242CD"/>
    <w:rsid w:val="38DC6FB6"/>
    <w:rsid w:val="38EB6CC7"/>
    <w:rsid w:val="38EE0521"/>
    <w:rsid w:val="38F34403"/>
    <w:rsid w:val="39021924"/>
    <w:rsid w:val="39050DB8"/>
    <w:rsid w:val="390D4FD6"/>
    <w:rsid w:val="391762C0"/>
    <w:rsid w:val="39190B3D"/>
    <w:rsid w:val="391F6B09"/>
    <w:rsid w:val="39207FEB"/>
    <w:rsid w:val="39237EB6"/>
    <w:rsid w:val="39324B9F"/>
    <w:rsid w:val="393E0C7A"/>
    <w:rsid w:val="39470BCD"/>
    <w:rsid w:val="395057F5"/>
    <w:rsid w:val="395E7C65"/>
    <w:rsid w:val="395F0A92"/>
    <w:rsid w:val="396226AE"/>
    <w:rsid w:val="396D51C4"/>
    <w:rsid w:val="396E2E01"/>
    <w:rsid w:val="397321C6"/>
    <w:rsid w:val="39821F75"/>
    <w:rsid w:val="398B5520"/>
    <w:rsid w:val="398C3DB7"/>
    <w:rsid w:val="398E0DAD"/>
    <w:rsid w:val="39A27A80"/>
    <w:rsid w:val="39A31EA7"/>
    <w:rsid w:val="39AB19E4"/>
    <w:rsid w:val="39AB6275"/>
    <w:rsid w:val="39AC56D7"/>
    <w:rsid w:val="39B20F40"/>
    <w:rsid w:val="39B269D3"/>
    <w:rsid w:val="39B63539"/>
    <w:rsid w:val="39C15E86"/>
    <w:rsid w:val="39C52E4C"/>
    <w:rsid w:val="39CA27D0"/>
    <w:rsid w:val="39E02140"/>
    <w:rsid w:val="39E17621"/>
    <w:rsid w:val="39EE7A9E"/>
    <w:rsid w:val="39F227B1"/>
    <w:rsid w:val="39F70543"/>
    <w:rsid w:val="39F97ADB"/>
    <w:rsid w:val="3A0F6AE8"/>
    <w:rsid w:val="3A151290"/>
    <w:rsid w:val="3A201663"/>
    <w:rsid w:val="3A233BEC"/>
    <w:rsid w:val="3A292038"/>
    <w:rsid w:val="3A371445"/>
    <w:rsid w:val="3A3758E9"/>
    <w:rsid w:val="3A4B40BE"/>
    <w:rsid w:val="3A524E6B"/>
    <w:rsid w:val="3A541FD2"/>
    <w:rsid w:val="3A5E4DE2"/>
    <w:rsid w:val="3A6F0BDF"/>
    <w:rsid w:val="3A7164C9"/>
    <w:rsid w:val="3A73522F"/>
    <w:rsid w:val="3A736A0E"/>
    <w:rsid w:val="3A762A49"/>
    <w:rsid w:val="3A826354"/>
    <w:rsid w:val="3A8B7DE7"/>
    <w:rsid w:val="3A8C165E"/>
    <w:rsid w:val="3A976388"/>
    <w:rsid w:val="3A9D28F5"/>
    <w:rsid w:val="3AB504FA"/>
    <w:rsid w:val="3AB53AE3"/>
    <w:rsid w:val="3AB80239"/>
    <w:rsid w:val="3ABA012D"/>
    <w:rsid w:val="3ABD340B"/>
    <w:rsid w:val="3ABF5534"/>
    <w:rsid w:val="3AC43AC7"/>
    <w:rsid w:val="3AC45EFD"/>
    <w:rsid w:val="3ACD0EA1"/>
    <w:rsid w:val="3ACD43C9"/>
    <w:rsid w:val="3AF37FB6"/>
    <w:rsid w:val="3AFF2C64"/>
    <w:rsid w:val="3B0563C8"/>
    <w:rsid w:val="3B06452D"/>
    <w:rsid w:val="3B2B107F"/>
    <w:rsid w:val="3B2F69DB"/>
    <w:rsid w:val="3B3C71A5"/>
    <w:rsid w:val="3B5133EA"/>
    <w:rsid w:val="3B5E1380"/>
    <w:rsid w:val="3B79226F"/>
    <w:rsid w:val="3B82337A"/>
    <w:rsid w:val="3B8A5F77"/>
    <w:rsid w:val="3B8B32F9"/>
    <w:rsid w:val="3B904834"/>
    <w:rsid w:val="3B932344"/>
    <w:rsid w:val="3B937647"/>
    <w:rsid w:val="3B963B4D"/>
    <w:rsid w:val="3B9B2E63"/>
    <w:rsid w:val="3B9D20F5"/>
    <w:rsid w:val="3B9F7E1A"/>
    <w:rsid w:val="3BA013B3"/>
    <w:rsid w:val="3BB33F88"/>
    <w:rsid w:val="3BB90C9D"/>
    <w:rsid w:val="3BD81B44"/>
    <w:rsid w:val="3BD91520"/>
    <w:rsid w:val="3BD93153"/>
    <w:rsid w:val="3BDA6996"/>
    <w:rsid w:val="3BDF0DBC"/>
    <w:rsid w:val="3BE70C49"/>
    <w:rsid w:val="3BF27D2C"/>
    <w:rsid w:val="3BF53366"/>
    <w:rsid w:val="3BFA58BC"/>
    <w:rsid w:val="3C0A0E3B"/>
    <w:rsid w:val="3C0A3047"/>
    <w:rsid w:val="3C10772C"/>
    <w:rsid w:val="3C124329"/>
    <w:rsid w:val="3C137C90"/>
    <w:rsid w:val="3C187054"/>
    <w:rsid w:val="3C2105FF"/>
    <w:rsid w:val="3C216BFC"/>
    <w:rsid w:val="3C2E50FB"/>
    <w:rsid w:val="3C37637A"/>
    <w:rsid w:val="3C461E13"/>
    <w:rsid w:val="3C477627"/>
    <w:rsid w:val="3C4A12AD"/>
    <w:rsid w:val="3C5125FC"/>
    <w:rsid w:val="3C557173"/>
    <w:rsid w:val="3C5D4C2E"/>
    <w:rsid w:val="3C5E0A6E"/>
    <w:rsid w:val="3C690ECB"/>
    <w:rsid w:val="3C6C1174"/>
    <w:rsid w:val="3C7B0602"/>
    <w:rsid w:val="3C7C5835"/>
    <w:rsid w:val="3C7E4241"/>
    <w:rsid w:val="3C81292C"/>
    <w:rsid w:val="3C860AC6"/>
    <w:rsid w:val="3C953A7D"/>
    <w:rsid w:val="3C960BC8"/>
    <w:rsid w:val="3C9848A1"/>
    <w:rsid w:val="3C9B05BB"/>
    <w:rsid w:val="3C9B1CB9"/>
    <w:rsid w:val="3CA07775"/>
    <w:rsid w:val="3CA509B7"/>
    <w:rsid w:val="3CA509D1"/>
    <w:rsid w:val="3CA767FA"/>
    <w:rsid w:val="3CAC27AE"/>
    <w:rsid w:val="3CAD3E58"/>
    <w:rsid w:val="3CB51AF6"/>
    <w:rsid w:val="3CC2593E"/>
    <w:rsid w:val="3CC80974"/>
    <w:rsid w:val="3CCA65A0"/>
    <w:rsid w:val="3CD47941"/>
    <w:rsid w:val="3CD537E6"/>
    <w:rsid w:val="3CD93879"/>
    <w:rsid w:val="3CE728EF"/>
    <w:rsid w:val="3CE93C13"/>
    <w:rsid w:val="3CF25AF7"/>
    <w:rsid w:val="3CF655E7"/>
    <w:rsid w:val="3CF9584A"/>
    <w:rsid w:val="3CFB64F6"/>
    <w:rsid w:val="3D111AF0"/>
    <w:rsid w:val="3D1E6DB4"/>
    <w:rsid w:val="3D2507D7"/>
    <w:rsid w:val="3D2571D3"/>
    <w:rsid w:val="3D29787E"/>
    <w:rsid w:val="3D2B591A"/>
    <w:rsid w:val="3D2E4DF5"/>
    <w:rsid w:val="3D3074C1"/>
    <w:rsid w:val="3D317B2F"/>
    <w:rsid w:val="3D351A0E"/>
    <w:rsid w:val="3D386EBD"/>
    <w:rsid w:val="3D392E77"/>
    <w:rsid w:val="3D475E43"/>
    <w:rsid w:val="3D541115"/>
    <w:rsid w:val="3D5D0A53"/>
    <w:rsid w:val="3D605157"/>
    <w:rsid w:val="3D686FCC"/>
    <w:rsid w:val="3D7A2818"/>
    <w:rsid w:val="3D8106EA"/>
    <w:rsid w:val="3D834DF8"/>
    <w:rsid w:val="3D9A6CBA"/>
    <w:rsid w:val="3DA352B1"/>
    <w:rsid w:val="3DA9112C"/>
    <w:rsid w:val="3DAB5026"/>
    <w:rsid w:val="3DBA03C3"/>
    <w:rsid w:val="3DBA258D"/>
    <w:rsid w:val="3DBA61E7"/>
    <w:rsid w:val="3DBD544C"/>
    <w:rsid w:val="3DBD626B"/>
    <w:rsid w:val="3DBE59FA"/>
    <w:rsid w:val="3DBF6E87"/>
    <w:rsid w:val="3DC028E1"/>
    <w:rsid w:val="3DC57E1D"/>
    <w:rsid w:val="3DCC59CC"/>
    <w:rsid w:val="3DCF31DF"/>
    <w:rsid w:val="3DD55956"/>
    <w:rsid w:val="3DE046DB"/>
    <w:rsid w:val="3DE66F69"/>
    <w:rsid w:val="3DE7198D"/>
    <w:rsid w:val="3DF7051E"/>
    <w:rsid w:val="3DFA5A19"/>
    <w:rsid w:val="3DFC4E1B"/>
    <w:rsid w:val="3E100FFC"/>
    <w:rsid w:val="3E127062"/>
    <w:rsid w:val="3E1D4BD2"/>
    <w:rsid w:val="3E201534"/>
    <w:rsid w:val="3E216B4D"/>
    <w:rsid w:val="3E2B306F"/>
    <w:rsid w:val="3E4E3201"/>
    <w:rsid w:val="3E4E3A85"/>
    <w:rsid w:val="3E5500EC"/>
    <w:rsid w:val="3E5720B6"/>
    <w:rsid w:val="3E651EE9"/>
    <w:rsid w:val="3E6842C3"/>
    <w:rsid w:val="3E70638E"/>
    <w:rsid w:val="3E75078E"/>
    <w:rsid w:val="3E784A78"/>
    <w:rsid w:val="3E7F33BB"/>
    <w:rsid w:val="3E8554F5"/>
    <w:rsid w:val="3E906035"/>
    <w:rsid w:val="3E9227A6"/>
    <w:rsid w:val="3EA13331"/>
    <w:rsid w:val="3EA51CD6"/>
    <w:rsid w:val="3EAE3E2C"/>
    <w:rsid w:val="3EB33F81"/>
    <w:rsid w:val="3EB47508"/>
    <w:rsid w:val="3EB65E71"/>
    <w:rsid w:val="3EC314F9"/>
    <w:rsid w:val="3EC33032"/>
    <w:rsid w:val="3EC55C0E"/>
    <w:rsid w:val="3EC61DB3"/>
    <w:rsid w:val="3ECB6A21"/>
    <w:rsid w:val="3EEC6FBA"/>
    <w:rsid w:val="3EF62661"/>
    <w:rsid w:val="3F1643E5"/>
    <w:rsid w:val="3F1803C4"/>
    <w:rsid w:val="3F2D49B2"/>
    <w:rsid w:val="3F332386"/>
    <w:rsid w:val="3F3668C7"/>
    <w:rsid w:val="3F3C595E"/>
    <w:rsid w:val="3F42509A"/>
    <w:rsid w:val="3F441DD6"/>
    <w:rsid w:val="3F55557B"/>
    <w:rsid w:val="3F5565A1"/>
    <w:rsid w:val="3F59346C"/>
    <w:rsid w:val="3F5E3FC7"/>
    <w:rsid w:val="3F657308"/>
    <w:rsid w:val="3F6D76B7"/>
    <w:rsid w:val="3F714BED"/>
    <w:rsid w:val="3F732F1F"/>
    <w:rsid w:val="3F7856B5"/>
    <w:rsid w:val="3F7970EE"/>
    <w:rsid w:val="3F7E3672"/>
    <w:rsid w:val="3F8003ED"/>
    <w:rsid w:val="3F935E11"/>
    <w:rsid w:val="3F9573DE"/>
    <w:rsid w:val="3F9A4CD5"/>
    <w:rsid w:val="3FA94649"/>
    <w:rsid w:val="3FB55F3F"/>
    <w:rsid w:val="3FBC79BD"/>
    <w:rsid w:val="3FC16AE9"/>
    <w:rsid w:val="3FC519F7"/>
    <w:rsid w:val="3FCE0156"/>
    <w:rsid w:val="3FD0326B"/>
    <w:rsid w:val="3FD34D1A"/>
    <w:rsid w:val="3FD94F5E"/>
    <w:rsid w:val="3FEB5039"/>
    <w:rsid w:val="3FED63B1"/>
    <w:rsid w:val="3FEF1AEF"/>
    <w:rsid w:val="3FF01019"/>
    <w:rsid w:val="3FF63BD4"/>
    <w:rsid w:val="40031733"/>
    <w:rsid w:val="40076D3D"/>
    <w:rsid w:val="400A2138"/>
    <w:rsid w:val="4010076E"/>
    <w:rsid w:val="401F65F0"/>
    <w:rsid w:val="40210266"/>
    <w:rsid w:val="40216FFA"/>
    <w:rsid w:val="40330901"/>
    <w:rsid w:val="40342736"/>
    <w:rsid w:val="4038111F"/>
    <w:rsid w:val="403B4D70"/>
    <w:rsid w:val="403C2D71"/>
    <w:rsid w:val="404470DB"/>
    <w:rsid w:val="4045084B"/>
    <w:rsid w:val="404C2292"/>
    <w:rsid w:val="404C7E8A"/>
    <w:rsid w:val="405524EE"/>
    <w:rsid w:val="405D572D"/>
    <w:rsid w:val="407763EE"/>
    <w:rsid w:val="407E7B1F"/>
    <w:rsid w:val="408D1EA0"/>
    <w:rsid w:val="408E2DBF"/>
    <w:rsid w:val="4097054A"/>
    <w:rsid w:val="40982E53"/>
    <w:rsid w:val="409D2A1A"/>
    <w:rsid w:val="40A16860"/>
    <w:rsid w:val="40A51F42"/>
    <w:rsid w:val="40A752D1"/>
    <w:rsid w:val="40B21FB5"/>
    <w:rsid w:val="40B5100A"/>
    <w:rsid w:val="40B95E2E"/>
    <w:rsid w:val="40B97058"/>
    <w:rsid w:val="40C17CBA"/>
    <w:rsid w:val="40C17F9E"/>
    <w:rsid w:val="40C43B66"/>
    <w:rsid w:val="40CF5219"/>
    <w:rsid w:val="40D01AC5"/>
    <w:rsid w:val="40D75730"/>
    <w:rsid w:val="40E247F7"/>
    <w:rsid w:val="40E66AF1"/>
    <w:rsid w:val="40EE5966"/>
    <w:rsid w:val="40FA444D"/>
    <w:rsid w:val="40FB5AEF"/>
    <w:rsid w:val="40FE6AE6"/>
    <w:rsid w:val="41096C66"/>
    <w:rsid w:val="410B77F7"/>
    <w:rsid w:val="410F1967"/>
    <w:rsid w:val="41147DCD"/>
    <w:rsid w:val="411C75E7"/>
    <w:rsid w:val="412169AB"/>
    <w:rsid w:val="4126333A"/>
    <w:rsid w:val="41335FC7"/>
    <w:rsid w:val="4134048C"/>
    <w:rsid w:val="414240CA"/>
    <w:rsid w:val="415978C8"/>
    <w:rsid w:val="415C1B4D"/>
    <w:rsid w:val="4162149D"/>
    <w:rsid w:val="416C7890"/>
    <w:rsid w:val="417148FA"/>
    <w:rsid w:val="417843F2"/>
    <w:rsid w:val="417A0DF9"/>
    <w:rsid w:val="418A1799"/>
    <w:rsid w:val="41A61C3F"/>
    <w:rsid w:val="41B17185"/>
    <w:rsid w:val="41B61CA9"/>
    <w:rsid w:val="41B8730F"/>
    <w:rsid w:val="41DB03CE"/>
    <w:rsid w:val="41E52344"/>
    <w:rsid w:val="41EE4ADF"/>
    <w:rsid w:val="41F05895"/>
    <w:rsid w:val="41FA73FD"/>
    <w:rsid w:val="420155A5"/>
    <w:rsid w:val="420C70DA"/>
    <w:rsid w:val="420F4A55"/>
    <w:rsid w:val="42105DA9"/>
    <w:rsid w:val="42160B59"/>
    <w:rsid w:val="42220110"/>
    <w:rsid w:val="4224405E"/>
    <w:rsid w:val="42255F1B"/>
    <w:rsid w:val="4226611D"/>
    <w:rsid w:val="42366284"/>
    <w:rsid w:val="42370B89"/>
    <w:rsid w:val="42392ED1"/>
    <w:rsid w:val="424347C6"/>
    <w:rsid w:val="4252208C"/>
    <w:rsid w:val="425402BB"/>
    <w:rsid w:val="42564ADA"/>
    <w:rsid w:val="425A7148"/>
    <w:rsid w:val="42666DD3"/>
    <w:rsid w:val="427456AF"/>
    <w:rsid w:val="42747A95"/>
    <w:rsid w:val="427E52C8"/>
    <w:rsid w:val="42841878"/>
    <w:rsid w:val="429A1379"/>
    <w:rsid w:val="42A20C31"/>
    <w:rsid w:val="42A3428D"/>
    <w:rsid w:val="42A72EE0"/>
    <w:rsid w:val="42A84BF2"/>
    <w:rsid w:val="42B21FB1"/>
    <w:rsid w:val="42B557A1"/>
    <w:rsid w:val="42BC4BDD"/>
    <w:rsid w:val="42C341BE"/>
    <w:rsid w:val="42CE7913"/>
    <w:rsid w:val="42CF6863"/>
    <w:rsid w:val="42F85602"/>
    <w:rsid w:val="42FA6BD0"/>
    <w:rsid w:val="42FB4E01"/>
    <w:rsid w:val="42FF55E4"/>
    <w:rsid w:val="4301585B"/>
    <w:rsid w:val="43017026"/>
    <w:rsid w:val="43067C6F"/>
    <w:rsid w:val="430A6E09"/>
    <w:rsid w:val="430F7002"/>
    <w:rsid w:val="43144A19"/>
    <w:rsid w:val="43145EC4"/>
    <w:rsid w:val="43177F8E"/>
    <w:rsid w:val="43183E1C"/>
    <w:rsid w:val="431B31A4"/>
    <w:rsid w:val="431F6EDF"/>
    <w:rsid w:val="43325808"/>
    <w:rsid w:val="433E1CAF"/>
    <w:rsid w:val="434075BC"/>
    <w:rsid w:val="43412297"/>
    <w:rsid w:val="43413ED4"/>
    <w:rsid w:val="43437BC6"/>
    <w:rsid w:val="43594499"/>
    <w:rsid w:val="43636C3F"/>
    <w:rsid w:val="4364610B"/>
    <w:rsid w:val="436E5353"/>
    <w:rsid w:val="437234EE"/>
    <w:rsid w:val="437676AE"/>
    <w:rsid w:val="438073DF"/>
    <w:rsid w:val="438903A1"/>
    <w:rsid w:val="438A2377"/>
    <w:rsid w:val="438F5E4E"/>
    <w:rsid w:val="43975CC6"/>
    <w:rsid w:val="439D6340"/>
    <w:rsid w:val="43A641D6"/>
    <w:rsid w:val="43BF1519"/>
    <w:rsid w:val="43D45D88"/>
    <w:rsid w:val="43DB51A7"/>
    <w:rsid w:val="43ED51BD"/>
    <w:rsid w:val="43F94FC9"/>
    <w:rsid w:val="43FD7280"/>
    <w:rsid w:val="43FE6601"/>
    <w:rsid w:val="440242B8"/>
    <w:rsid w:val="440305EA"/>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6E340C"/>
    <w:rsid w:val="44774C2D"/>
    <w:rsid w:val="447C79EC"/>
    <w:rsid w:val="447D1F45"/>
    <w:rsid w:val="448E57A6"/>
    <w:rsid w:val="44942FA3"/>
    <w:rsid w:val="44990651"/>
    <w:rsid w:val="44A72CB4"/>
    <w:rsid w:val="44AD6ED3"/>
    <w:rsid w:val="44B15C19"/>
    <w:rsid w:val="44D243AA"/>
    <w:rsid w:val="44D73F50"/>
    <w:rsid w:val="44DC0CFE"/>
    <w:rsid w:val="44DC4FCA"/>
    <w:rsid w:val="44E123A0"/>
    <w:rsid w:val="44E15547"/>
    <w:rsid w:val="44EA12B2"/>
    <w:rsid w:val="44FD1C6D"/>
    <w:rsid w:val="44FD3A2B"/>
    <w:rsid w:val="45051DF1"/>
    <w:rsid w:val="4509063D"/>
    <w:rsid w:val="45102FBE"/>
    <w:rsid w:val="451231AD"/>
    <w:rsid w:val="451C0B13"/>
    <w:rsid w:val="452453CB"/>
    <w:rsid w:val="453E3FCF"/>
    <w:rsid w:val="453E4B66"/>
    <w:rsid w:val="453F207E"/>
    <w:rsid w:val="454276A8"/>
    <w:rsid w:val="45465AD9"/>
    <w:rsid w:val="45536A05"/>
    <w:rsid w:val="45564AF8"/>
    <w:rsid w:val="455C6204"/>
    <w:rsid w:val="45662576"/>
    <w:rsid w:val="456869AD"/>
    <w:rsid w:val="457479F1"/>
    <w:rsid w:val="4576268A"/>
    <w:rsid w:val="4577723A"/>
    <w:rsid w:val="457A48DC"/>
    <w:rsid w:val="457A6C83"/>
    <w:rsid w:val="457D1209"/>
    <w:rsid w:val="457E749F"/>
    <w:rsid w:val="4585533A"/>
    <w:rsid w:val="459040FF"/>
    <w:rsid w:val="45A06D49"/>
    <w:rsid w:val="45A31600"/>
    <w:rsid w:val="45AD2F03"/>
    <w:rsid w:val="45AF133F"/>
    <w:rsid w:val="45BC287C"/>
    <w:rsid w:val="45CC633C"/>
    <w:rsid w:val="45D20F7D"/>
    <w:rsid w:val="45D77222"/>
    <w:rsid w:val="45E526C2"/>
    <w:rsid w:val="45EA683B"/>
    <w:rsid w:val="45EC7588"/>
    <w:rsid w:val="45EF4AA8"/>
    <w:rsid w:val="45EF5694"/>
    <w:rsid w:val="45F32D75"/>
    <w:rsid w:val="45F86B49"/>
    <w:rsid w:val="45FA19A9"/>
    <w:rsid w:val="45FE4441"/>
    <w:rsid w:val="46020157"/>
    <w:rsid w:val="460934CE"/>
    <w:rsid w:val="460E6F64"/>
    <w:rsid w:val="461A7582"/>
    <w:rsid w:val="461D4BA4"/>
    <w:rsid w:val="461F685B"/>
    <w:rsid w:val="4621526C"/>
    <w:rsid w:val="4629514D"/>
    <w:rsid w:val="46325B00"/>
    <w:rsid w:val="463A35BA"/>
    <w:rsid w:val="464478D6"/>
    <w:rsid w:val="46537026"/>
    <w:rsid w:val="46594972"/>
    <w:rsid w:val="46607354"/>
    <w:rsid w:val="46612186"/>
    <w:rsid w:val="466766E6"/>
    <w:rsid w:val="467347CD"/>
    <w:rsid w:val="46763AFA"/>
    <w:rsid w:val="467C25DE"/>
    <w:rsid w:val="4682122A"/>
    <w:rsid w:val="4692036C"/>
    <w:rsid w:val="469438D3"/>
    <w:rsid w:val="469B17DB"/>
    <w:rsid w:val="46A311B2"/>
    <w:rsid w:val="46A86AC5"/>
    <w:rsid w:val="46AA4F79"/>
    <w:rsid w:val="46AF0ACC"/>
    <w:rsid w:val="46B502C1"/>
    <w:rsid w:val="46C2653A"/>
    <w:rsid w:val="46CD2EA3"/>
    <w:rsid w:val="46D14D13"/>
    <w:rsid w:val="46D74570"/>
    <w:rsid w:val="46E33C2A"/>
    <w:rsid w:val="46E905A2"/>
    <w:rsid w:val="46EB5C2E"/>
    <w:rsid w:val="46FD4E10"/>
    <w:rsid w:val="470D4048"/>
    <w:rsid w:val="47191F43"/>
    <w:rsid w:val="471B210D"/>
    <w:rsid w:val="471D19C3"/>
    <w:rsid w:val="47202ED1"/>
    <w:rsid w:val="47286F5B"/>
    <w:rsid w:val="472F51A6"/>
    <w:rsid w:val="47330BB1"/>
    <w:rsid w:val="473800F6"/>
    <w:rsid w:val="473A1449"/>
    <w:rsid w:val="473B6156"/>
    <w:rsid w:val="474340E1"/>
    <w:rsid w:val="47482775"/>
    <w:rsid w:val="4754737E"/>
    <w:rsid w:val="475B2055"/>
    <w:rsid w:val="47622DD8"/>
    <w:rsid w:val="476E1BD6"/>
    <w:rsid w:val="476E5DEA"/>
    <w:rsid w:val="47735630"/>
    <w:rsid w:val="4786018E"/>
    <w:rsid w:val="478657BA"/>
    <w:rsid w:val="47880272"/>
    <w:rsid w:val="47914A33"/>
    <w:rsid w:val="4795206D"/>
    <w:rsid w:val="479B0044"/>
    <w:rsid w:val="479C10BC"/>
    <w:rsid w:val="47A345BE"/>
    <w:rsid w:val="47A4380D"/>
    <w:rsid w:val="47A6297A"/>
    <w:rsid w:val="47A762A3"/>
    <w:rsid w:val="47B35BF8"/>
    <w:rsid w:val="47B74637"/>
    <w:rsid w:val="47BE31A6"/>
    <w:rsid w:val="47C041C7"/>
    <w:rsid w:val="47C47A6D"/>
    <w:rsid w:val="47CA56A6"/>
    <w:rsid w:val="47CB4E60"/>
    <w:rsid w:val="47CD1E0C"/>
    <w:rsid w:val="47D44F36"/>
    <w:rsid w:val="47D964DB"/>
    <w:rsid w:val="47FC33A5"/>
    <w:rsid w:val="48012A31"/>
    <w:rsid w:val="480964CC"/>
    <w:rsid w:val="481D4366"/>
    <w:rsid w:val="4829271D"/>
    <w:rsid w:val="48296262"/>
    <w:rsid w:val="4833020A"/>
    <w:rsid w:val="4853583F"/>
    <w:rsid w:val="485803F1"/>
    <w:rsid w:val="485E2E16"/>
    <w:rsid w:val="486162D6"/>
    <w:rsid w:val="486469E3"/>
    <w:rsid w:val="4865215C"/>
    <w:rsid w:val="486942C4"/>
    <w:rsid w:val="48737C06"/>
    <w:rsid w:val="487B552A"/>
    <w:rsid w:val="487D6BBD"/>
    <w:rsid w:val="48842F37"/>
    <w:rsid w:val="48996690"/>
    <w:rsid w:val="48AB0368"/>
    <w:rsid w:val="48B026ED"/>
    <w:rsid w:val="48B05292"/>
    <w:rsid w:val="48B33700"/>
    <w:rsid w:val="48B4426F"/>
    <w:rsid w:val="48B971DC"/>
    <w:rsid w:val="48CE2BF3"/>
    <w:rsid w:val="48D1007E"/>
    <w:rsid w:val="48D4605A"/>
    <w:rsid w:val="48D55BE1"/>
    <w:rsid w:val="48D7144D"/>
    <w:rsid w:val="48D95A9B"/>
    <w:rsid w:val="48E94252"/>
    <w:rsid w:val="48EC5AF0"/>
    <w:rsid w:val="48ED10C6"/>
    <w:rsid w:val="48EF6487"/>
    <w:rsid w:val="48F556EA"/>
    <w:rsid w:val="490010B1"/>
    <w:rsid w:val="49032962"/>
    <w:rsid w:val="49050217"/>
    <w:rsid w:val="490C5EF7"/>
    <w:rsid w:val="49130B10"/>
    <w:rsid w:val="491946D3"/>
    <w:rsid w:val="4924047E"/>
    <w:rsid w:val="4924100D"/>
    <w:rsid w:val="49276380"/>
    <w:rsid w:val="49364515"/>
    <w:rsid w:val="49406C83"/>
    <w:rsid w:val="4948117F"/>
    <w:rsid w:val="494B0B0D"/>
    <w:rsid w:val="494D658F"/>
    <w:rsid w:val="49526EAC"/>
    <w:rsid w:val="4958385C"/>
    <w:rsid w:val="496361AA"/>
    <w:rsid w:val="497E20AD"/>
    <w:rsid w:val="49820EB7"/>
    <w:rsid w:val="4982702A"/>
    <w:rsid w:val="49846FDB"/>
    <w:rsid w:val="49861AA1"/>
    <w:rsid w:val="498C0E72"/>
    <w:rsid w:val="499416E9"/>
    <w:rsid w:val="499B7FDA"/>
    <w:rsid w:val="49A10689"/>
    <w:rsid w:val="49A53BB9"/>
    <w:rsid w:val="49A63EAD"/>
    <w:rsid w:val="49B4166E"/>
    <w:rsid w:val="49BA2C9E"/>
    <w:rsid w:val="49C42ED0"/>
    <w:rsid w:val="49C51673"/>
    <w:rsid w:val="49D51633"/>
    <w:rsid w:val="49D86805"/>
    <w:rsid w:val="49DD0FF9"/>
    <w:rsid w:val="49E35145"/>
    <w:rsid w:val="49F67019"/>
    <w:rsid w:val="49F72310"/>
    <w:rsid w:val="49FC7FB5"/>
    <w:rsid w:val="49FD2EE4"/>
    <w:rsid w:val="4A0B4FDE"/>
    <w:rsid w:val="4A0E4738"/>
    <w:rsid w:val="4A1B48DF"/>
    <w:rsid w:val="4A203462"/>
    <w:rsid w:val="4A286FFC"/>
    <w:rsid w:val="4A343D11"/>
    <w:rsid w:val="4A497D35"/>
    <w:rsid w:val="4A5120AF"/>
    <w:rsid w:val="4A6718D3"/>
    <w:rsid w:val="4A7B712C"/>
    <w:rsid w:val="4A881BC3"/>
    <w:rsid w:val="4A8A37D8"/>
    <w:rsid w:val="4A8A64F2"/>
    <w:rsid w:val="4A8B4AB2"/>
    <w:rsid w:val="4A997BFF"/>
    <w:rsid w:val="4AA25028"/>
    <w:rsid w:val="4AAC5537"/>
    <w:rsid w:val="4AAD13E0"/>
    <w:rsid w:val="4ABE300E"/>
    <w:rsid w:val="4AC25F88"/>
    <w:rsid w:val="4AD1058E"/>
    <w:rsid w:val="4AD60566"/>
    <w:rsid w:val="4AD9595B"/>
    <w:rsid w:val="4AE9678B"/>
    <w:rsid w:val="4AE97387"/>
    <w:rsid w:val="4AF5421F"/>
    <w:rsid w:val="4AF6154C"/>
    <w:rsid w:val="4AF93EAE"/>
    <w:rsid w:val="4B08477A"/>
    <w:rsid w:val="4B117A90"/>
    <w:rsid w:val="4B180E1F"/>
    <w:rsid w:val="4B197B96"/>
    <w:rsid w:val="4B28547B"/>
    <w:rsid w:val="4B2E419E"/>
    <w:rsid w:val="4B311212"/>
    <w:rsid w:val="4B373C21"/>
    <w:rsid w:val="4B3749BD"/>
    <w:rsid w:val="4B3E6720"/>
    <w:rsid w:val="4B43535A"/>
    <w:rsid w:val="4B476348"/>
    <w:rsid w:val="4B4E4840"/>
    <w:rsid w:val="4B524331"/>
    <w:rsid w:val="4B5C5D43"/>
    <w:rsid w:val="4B625BF7"/>
    <w:rsid w:val="4B71615C"/>
    <w:rsid w:val="4B734356"/>
    <w:rsid w:val="4B75001F"/>
    <w:rsid w:val="4B753465"/>
    <w:rsid w:val="4B76307E"/>
    <w:rsid w:val="4B770921"/>
    <w:rsid w:val="4B7E5905"/>
    <w:rsid w:val="4B7F01A8"/>
    <w:rsid w:val="4B86222C"/>
    <w:rsid w:val="4B892FEB"/>
    <w:rsid w:val="4B8B0125"/>
    <w:rsid w:val="4B916EFB"/>
    <w:rsid w:val="4B9C509E"/>
    <w:rsid w:val="4BB21AF4"/>
    <w:rsid w:val="4BB438E1"/>
    <w:rsid w:val="4BB54107"/>
    <w:rsid w:val="4BB67EEE"/>
    <w:rsid w:val="4BB92827"/>
    <w:rsid w:val="4BB9615E"/>
    <w:rsid w:val="4BC32B39"/>
    <w:rsid w:val="4BD13DC6"/>
    <w:rsid w:val="4BD17814"/>
    <w:rsid w:val="4BD57095"/>
    <w:rsid w:val="4BDC5109"/>
    <w:rsid w:val="4BE62039"/>
    <w:rsid w:val="4BE84FA7"/>
    <w:rsid w:val="4BEA4908"/>
    <w:rsid w:val="4BF076A6"/>
    <w:rsid w:val="4BF70C92"/>
    <w:rsid w:val="4BFD0513"/>
    <w:rsid w:val="4C005E77"/>
    <w:rsid w:val="4C09106F"/>
    <w:rsid w:val="4C1A02C6"/>
    <w:rsid w:val="4C1A57B9"/>
    <w:rsid w:val="4C2B76C1"/>
    <w:rsid w:val="4C3B40FC"/>
    <w:rsid w:val="4C40062D"/>
    <w:rsid w:val="4C416156"/>
    <w:rsid w:val="4C50614E"/>
    <w:rsid w:val="4C5419A1"/>
    <w:rsid w:val="4C5429A3"/>
    <w:rsid w:val="4C6359CC"/>
    <w:rsid w:val="4C645A11"/>
    <w:rsid w:val="4C72089C"/>
    <w:rsid w:val="4C725AC0"/>
    <w:rsid w:val="4C87254B"/>
    <w:rsid w:val="4C8A18A8"/>
    <w:rsid w:val="4C8B3377"/>
    <w:rsid w:val="4C8B7B66"/>
    <w:rsid w:val="4C9F1E86"/>
    <w:rsid w:val="4CA1355B"/>
    <w:rsid w:val="4CA200E3"/>
    <w:rsid w:val="4CA87F80"/>
    <w:rsid w:val="4CB06096"/>
    <w:rsid w:val="4CB10ACF"/>
    <w:rsid w:val="4CB374D5"/>
    <w:rsid w:val="4CB64A26"/>
    <w:rsid w:val="4CBF64E3"/>
    <w:rsid w:val="4CD07C03"/>
    <w:rsid w:val="4CDE4416"/>
    <w:rsid w:val="4CE07079"/>
    <w:rsid w:val="4CE54D31"/>
    <w:rsid w:val="4CEA7B46"/>
    <w:rsid w:val="4CEB052A"/>
    <w:rsid w:val="4CF836F2"/>
    <w:rsid w:val="4D082D34"/>
    <w:rsid w:val="4D1C2C8C"/>
    <w:rsid w:val="4D1E77BE"/>
    <w:rsid w:val="4D245FC5"/>
    <w:rsid w:val="4D2B3B2C"/>
    <w:rsid w:val="4D306E45"/>
    <w:rsid w:val="4D333D9B"/>
    <w:rsid w:val="4D3857A8"/>
    <w:rsid w:val="4D5C543F"/>
    <w:rsid w:val="4D5D520F"/>
    <w:rsid w:val="4D653501"/>
    <w:rsid w:val="4D8051B1"/>
    <w:rsid w:val="4D871641"/>
    <w:rsid w:val="4D8C3E49"/>
    <w:rsid w:val="4D98052F"/>
    <w:rsid w:val="4DA44BEC"/>
    <w:rsid w:val="4DA943B0"/>
    <w:rsid w:val="4DB75561"/>
    <w:rsid w:val="4DBA61BD"/>
    <w:rsid w:val="4DBC0187"/>
    <w:rsid w:val="4DC515BB"/>
    <w:rsid w:val="4DCB5984"/>
    <w:rsid w:val="4DD64458"/>
    <w:rsid w:val="4DDC7B96"/>
    <w:rsid w:val="4DDD243C"/>
    <w:rsid w:val="4DDE473E"/>
    <w:rsid w:val="4DE501B6"/>
    <w:rsid w:val="4DF03EE0"/>
    <w:rsid w:val="4E0257BB"/>
    <w:rsid w:val="4E10792A"/>
    <w:rsid w:val="4E135BFA"/>
    <w:rsid w:val="4E1B2DDB"/>
    <w:rsid w:val="4E1F235E"/>
    <w:rsid w:val="4E213391"/>
    <w:rsid w:val="4E23264B"/>
    <w:rsid w:val="4E250E8C"/>
    <w:rsid w:val="4E2E22E2"/>
    <w:rsid w:val="4E3240E0"/>
    <w:rsid w:val="4E355E12"/>
    <w:rsid w:val="4E386CE7"/>
    <w:rsid w:val="4E453CD9"/>
    <w:rsid w:val="4E52289A"/>
    <w:rsid w:val="4E580839"/>
    <w:rsid w:val="4E5D7C3A"/>
    <w:rsid w:val="4E5E4D9B"/>
    <w:rsid w:val="4E612ADD"/>
    <w:rsid w:val="4E654FD1"/>
    <w:rsid w:val="4E675E7F"/>
    <w:rsid w:val="4E6B74B7"/>
    <w:rsid w:val="4E7928F9"/>
    <w:rsid w:val="4E7C0B27"/>
    <w:rsid w:val="4E843D5C"/>
    <w:rsid w:val="4E8C1A75"/>
    <w:rsid w:val="4E8D762E"/>
    <w:rsid w:val="4E951F2F"/>
    <w:rsid w:val="4E9B1112"/>
    <w:rsid w:val="4E9B7163"/>
    <w:rsid w:val="4E9D2FDD"/>
    <w:rsid w:val="4EA06365"/>
    <w:rsid w:val="4EA74AFC"/>
    <w:rsid w:val="4EB626CF"/>
    <w:rsid w:val="4EBD3915"/>
    <w:rsid w:val="4EC73AB4"/>
    <w:rsid w:val="4EC95EA5"/>
    <w:rsid w:val="4ECA75BC"/>
    <w:rsid w:val="4ECD54B1"/>
    <w:rsid w:val="4ECF5C98"/>
    <w:rsid w:val="4ED4046B"/>
    <w:rsid w:val="4EDF4B15"/>
    <w:rsid w:val="4EE01C53"/>
    <w:rsid w:val="4EE31789"/>
    <w:rsid w:val="4EEC1F97"/>
    <w:rsid w:val="4EF43B16"/>
    <w:rsid w:val="4EF81127"/>
    <w:rsid w:val="4F082F58"/>
    <w:rsid w:val="4F0A4CE5"/>
    <w:rsid w:val="4F121E3A"/>
    <w:rsid w:val="4F135FF8"/>
    <w:rsid w:val="4F1646F3"/>
    <w:rsid w:val="4F165848"/>
    <w:rsid w:val="4F1E3B69"/>
    <w:rsid w:val="4F1F6B17"/>
    <w:rsid w:val="4F2B6C13"/>
    <w:rsid w:val="4F3153D3"/>
    <w:rsid w:val="4F365D17"/>
    <w:rsid w:val="4F5E1D1E"/>
    <w:rsid w:val="4F5F3ED1"/>
    <w:rsid w:val="4F605B14"/>
    <w:rsid w:val="4F703A2E"/>
    <w:rsid w:val="4F7A3F06"/>
    <w:rsid w:val="4F7C62C8"/>
    <w:rsid w:val="4F804E7C"/>
    <w:rsid w:val="4F85516A"/>
    <w:rsid w:val="4F944D8F"/>
    <w:rsid w:val="4F977AB5"/>
    <w:rsid w:val="4FA94FEA"/>
    <w:rsid w:val="4FAC7D88"/>
    <w:rsid w:val="4FAE1805"/>
    <w:rsid w:val="4FAE6CC8"/>
    <w:rsid w:val="4FBB7966"/>
    <w:rsid w:val="4FC215D0"/>
    <w:rsid w:val="4FC2327B"/>
    <w:rsid w:val="4FCA5221"/>
    <w:rsid w:val="4FEA7FBD"/>
    <w:rsid w:val="4FED0FB9"/>
    <w:rsid w:val="4FFF25AD"/>
    <w:rsid w:val="50144210"/>
    <w:rsid w:val="501C1B70"/>
    <w:rsid w:val="501C4F0D"/>
    <w:rsid w:val="502361CB"/>
    <w:rsid w:val="50245208"/>
    <w:rsid w:val="5027131F"/>
    <w:rsid w:val="50285EE6"/>
    <w:rsid w:val="50305C45"/>
    <w:rsid w:val="50315512"/>
    <w:rsid w:val="504430D6"/>
    <w:rsid w:val="50463D38"/>
    <w:rsid w:val="504A0F29"/>
    <w:rsid w:val="50576780"/>
    <w:rsid w:val="505F23BC"/>
    <w:rsid w:val="505F4513"/>
    <w:rsid w:val="50666188"/>
    <w:rsid w:val="50697ABC"/>
    <w:rsid w:val="507410D2"/>
    <w:rsid w:val="507B39F7"/>
    <w:rsid w:val="50861C44"/>
    <w:rsid w:val="509B702F"/>
    <w:rsid w:val="509D5069"/>
    <w:rsid w:val="50A4392E"/>
    <w:rsid w:val="50A97681"/>
    <w:rsid w:val="50AE3B94"/>
    <w:rsid w:val="50AF7418"/>
    <w:rsid w:val="50B52C6C"/>
    <w:rsid w:val="50BA7468"/>
    <w:rsid w:val="50BF6559"/>
    <w:rsid w:val="50C600F2"/>
    <w:rsid w:val="50C93813"/>
    <w:rsid w:val="50D03252"/>
    <w:rsid w:val="50D47596"/>
    <w:rsid w:val="50E93575"/>
    <w:rsid w:val="50F01039"/>
    <w:rsid w:val="50F04D4E"/>
    <w:rsid w:val="50F1639A"/>
    <w:rsid w:val="50F20841"/>
    <w:rsid w:val="50F41527"/>
    <w:rsid w:val="50F57385"/>
    <w:rsid w:val="50F6016F"/>
    <w:rsid w:val="50FA2A0B"/>
    <w:rsid w:val="50FB1FB9"/>
    <w:rsid w:val="50FB2D75"/>
    <w:rsid w:val="51132FF4"/>
    <w:rsid w:val="51151213"/>
    <w:rsid w:val="51163468"/>
    <w:rsid w:val="51221043"/>
    <w:rsid w:val="512867EF"/>
    <w:rsid w:val="51295B34"/>
    <w:rsid w:val="51296CB1"/>
    <w:rsid w:val="512A35DB"/>
    <w:rsid w:val="51316796"/>
    <w:rsid w:val="513225F9"/>
    <w:rsid w:val="513536B5"/>
    <w:rsid w:val="513F5114"/>
    <w:rsid w:val="51440384"/>
    <w:rsid w:val="51452564"/>
    <w:rsid w:val="514725AF"/>
    <w:rsid w:val="51527788"/>
    <w:rsid w:val="51567BE2"/>
    <w:rsid w:val="515E6A1B"/>
    <w:rsid w:val="516114E4"/>
    <w:rsid w:val="516131A4"/>
    <w:rsid w:val="5169073B"/>
    <w:rsid w:val="516A6657"/>
    <w:rsid w:val="516B705C"/>
    <w:rsid w:val="5177537A"/>
    <w:rsid w:val="518422F6"/>
    <w:rsid w:val="518806E3"/>
    <w:rsid w:val="51A1217B"/>
    <w:rsid w:val="51A32B97"/>
    <w:rsid w:val="51A47CAD"/>
    <w:rsid w:val="51BC2004"/>
    <w:rsid w:val="51C462A1"/>
    <w:rsid w:val="51CB0C5C"/>
    <w:rsid w:val="51CB74F6"/>
    <w:rsid w:val="51D03F6F"/>
    <w:rsid w:val="51D13948"/>
    <w:rsid w:val="51DB0807"/>
    <w:rsid w:val="51E17976"/>
    <w:rsid w:val="51EA776E"/>
    <w:rsid w:val="51EB5979"/>
    <w:rsid w:val="51EF3A29"/>
    <w:rsid w:val="51F06158"/>
    <w:rsid w:val="51F07213"/>
    <w:rsid w:val="51F94E28"/>
    <w:rsid w:val="51FE0D6E"/>
    <w:rsid w:val="51FE774C"/>
    <w:rsid w:val="520143BB"/>
    <w:rsid w:val="520B66FC"/>
    <w:rsid w:val="52160A43"/>
    <w:rsid w:val="52187956"/>
    <w:rsid w:val="521A0101"/>
    <w:rsid w:val="521D4F6D"/>
    <w:rsid w:val="52214A5D"/>
    <w:rsid w:val="52241967"/>
    <w:rsid w:val="522B06FD"/>
    <w:rsid w:val="522D1CB6"/>
    <w:rsid w:val="523522B6"/>
    <w:rsid w:val="52382896"/>
    <w:rsid w:val="52444C58"/>
    <w:rsid w:val="524F41C1"/>
    <w:rsid w:val="525E570E"/>
    <w:rsid w:val="525F45E4"/>
    <w:rsid w:val="5263075C"/>
    <w:rsid w:val="52660A26"/>
    <w:rsid w:val="52712F73"/>
    <w:rsid w:val="52717995"/>
    <w:rsid w:val="5281033D"/>
    <w:rsid w:val="528315FB"/>
    <w:rsid w:val="5292030F"/>
    <w:rsid w:val="52990759"/>
    <w:rsid w:val="529F7148"/>
    <w:rsid w:val="52A01177"/>
    <w:rsid w:val="52A116FA"/>
    <w:rsid w:val="52AA47C1"/>
    <w:rsid w:val="52AF02BB"/>
    <w:rsid w:val="52B07B8F"/>
    <w:rsid w:val="52B5146A"/>
    <w:rsid w:val="52B87033"/>
    <w:rsid w:val="52BB0A0D"/>
    <w:rsid w:val="52BE1C3C"/>
    <w:rsid w:val="52BE5917"/>
    <w:rsid w:val="52C34E95"/>
    <w:rsid w:val="52D22288"/>
    <w:rsid w:val="52DC0353"/>
    <w:rsid w:val="52ED3633"/>
    <w:rsid w:val="52FA5BEA"/>
    <w:rsid w:val="52FB3500"/>
    <w:rsid w:val="53071EA5"/>
    <w:rsid w:val="53137AF2"/>
    <w:rsid w:val="531B72EC"/>
    <w:rsid w:val="531E35FC"/>
    <w:rsid w:val="531E3DBA"/>
    <w:rsid w:val="53283BC9"/>
    <w:rsid w:val="532B1547"/>
    <w:rsid w:val="532C2C22"/>
    <w:rsid w:val="533E2879"/>
    <w:rsid w:val="533E6E17"/>
    <w:rsid w:val="5343182D"/>
    <w:rsid w:val="534A1F5A"/>
    <w:rsid w:val="53552E21"/>
    <w:rsid w:val="535672C6"/>
    <w:rsid w:val="535B6903"/>
    <w:rsid w:val="53620E89"/>
    <w:rsid w:val="536C4A63"/>
    <w:rsid w:val="537312E8"/>
    <w:rsid w:val="537961D3"/>
    <w:rsid w:val="53797E10"/>
    <w:rsid w:val="537A489E"/>
    <w:rsid w:val="539A3242"/>
    <w:rsid w:val="539B26A9"/>
    <w:rsid w:val="539C4C50"/>
    <w:rsid w:val="53A201DA"/>
    <w:rsid w:val="53AF4DD6"/>
    <w:rsid w:val="53B22D34"/>
    <w:rsid w:val="53B6236C"/>
    <w:rsid w:val="53BD6F30"/>
    <w:rsid w:val="53C45654"/>
    <w:rsid w:val="53D61877"/>
    <w:rsid w:val="53DE553F"/>
    <w:rsid w:val="53E73A84"/>
    <w:rsid w:val="53E73C81"/>
    <w:rsid w:val="53EC4A28"/>
    <w:rsid w:val="53FC5A1A"/>
    <w:rsid w:val="540100AA"/>
    <w:rsid w:val="540540F5"/>
    <w:rsid w:val="54107763"/>
    <w:rsid w:val="541D0E61"/>
    <w:rsid w:val="542913B3"/>
    <w:rsid w:val="542D23FD"/>
    <w:rsid w:val="542E5E21"/>
    <w:rsid w:val="543F11CA"/>
    <w:rsid w:val="543F18BA"/>
    <w:rsid w:val="54547A7D"/>
    <w:rsid w:val="54715EEC"/>
    <w:rsid w:val="54752E3E"/>
    <w:rsid w:val="548337AD"/>
    <w:rsid w:val="54883400"/>
    <w:rsid w:val="54930B49"/>
    <w:rsid w:val="54932F58"/>
    <w:rsid w:val="549B277D"/>
    <w:rsid w:val="549B63DD"/>
    <w:rsid w:val="549C7CB7"/>
    <w:rsid w:val="54A81CB5"/>
    <w:rsid w:val="54AD0025"/>
    <w:rsid w:val="54BD0985"/>
    <w:rsid w:val="54C17562"/>
    <w:rsid w:val="54C41B11"/>
    <w:rsid w:val="54CC32C5"/>
    <w:rsid w:val="54D44BC7"/>
    <w:rsid w:val="54DC62C7"/>
    <w:rsid w:val="54E405A7"/>
    <w:rsid w:val="54EA16E1"/>
    <w:rsid w:val="54F253B9"/>
    <w:rsid w:val="54F859EA"/>
    <w:rsid w:val="54FD7651"/>
    <w:rsid w:val="54FE2E33"/>
    <w:rsid w:val="54FF1FBE"/>
    <w:rsid w:val="550200D1"/>
    <w:rsid w:val="550E49C6"/>
    <w:rsid w:val="551239AB"/>
    <w:rsid w:val="551268DF"/>
    <w:rsid w:val="55165479"/>
    <w:rsid w:val="55236D3E"/>
    <w:rsid w:val="5525118D"/>
    <w:rsid w:val="552E6032"/>
    <w:rsid w:val="55305A3A"/>
    <w:rsid w:val="55423D43"/>
    <w:rsid w:val="55563580"/>
    <w:rsid w:val="55632353"/>
    <w:rsid w:val="55895AFA"/>
    <w:rsid w:val="55A47D96"/>
    <w:rsid w:val="55B55152"/>
    <w:rsid w:val="55B55BE8"/>
    <w:rsid w:val="55C94049"/>
    <w:rsid w:val="55CD5D6D"/>
    <w:rsid w:val="55D74A1A"/>
    <w:rsid w:val="55DA287E"/>
    <w:rsid w:val="55DD1819"/>
    <w:rsid w:val="55E02471"/>
    <w:rsid w:val="55EE6DAD"/>
    <w:rsid w:val="5604091D"/>
    <w:rsid w:val="56073162"/>
    <w:rsid w:val="5609127C"/>
    <w:rsid w:val="56134E99"/>
    <w:rsid w:val="561A1AAB"/>
    <w:rsid w:val="56243B92"/>
    <w:rsid w:val="563D619D"/>
    <w:rsid w:val="56413F2B"/>
    <w:rsid w:val="56481EAE"/>
    <w:rsid w:val="564E4878"/>
    <w:rsid w:val="56513437"/>
    <w:rsid w:val="56537C47"/>
    <w:rsid w:val="5656701D"/>
    <w:rsid w:val="565C2507"/>
    <w:rsid w:val="56655E0A"/>
    <w:rsid w:val="56677ADA"/>
    <w:rsid w:val="56701B0F"/>
    <w:rsid w:val="56747B7B"/>
    <w:rsid w:val="568043DC"/>
    <w:rsid w:val="56810B43"/>
    <w:rsid w:val="56905C55"/>
    <w:rsid w:val="569452B5"/>
    <w:rsid w:val="569F109C"/>
    <w:rsid w:val="56A010C0"/>
    <w:rsid w:val="56A060CF"/>
    <w:rsid w:val="56A91B6A"/>
    <w:rsid w:val="56A9475C"/>
    <w:rsid w:val="56AA3F63"/>
    <w:rsid w:val="56B63AE3"/>
    <w:rsid w:val="56B96B8E"/>
    <w:rsid w:val="56C747B5"/>
    <w:rsid w:val="56CC4101"/>
    <w:rsid w:val="56CE18F0"/>
    <w:rsid w:val="56D42684"/>
    <w:rsid w:val="56D53135"/>
    <w:rsid w:val="56D932D2"/>
    <w:rsid w:val="56DD2471"/>
    <w:rsid w:val="56E66BFA"/>
    <w:rsid w:val="57027241"/>
    <w:rsid w:val="57091F5B"/>
    <w:rsid w:val="570F757A"/>
    <w:rsid w:val="57106F36"/>
    <w:rsid w:val="57181EE6"/>
    <w:rsid w:val="57195ADB"/>
    <w:rsid w:val="57210A6D"/>
    <w:rsid w:val="572528F9"/>
    <w:rsid w:val="57266671"/>
    <w:rsid w:val="573012E9"/>
    <w:rsid w:val="57350564"/>
    <w:rsid w:val="57382A82"/>
    <w:rsid w:val="5744214A"/>
    <w:rsid w:val="574B480A"/>
    <w:rsid w:val="574B5E34"/>
    <w:rsid w:val="574D7F57"/>
    <w:rsid w:val="57501AFE"/>
    <w:rsid w:val="57543081"/>
    <w:rsid w:val="57575E97"/>
    <w:rsid w:val="5761568B"/>
    <w:rsid w:val="57623B4D"/>
    <w:rsid w:val="57672958"/>
    <w:rsid w:val="576F4E59"/>
    <w:rsid w:val="57726AC7"/>
    <w:rsid w:val="57766D80"/>
    <w:rsid w:val="5789649C"/>
    <w:rsid w:val="578C0BCA"/>
    <w:rsid w:val="578D35D7"/>
    <w:rsid w:val="57981F77"/>
    <w:rsid w:val="579A51C2"/>
    <w:rsid w:val="579E5199"/>
    <w:rsid w:val="57A373F0"/>
    <w:rsid w:val="57A9177C"/>
    <w:rsid w:val="57AC104F"/>
    <w:rsid w:val="57B12989"/>
    <w:rsid w:val="57B40121"/>
    <w:rsid w:val="57BD6FD6"/>
    <w:rsid w:val="57C174A4"/>
    <w:rsid w:val="57C31CF0"/>
    <w:rsid w:val="57C83C57"/>
    <w:rsid w:val="57CF7F96"/>
    <w:rsid w:val="57DA7030"/>
    <w:rsid w:val="57E225F6"/>
    <w:rsid w:val="57E633B4"/>
    <w:rsid w:val="57EC2A0C"/>
    <w:rsid w:val="57F637B3"/>
    <w:rsid w:val="57FB2FB4"/>
    <w:rsid w:val="580707DB"/>
    <w:rsid w:val="58180502"/>
    <w:rsid w:val="581A4428"/>
    <w:rsid w:val="581B487A"/>
    <w:rsid w:val="581C6534"/>
    <w:rsid w:val="582014EC"/>
    <w:rsid w:val="582028C2"/>
    <w:rsid w:val="58283F4C"/>
    <w:rsid w:val="582908A2"/>
    <w:rsid w:val="5838567E"/>
    <w:rsid w:val="583D07DD"/>
    <w:rsid w:val="584567CA"/>
    <w:rsid w:val="584A0389"/>
    <w:rsid w:val="584B6239"/>
    <w:rsid w:val="585011BC"/>
    <w:rsid w:val="585F1862"/>
    <w:rsid w:val="58620D26"/>
    <w:rsid w:val="58622549"/>
    <w:rsid w:val="586608F8"/>
    <w:rsid w:val="58706FB1"/>
    <w:rsid w:val="587358E6"/>
    <w:rsid w:val="587924FF"/>
    <w:rsid w:val="587C5983"/>
    <w:rsid w:val="587C6C62"/>
    <w:rsid w:val="587D4157"/>
    <w:rsid w:val="587D627E"/>
    <w:rsid w:val="589079BC"/>
    <w:rsid w:val="589B5B2C"/>
    <w:rsid w:val="58AB6E2E"/>
    <w:rsid w:val="58AB7F8B"/>
    <w:rsid w:val="58AC41B2"/>
    <w:rsid w:val="58AE77D0"/>
    <w:rsid w:val="58BA3515"/>
    <w:rsid w:val="58BF15BE"/>
    <w:rsid w:val="58C148A4"/>
    <w:rsid w:val="58C85C32"/>
    <w:rsid w:val="58D14467"/>
    <w:rsid w:val="58D2085F"/>
    <w:rsid w:val="58E30CBE"/>
    <w:rsid w:val="58E8415E"/>
    <w:rsid w:val="58EA163A"/>
    <w:rsid w:val="58EC4A94"/>
    <w:rsid w:val="58FF1A45"/>
    <w:rsid w:val="59092BF1"/>
    <w:rsid w:val="590D1897"/>
    <w:rsid w:val="59181944"/>
    <w:rsid w:val="59195B03"/>
    <w:rsid w:val="591C580B"/>
    <w:rsid w:val="591D1D24"/>
    <w:rsid w:val="5926497A"/>
    <w:rsid w:val="5930483E"/>
    <w:rsid w:val="593908DE"/>
    <w:rsid w:val="593C03CE"/>
    <w:rsid w:val="593D50F8"/>
    <w:rsid w:val="594D183A"/>
    <w:rsid w:val="595D3E12"/>
    <w:rsid w:val="596B5ED3"/>
    <w:rsid w:val="598446C5"/>
    <w:rsid w:val="59961EFB"/>
    <w:rsid w:val="59A11353"/>
    <w:rsid w:val="59AB03BC"/>
    <w:rsid w:val="59B73771"/>
    <w:rsid w:val="59BC3CC5"/>
    <w:rsid w:val="59C37D8D"/>
    <w:rsid w:val="59CC3284"/>
    <w:rsid w:val="59CF0329"/>
    <w:rsid w:val="59DB3743"/>
    <w:rsid w:val="5A0336C4"/>
    <w:rsid w:val="5A050790"/>
    <w:rsid w:val="5A0752CA"/>
    <w:rsid w:val="5A09715D"/>
    <w:rsid w:val="5A0E630B"/>
    <w:rsid w:val="5A1D0D82"/>
    <w:rsid w:val="5A20315B"/>
    <w:rsid w:val="5A33532D"/>
    <w:rsid w:val="5A36472F"/>
    <w:rsid w:val="5A4B6B1B"/>
    <w:rsid w:val="5A501F8C"/>
    <w:rsid w:val="5A5827FE"/>
    <w:rsid w:val="5A70211C"/>
    <w:rsid w:val="5A7415DC"/>
    <w:rsid w:val="5A970C62"/>
    <w:rsid w:val="5AA601F5"/>
    <w:rsid w:val="5AAB2A29"/>
    <w:rsid w:val="5AAB3211"/>
    <w:rsid w:val="5AAC7307"/>
    <w:rsid w:val="5AAE7D6D"/>
    <w:rsid w:val="5AB12807"/>
    <w:rsid w:val="5AB86388"/>
    <w:rsid w:val="5ABA4F49"/>
    <w:rsid w:val="5AC526B1"/>
    <w:rsid w:val="5ACB29AF"/>
    <w:rsid w:val="5AD07CB2"/>
    <w:rsid w:val="5ADB2A9F"/>
    <w:rsid w:val="5AE244D3"/>
    <w:rsid w:val="5AE37CAA"/>
    <w:rsid w:val="5AEF1DC1"/>
    <w:rsid w:val="5AF001BB"/>
    <w:rsid w:val="5AF45999"/>
    <w:rsid w:val="5AF9020E"/>
    <w:rsid w:val="5AFD3550"/>
    <w:rsid w:val="5AFF7905"/>
    <w:rsid w:val="5B1144AC"/>
    <w:rsid w:val="5B143FA6"/>
    <w:rsid w:val="5B14572D"/>
    <w:rsid w:val="5B3A7E78"/>
    <w:rsid w:val="5B3D442E"/>
    <w:rsid w:val="5B412C22"/>
    <w:rsid w:val="5B4B2EB1"/>
    <w:rsid w:val="5B4B3D26"/>
    <w:rsid w:val="5B570332"/>
    <w:rsid w:val="5B5B31AB"/>
    <w:rsid w:val="5B5F0395"/>
    <w:rsid w:val="5B6110B7"/>
    <w:rsid w:val="5B6300A3"/>
    <w:rsid w:val="5B6776D9"/>
    <w:rsid w:val="5B6C0ED6"/>
    <w:rsid w:val="5B713C90"/>
    <w:rsid w:val="5B790B4E"/>
    <w:rsid w:val="5B7A2400"/>
    <w:rsid w:val="5B834092"/>
    <w:rsid w:val="5B8D3988"/>
    <w:rsid w:val="5B9226A0"/>
    <w:rsid w:val="5B97302A"/>
    <w:rsid w:val="5B995664"/>
    <w:rsid w:val="5B9B626D"/>
    <w:rsid w:val="5BA20907"/>
    <w:rsid w:val="5BA27C79"/>
    <w:rsid w:val="5BB24560"/>
    <w:rsid w:val="5BC30CDE"/>
    <w:rsid w:val="5BCF3C34"/>
    <w:rsid w:val="5BD018D1"/>
    <w:rsid w:val="5BD14DFE"/>
    <w:rsid w:val="5BD32897"/>
    <w:rsid w:val="5BDB7A2A"/>
    <w:rsid w:val="5BF05C2B"/>
    <w:rsid w:val="5BF35A55"/>
    <w:rsid w:val="5BF50A44"/>
    <w:rsid w:val="5BFB4F5E"/>
    <w:rsid w:val="5BFD02EE"/>
    <w:rsid w:val="5C06107E"/>
    <w:rsid w:val="5C0B33F3"/>
    <w:rsid w:val="5C295359"/>
    <w:rsid w:val="5C295CCC"/>
    <w:rsid w:val="5C2A5E22"/>
    <w:rsid w:val="5C345941"/>
    <w:rsid w:val="5C3514BF"/>
    <w:rsid w:val="5C381A3A"/>
    <w:rsid w:val="5C3C3CE4"/>
    <w:rsid w:val="5C3E0880"/>
    <w:rsid w:val="5C403F04"/>
    <w:rsid w:val="5C433F68"/>
    <w:rsid w:val="5C4D7C07"/>
    <w:rsid w:val="5C553B13"/>
    <w:rsid w:val="5C5872CD"/>
    <w:rsid w:val="5C5C135C"/>
    <w:rsid w:val="5C604E9E"/>
    <w:rsid w:val="5C6F640A"/>
    <w:rsid w:val="5C787FE3"/>
    <w:rsid w:val="5C7B2FBB"/>
    <w:rsid w:val="5C816F1E"/>
    <w:rsid w:val="5C872DAA"/>
    <w:rsid w:val="5C8809AC"/>
    <w:rsid w:val="5C894745"/>
    <w:rsid w:val="5C95407D"/>
    <w:rsid w:val="5C974816"/>
    <w:rsid w:val="5CA40575"/>
    <w:rsid w:val="5CA43421"/>
    <w:rsid w:val="5CA73D0F"/>
    <w:rsid w:val="5CA97228"/>
    <w:rsid w:val="5CB33902"/>
    <w:rsid w:val="5CBA57BD"/>
    <w:rsid w:val="5CC5471C"/>
    <w:rsid w:val="5CCE52E4"/>
    <w:rsid w:val="5CD32DF8"/>
    <w:rsid w:val="5CD8397D"/>
    <w:rsid w:val="5CDC5386"/>
    <w:rsid w:val="5CE127AC"/>
    <w:rsid w:val="5CE9261B"/>
    <w:rsid w:val="5CEE7B85"/>
    <w:rsid w:val="5CF73D69"/>
    <w:rsid w:val="5CF96A2D"/>
    <w:rsid w:val="5D187C36"/>
    <w:rsid w:val="5D1975F4"/>
    <w:rsid w:val="5D202057"/>
    <w:rsid w:val="5D2F3202"/>
    <w:rsid w:val="5D3715D8"/>
    <w:rsid w:val="5D453058"/>
    <w:rsid w:val="5D4700C2"/>
    <w:rsid w:val="5D4930BA"/>
    <w:rsid w:val="5D4B13B2"/>
    <w:rsid w:val="5D526412"/>
    <w:rsid w:val="5D661860"/>
    <w:rsid w:val="5D6C4615"/>
    <w:rsid w:val="5D7603B3"/>
    <w:rsid w:val="5D7C5A81"/>
    <w:rsid w:val="5D951781"/>
    <w:rsid w:val="5D954FE8"/>
    <w:rsid w:val="5DB80337"/>
    <w:rsid w:val="5DD31E8F"/>
    <w:rsid w:val="5DDD45BE"/>
    <w:rsid w:val="5DDF2196"/>
    <w:rsid w:val="5DE853F9"/>
    <w:rsid w:val="5DEC5AB3"/>
    <w:rsid w:val="5DF704AE"/>
    <w:rsid w:val="5DF72B16"/>
    <w:rsid w:val="5DF954B7"/>
    <w:rsid w:val="5DFD1F51"/>
    <w:rsid w:val="5DFF05CD"/>
    <w:rsid w:val="5E0B1D97"/>
    <w:rsid w:val="5E0B6697"/>
    <w:rsid w:val="5E0D3904"/>
    <w:rsid w:val="5E142517"/>
    <w:rsid w:val="5E1611EE"/>
    <w:rsid w:val="5E1672C2"/>
    <w:rsid w:val="5E1B6033"/>
    <w:rsid w:val="5E1E23BF"/>
    <w:rsid w:val="5E2612F9"/>
    <w:rsid w:val="5E2A7510"/>
    <w:rsid w:val="5E371164"/>
    <w:rsid w:val="5E4F64AE"/>
    <w:rsid w:val="5E534129"/>
    <w:rsid w:val="5E552C80"/>
    <w:rsid w:val="5E5B1464"/>
    <w:rsid w:val="5E66797C"/>
    <w:rsid w:val="5E68756F"/>
    <w:rsid w:val="5E6B6243"/>
    <w:rsid w:val="5E6E3C24"/>
    <w:rsid w:val="5E7214D7"/>
    <w:rsid w:val="5E7255BD"/>
    <w:rsid w:val="5E7303EE"/>
    <w:rsid w:val="5E7326FA"/>
    <w:rsid w:val="5E735B91"/>
    <w:rsid w:val="5E824AD5"/>
    <w:rsid w:val="5E8E438D"/>
    <w:rsid w:val="5E937CCC"/>
    <w:rsid w:val="5E9F2504"/>
    <w:rsid w:val="5E9F2788"/>
    <w:rsid w:val="5EA02FC3"/>
    <w:rsid w:val="5EA52572"/>
    <w:rsid w:val="5EAA7B9D"/>
    <w:rsid w:val="5EAB7C2E"/>
    <w:rsid w:val="5EB153BA"/>
    <w:rsid w:val="5EBB2C44"/>
    <w:rsid w:val="5ECD4059"/>
    <w:rsid w:val="5EDF337C"/>
    <w:rsid w:val="5EE96D37"/>
    <w:rsid w:val="5EF83794"/>
    <w:rsid w:val="5F0173CC"/>
    <w:rsid w:val="5F0C3E73"/>
    <w:rsid w:val="5F0E45BB"/>
    <w:rsid w:val="5F155949"/>
    <w:rsid w:val="5F1A1A93"/>
    <w:rsid w:val="5F212DE2"/>
    <w:rsid w:val="5F287F7E"/>
    <w:rsid w:val="5F2F6AB7"/>
    <w:rsid w:val="5F446062"/>
    <w:rsid w:val="5F475677"/>
    <w:rsid w:val="5F484198"/>
    <w:rsid w:val="5F4D50E3"/>
    <w:rsid w:val="5F5024DD"/>
    <w:rsid w:val="5F536822"/>
    <w:rsid w:val="5F564F24"/>
    <w:rsid w:val="5F567498"/>
    <w:rsid w:val="5F7702B1"/>
    <w:rsid w:val="5F781182"/>
    <w:rsid w:val="5F8420E2"/>
    <w:rsid w:val="5F864151"/>
    <w:rsid w:val="5F887220"/>
    <w:rsid w:val="5F9022AB"/>
    <w:rsid w:val="5F930BDA"/>
    <w:rsid w:val="5F9E6CF1"/>
    <w:rsid w:val="5FB24A51"/>
    <w:rsid w:val="5FB537C3"/>
    <w:rsid w:val="5FB81E56"/>
    <w:rsid w:val="5FD85FDC"/>
    <w:rsid w:val="5FE05279"/>
    <w:rsid w:val="5FE725FA"/>
    <w:rsid w:val="5FEB78D3"/>
    <w:rsid w:val="5FEC00EE"/>
    <w:rsid w:val="5FEE0B4C"/>
    <w:rsid w:val="5FF70F57"/>
    <w:rsid w:val="5FFE018B"/>
    <w:rsid w:val="600458FB"/>
    <w:rsid w:val="600951D4"/>
    <w:rsid w:val="6010358A"/>
    <w:rsid w:val="601A25EF"/>
    <w:rsid w:val="601A3C6F"/>
    <w:rsid w:val="60200102"/>
    <w:rsid w:val="60250EC1"/>
    <w:rsid w:val="602C2F4B"/>
    <w:rsid w:val="603409BC"/>
    <w:rsid w:val="603748F7"/>
    <w:rsid w:val="603E1F21"/>
    <w:rsid w:val="603E7832"/>
    <w:rsid w:val="6044067F"/>
    <w:rsid w:val="604F4E8B"/>
    <w:rsid w:val="60564383"/>
    <w:rsid w:val="605C6D51"/>
    <w:rsid w:val="607427E7"/>
    <w:rsid w:val="60770C49"/>
    <w:rsid w:val="60793AF7"/>
    <w:rsid w:val="6099592B"/>
    <w:rsid w:val="60A13AB9"/>
    <w:rsid w:val="60A7744C"/>
    <w:rsid w:val="60B17DDD"/>
    <w:rsid w:val="60BA1541"/>
    <w:rsid w:val="60C603C2"/>
    <w:rsid w:val="60C708EF"/>
    <w:rsid w:val="60CF04AB"/>
    <w:rsid w:val="60CF38D6"/>
    <w:rsid w:val="60DB5486"/>
    <w:rsid w:val="60E82C1A"/>
    <w:rsid w:val="60EC0541"/>
    <w:rsid w:val="60EF513D"/>
    <w:rsid w:val="60F6028F"/>
    <w:rsid w:val="60F75286"/>
    <w:rsid w:val="60F92F29"/>
    <w:rsid w:val="60FD245E"/>
    <w:rsid w:val="60FF2E22"/>
    <w:rsid w:val="61023605"/>
    <w:rsid w:val="6103358D"/>
    <w:rsid w:val="61033EA8"/>
    <w:rsid w:val="61041F36"/>
    <w:rsid w:val="610A1613"/>
    <w:rsid w:val="610A73ED"/>
    <w:rsid w:val="610E43FE"/>
    <w:rsid w:val="6117702C"/>
    <w:rsid w:val="611D1C15"/>
    <w:rsid w:val="61223823"/>
    <w:rsid w:val="61251167"/>
    <w:rsid w:val="612C27D2"/>
    <w:rsid w:val="612C43C6"/>
    <w:rsid w:val="61432D9E"/>
    <w:rsid w:val="615F66C3"/>
    <w:rsid w:val="61656F66"/>
    <w:rsid w:val="61683AEB"/>
    <w:rsid w:val="61737A70"/>
    <w:rsid w:val="617D144B"/>
    <w:rsid w:val="61800A1A"/>
    <w:rsid w:val="61855138"/>
    <w:rsid w:val="6189339E"/>
    <w:rsid w:val="618A70BC"/>
    <w:rsid w:val="618B76C7"/>
    <w:rsid w:val="61963F6D"/>
    <w:rsid w:val="619741DB"/>
    <w:rsid w:val="619D2A3F"/>
    <w:rsid w:val="61A301DC"/>
    <w:rsid w:val="61BD1F9D"/>
    <w:rsid w:val="61D20D82"/>
    <w:rsid w:val="61D27428"/>
    <w:rsid w:val="61D45501"/>
    <w:rsid w:val="61D5316E"/>
    <w:rsid w:val="61EA093B"/>
    <w:rsid w:val="61EB473F"/>
    <w:rsid w:val="61F010A8"/>
    <w:rsid w:val="61FD6D62"/>
    <w:rsid w:val="62024DB4"/>
    <w:rsid w:val="62066613"/>
    <w:rsid w:val="620B6B90"/>
    <w:rsid w:val="62117D72"/>
    <w:rsid w:val="621E7451"/>
    <w:rsid w:val="62210A89"/>
    <w:rsid w:val="62272822"/>
    <w:rsid w:val="62285DB7"/>
    <w:rsid w:val="62297B7B"/>
    <w:rsid w:val="6232347D"/>
    <w:rsid w:val="623613F4"/>
    <w:rsid w:val="62367ED8"/>
    <w:rsid w:val="6252656D"/>
    <w:rsid w:val="62641203"/>
    <w:rsid w:val="626857C6"/>
    <w:rsid w:val="627407A6"/>
    <w:rsid w:val="62923991"/>
    <w:rsid w:val="62A1021B"/>
    <w:rsid w:val="62A274F4"/>
    <w:rsid w:val="62A34267"/>
    <w:rsid w:val="62BB078B"/>
    <w:rsid w:val="62BD2580"/>
    <w:rsid w:val="62C03E1E"/>
    <w:rsid w:val="62D03D75"/>
    <w:rsid w:val="62D114CF"/>
    <w:rsid w:val="62E8252C"/>
    <w:rsid w:val="62ED3B2B"/>
    <w:rsid w:val="62EE098B"/>
    <w:rsid w:val="62F01CF5"/>
    <w:rsid w:val="62F20D03"/>
    <w:rsid w:val="62F26EC0"/>
    <w:rsid w:val="62F30534"/>
    <w:rsid w:val="62F579F5"/>
    <w:rsid w:val="62F75B83"/>
    <w:rsid w:val="62FA13EE"/>
    <w:rsid w:val="62FD65F4"/>
    <w:rsid w:val="63095375"/>
    <w:rsid w:val="630E4188"/>
    <w:rsid w:val="63105958"/>
    <w:rsid w:val="6312135F"/>
    <w:rsid w:val="63130351"/>
    <w:rsid w:val="63133F4E"/>
    <w:rsid w:val="63152F31"/>
    <w:rsid w:val="63235296"/>
    <w:rsid w:val="63251180"/>
    <w:rsid w:val="63275C4B"/>
    <w:rsid w:val="632A3D0D"/>
    <w:rsid w:val="633443AB"/>
    <w:rsid w:val="63391F7B"/>
    <w:rsid w:val="634161B6"/>
    <w:rsid w:val="634924E6"/>
    <w:rsid w:val="63493E13"/>
    <w:rsid w:val="63554566"/>
    <w:rsid w:val="635822A8"/>
    <w:rsid w:val="636C2E24"/>
    <w:rsid w:val="637675BB"/>
    <w:rsid w:val="638432DD"/>
    <w:rsid w:val="638857E1"/>
    <w:rsid w:val="63964A9A"/>
    <w:rsid w:val="63A0438D"/>
    <w:rsid w:val="63A06EA9"/>
    <w:rsid w:val="63A1241F"/>
    <w:rsid w:val="63A445C5"/>
    <w:rsid w:val="63AB78F4"/>
    <w:rsid w:val="63B14161"/>
    <w:rsid w:val="63B33FF5"/>
    <w:rsid w:val="63C642C7"/>
    <w:rsid w:val="63C85688"/>
    <w:rsid w:val="63CD5666"/>
    <w:rsid w:val="63D01EF3"/>
    <w:rsid w:val="63D2038C"/>
    <w:rsid w:val="63D23E09"/>
    <w:rsid w:val="63E631E1"/>
    <w:rsid w:val="63E72800"/>
    <w:rsid w:val="63F66CE6"/>
    <w:rsid w:val="63FB1652"/>
    <w:rsid w:val="63FC19C2"/>
    <w:rsid w:val="640E7E19"/>
    <w:rsid w:val="642D1D8F"/>
    <w:rsid w:val="64354024"/>
    <w:rsid w:val="64406FC4"/>
    <w:rsid w:val="64477F3F"/>
    <w:rsid w:val="644A18DC"/>
    <w:rsid w:val="644E0365"/>
    <w:rsid w:val="645B6CE6"/>
    <w:rsid w:val="64641D7E"/>
    <w:rsid w:val="646E7E14"/>
    <w:rsid w:val="64745DFC"/>
    <w:rsid w:val="647527CB"/>
    <w:rsid w:val="647D5580"/>
    <w:rsid w:val="648406BF"/>
    <w:rsid w:val="648844C8"/>
    <w:rsid w:val="648A0F84"/>
    <w:rsid w:val="648B657F"/>
    <w:rsid w:val="648E4974"/>
    <w:rsid w:val="648F4377"/>
    <w:rsid w:val="64903F50"/>
    <w:rsid w:val="649E65A7"/>
    <w:rsid w:val="64A71F01"/>
    <w:rsid w:val="64AE4937"/>
    <w:rsid w:val="64AF7CA6"/>
    <w:rsid w:val="64B70C4D"/>
    <w:rsid w:val="64B96B66"/>
    <w:rsid w:val="64C06358"/>
    <w:rsid w:val="64C364BA"/>
    <w:rsid w:val="64C530D0"/>
    <w:rsid w:val="64C83E07"/>
    <w:rsid w:val="64C92A8D"/>
    <w:rsid w:val="64CC072B"/>
    <w:rsid w:val="64D14920"/>
    <w:rsid w:val="64D57E75"/>
    <w:rsid w:val="64DC22D2"/>
    <w:rsid w:val="64E35BA2"/>
    <w:rsid w:val="64EA382F"/>
    <w:rsid w:val="64ED3306"/>
    <w:rsid w:val="64F34037"/>
    <w:rsid w:val="64FD760F"/>
    <w:rsid w:val="65075552"/>
    <w:rsid w:val="6511603A"/>
    <w:rsid w:val="65197AC8"/>
    <w:rsid w:val="651C5B7B"/>
    <w:rsid w:val="651D7306"/>
    <w:rsid w:val="651F7120"/>
    <w:rsid w:val="652763A9"/>
    <w:rsid w:val="652C5296"/>
    <w:rsid w:val="653B0F51"/>
    <w:rsid w:val="653D1756"/>
    <w:rsid w:val="65406860"/>
    <w:rsid w:val="65431C28"/>
    <w:rsid w:val="65434194"/>
    <w:rsid w:val="65477730"/>
    <w:rsid w:val="654912E0"/>
    <w:rsid w:val="655007CD"/>
    <w:rsid w:val="65586CFB"/>
    <w:rsid w:val="656A4332"/>
    <w:rsid w:val="656A7A0B"/>
    <w:rsid w:val="65715D8E"/>
    <w:rsid w:val="65733372"/>
    <w:rsid w:val="65744876"/>
    <w:rsid w:val="657845AE"/>
    <w:rsid w:val="657E28AD"/>
    <w:rsid w:val="657F1725"/>
    <w:rsid w:val="658F60B1"/>
    <w:rsid w:val="65991D3E"/>
    <w:rsid w:val="659E280B"/>
    <w:rsid w:val="659E3223"/>
    <w:rsid w:val="65A74569"/>
    <w:rsid w:val="65A95292"/>
    <w:rsid w:val="65AD74D1"/>
    <w:rsid w:val="65B35574"/>
    <w:rsid w:val="65B74A52"/>
    <w:rsid w:val="65B87761"/>
    <w:rsid w:val="65BD55BD"/>
    <w:rsid w:val="65C1273E"/>
    <w:rsid w:val="65C13691"/>
    <w:rsid w:val="65C53449"/>
    <w:rsid w:val="65DA55D1"/>
    <w:rsid w:val="65DE2CE3"/>
    <w:rsid w:val="65E72587"/>
    <w:rsid w:val="65E770A7"/>
    <w:rsid w:val="65ED2863"/>
    <w:rsid w:val="65EF3C61"/>
    <w:rsid w:val="65F27286"/>
    <w:rsid w:val="6602655A"/>
    <w:rsid w:val="66037BA1"/>
    <w:rsid w:val="660D45C7"/>
    <w:rsid w:val="661E771B"/>
    <w:rsid w:val="66280ABB"/>
    <w:rsid w:val="663000F2"/>
    <w:rsid w:val="66373B5F"/>
    <w:rsid w:val="663F71CA"/>
    <w:rsid w:val="66404155"/>
    <w:rsid w:val="66407C30"/>
    <w:rsid w:val="664404AE"/>
    <w:rsid w:val="665054B9"/>
    <w:rsid w:val="66596199"/>
    <w:rsid w:val="665B7005"/>
    <w:rsid w:val="6660394E"/>
    <w:rsid w:val="66604912"/>
    <w:rsid w:val="666717B3"/>
    <w:rsid w:val="6668032B"/>
    <w:rsid w:val="66682D97"/>
    <w:rsid w:val="666844C2"/>
    <w:rsid w:val="666A1991"/>
    <w:rsid w:val="666F3B91"/>
    <w:rsid w:val="667B3FDC"/>
    <w:rsid w:val="667C153E"/>
    <w:rsid w:val="667C4290"/>
    <w:rsid w:val="667D66F8"/>
    <w:rsid w:val="667E5B82"/>
    <w:rsid w:val="668569A3"/>
    <w:rsid w:val="668A2779"/>
    <w:rsid w:val="668D04BB"/>
    <w:rsid w:val="669B768B"/>
    <w:rsid w:val="669C13AC"/>
    <w:rsid w:val="669E6356"/>
    <w:rsid w:val="66A43EEA"/>
    <w:rsid w:val="66A87132"/>
    <w:rsid w:val="66B1624D"/>
    <w:rsid w:val="66BA55EF"/>
    <w:rsid w:val="66BE06DA"/>
    <w:rsid w:val="66BE1F43"/>
    <w:rsid w:val="66C95898"/>
    <w:rsid w:val="66D93700"/>
    <w:rsid w:val="66DC2CB9"/>
    <w:rsid w:val="66DC6D4D"/>
    <w:rsid w:val="66DF6FB7"/>
    <w:rsid w:val="66E0683D"/>
    <w:rsid w:val="66E1177B"/>
    <w:rsid w:val="66E926E6"/>
    <w:rsid w:val="66EB6EC9"/>
    <w:rsid w:val="66F8201A"/>
    <w:rsid w:val="66F83B86"/>
    <w:rsid w:val="66FF1E1B"/>
    <w:rsid w:val="67103B55"/>
    <w:rsid w:val="67121D3E"/>
    <w:rsid w:val="671C5A04"/>
    <w:rsid w:val="671E378B"/>
    <w:rsid w:val="67330B4D"/>
    <w:rsid w:val="6734528A"/>
    <w:rsid w:val="6737642C"/>
    <w:rsid w:val="673F01D2"/>
    <w:rsid w:val="67486190"/>
    <w:rsid w:val="674F7380"/>
    <w:rsid w:val="67565C53"/>
    <w:rsid w:val="676552A7"/>
    <w:rsid w:val="676777C3"/>
    <w:rsid w:val="676F574D"/>
    <w:rsid w:val="677636EA"/>
    <w:rsid w:val="677D4B8A"/>
    <w:rsid w:val="67802ACE"/>
    <w:rsid w:val="67804B33"/>
    <w:rsid w:val="67810288"/>
    <w:rsid w:val="6786306A"/>
    <w:rsid w:val="67903DE8"/>
    <w:rsid w:val="67A42B29"/>
    <w:rsid w:val="67AA7453"/>
    <w:rsid w:val="67AB5716"/>
    <w:rsid w:val="67AE797F"/>
    <w:rsid w:val="67B66D38"/>
    <w:rsid w:val="67BE4AE1"/>
    <w:rsid w:val="67C132E8"/>
    <w:rsid w:val="67C40A09"/>
    <w:rsid w:val="67D020A7"/>
    <w:rsid w:val="67D600B8"/>
    <w:rsid w:val="67E4087E"/>
    <w:rsid w:val="67E4191C"/>
    <w:rsid w:val="67F32B1F"/>
    <w:rsid w:val="681C5653"/>
    <w:rsid w:val="6821192D"/>
    <w:rsid w:val="68290986"/>
    <w:rsid w:val="682A50A4"/>
    <w:rsid w:val="68337E89"/>
    <w:rsid w:val="68337EE8"/>
    <w:rsid w:val="68356714"/>
    <w:rsid w:val="683A6C76"/>
    <w:rsid w:val="6842321A"/>
    <w:rsid w:val="684675EC"/>
    <w:rsid w:val="684E32EE"/>
    <w:rsid w:val="68556FC7"/>
    <w:rsid w:val="685C5B46"/>
    <w:rsid w:val="68775FA9"/>
    <w:rsid w:val="687B6BDA"/>
    <w:rsid w:val="688252AC"/>
    <w:rsid w:val="68886593"/>
    <w:rsid w:val="688C0656"/>
    <w:rsid w:val="689B166D"/>
    <w:rsid w:val="68A477EF"/>
    <w:rsid w:val="68AE1735"/>
    <w:rsid w:val="68B0223F"/>
    <w:rsid w:val="68B037E5"/>
    <w:rsid w:val="68B16F4B"/>
    <w:rsid w:val="68B44FF8"/>
    <w:rsid w:val="68B72950"/>
    <w:rsid w:val="68B74982"/>
    <w:rsid w:val="68C71B3A"/>
    <w:rsid w:val="68D10AC8"/>
    <w:rsid w:val="68D60630"/>
    <w:rsid w:val="68E82433"/>
    <w:rsid w:val="68ED7332"/>
    <w:rsid w:val="68F44821"/>
    <w:rsid w:val="68F640F6"/>
    <w:rsid w:val="68F8555D"/>
    <w:rsid w:val="691D712E"/>
    <w:rsid w:val="69214FE0"/>
    <w:rsid w:val="693115D2"/>
    <w:rsid w:val="69323486"/>
    <w:rsid w:val="693C081E"/>
    <w:rsid w:val="694965AB"/>
    <w:rsid w:val="694A16A0"/>
    <w:rsid w:val="695975E8"/>
    <w:rsid w:val="697E1E2B"/>
    <w:rsid w:val="697E7396"/>
    <w:rsid w:val="6983176F"/>
    <w:rsid w:val="69975871"/>
    <w:rsid w:val="69A009FE"/>
    <w:rsid w:val="69A729C5"/>
    <w:rsid w:val="69B57C9F"/>
    <w:rsid w:val="69BF206E"/>
    <w:rsid w:val="69C308D8"/>
    <w:rsid w:val="69CA255F"/>
    <w:rsid w:val="69CA755B"/>
    <w:rsid w:val="69CD3B8D"/>
    <w:rsid w:val="69D10E05"/>
    <w:rsid w:val="69DC0244"/>
    <w:rsid w:val="69E45CA2"/>
    <w:rsid w:val="69E46DF1"/>
    <w:rsid w:val="69E8174D"/>
    <w:rsid w:val="69EB7655"/>
    <w:rsid w:val="69EC54F9"/>
    <w:rsid w:val="69F66247"/>
    <w:rsid w:val="69F86AAF"/>
    <w:rsid w:val="69FB7ED3"/>
    <w:rsid w:val="6A075496"/>
    <w:rsid w:val="6A09023E"/>
    <w:rsid w:val="6A1F6154"/>
    <w:rsid w:val="6A2746CC"/>
    <w:rsid w:val="6A2C2E83"/>
    <w:rsid w:val="6A322BA7"/>
    <w:rsid w:val="6A332D95"/>
    <w:rsid w:val="6A3515B9"/>
    <w:rsid w:val="6A413EDC"/>
    <w:rsid w:val="6A4F7CF0"/>
    <w:rsid w:val="6A5517EC"/>
    <w:rsid w:val="6A597A40"/>
    <w:rsid w:val="6A694BA1"/>
    <w:rsid w:val="6A734205"/>
    <w:rsid w:val="6A795F64"/>
    <w:rsid w:val="6A933BC6"/>
    <w:rsid w:val="6AA3205B"/>
    <w:rsid w:val="6AA864FE"/>
    <w:rsid w:val="6AB205DF"/>
    <w:rsid w:val="6AB46016"/>
    <w:rsid w:val="6AB51195"/>
    <w:rsid w:val="6ABC3292"/>
    <w:rsid w:val="6ABE6911"/>
    <w:rsid w:val="6AC04F0B"/>
    <w:rsid w:val="6ACB7804"/>
    <w:rsid w:val="6AD0580E"/>
    <w:rsid w:val="6AD34458"/>
    <w:rsid w:val="6ADC4801"/>
    <w:rsid w:val="6ADF25FC"/>
    <w:rsid w:val="6AEA2AAE"/>
    <w:rsid w:val="6AF179D8"/>
    <w:rsid w:val="6AF9720B"/>
    <w:rsid w:val="6AFA1E66"/>
    <w:rsid w:val="6AFC176B"/>
    <w:rsid w:val="6AFF22DC"/>
    <w:rsid w:val="6B020CD0"/>
    <w:rsid w:val="6B056872"/>
    <w:rsid w:val="6B080110"/>
    <w:rsid w:val="6B0B4870"/>
    <w:rsid w:val="6B0C1AB9"/>
    <w:rsid w:val="6B0D5727"/>
    <w:rsid w:val="6B1148AC"/>
    <w:rsid w:val="6B2E0190"/>
    <w:rsid w:val="6B3E0351"/>
    <w:rsid w:val="6B406A48"/>
    <w:rsid w:val="6B421874"/>
    <w:rsid w:val="6B42449D"/>
    <w:rsid w:val="6B4328E0"/>
    <w:rsid w:val="6B4A5562"/>
    <w:rsid w:val="6B4C26F3"/>
    <w:rsid w:val="6B4F2299"/>
    <w:rsid w:val="6B565807"/>
    <w:rsid w:val="6B6E08BB"/>
    <w:rsid w:val="6B721A2E"/>
    <w:rsid w:val="6B7A369F"/>
    <w:rsid w:val="6B827EC3"/>
    <w:rsid w:val="6B850A65"/>
    <w:rsid w:val="6B915D63"/>
    <w:rsid w:val="6B942656"/>
    <w:rsid w:val="6BAC2823"/>
    <w:rsid w:val="6BB20639"/>
    <w:rsid w:val="6BB83149"/>
    <w:rsid w:val="6BBB682B"/>
    <w:rsid w:val="6BBD5024"/>
    <w:rsid w:val="6BC36DAA"/>
    <w:rsid w:val="6BCE076A"/>
    <w:rsid w:val="6BD12BF8"/>
    <w:rsid w:val="6BEB455F"/>
    <w:rsid w:val="6BF37DF1"/>
    <w:rsid w:val="6BFA3189"/>
    <w:rsid w:val="6C0B4C1B"/>
    <w:rsid w:val="6C3118E9"/>
    <w:rsid w:val="6C3468D1"/>
    <w:rsid w:val="6C5301A8"/>
    <w:rsid w:val="6C546532"/>
    <w:rsid w:val="6C613F7C"/>
    <w:rsid w:val="6C630CE9"/>
    <w:rsid w:val="6C6973E9"/>
    <w:rsid w:val="6C6F4D84"/>
    <w:rsid w:val="6C881AA0"/>
    <w:rsid w:val="6C8A28F0"/>
    <w:rsid w:val="6C914CAA"/>
    <w:rsid w:val="6C9A6912"/>
    <w:rsid w:val="6C9A7B05"/>
    <w:rsid w:val="6CA00395"/>
    <w:rsid w:val="6CAD71C1"/>
    <w:rsid w:val="6CAF593B"/>
    <w:rsid w:val="6CBA67E7"/>
    <w:rsid w:val="6CC17B62"/>
    <w:rsid w:val="6CD527BF"/>
    <w:rsid w:val="6CEA60E1"/>
    <w:rsid w:val="6CEC0F34"/>
    <w:rsid w:val="6CEF01FA"/>
    <w:rsid w:val="6CF13C81"/>
    <w:rsid w:val="6CF57703"/>
    <w:rsid w:val="6CF73CA4"/>
    <w:rsid w:val="6CFF3405"/>
    <w:rsid w:val="6D005FF7"/>
    <w:rsid w:val="6D03496E"/>
    <w:rsid w:val="6D04494B"/>
    <w:rsid w:val="6D05105B"/>
    <w:rsid w:val="6D055E78"/>
    <w:rsid w:val="6D0D1A0E"/>
    <w:rsid w:val="6D163A93"/>
    <w:rsid w:val="6D1D68D4"/>
    <w:rsid w:val="6D207FCD"/>
    <w:rsid w:val="6D244780"/>
    <w:rsid w:val="6D280C36"/>
    <w:rsid w:val="6D286C4C"/>
    <w:rsid w:val="6D2B534E"/>
    <w:rsid w:val="6D2B5B01"/>
    <w:rsid w:val="6D3056A3"/>
    <w:rsid w:val="6D346C75"/>
    <w:rsid w:val="6D373473"/>
    <w:rsid w:val="6D381497"/>
    <w:rsid w:val="6D4B3551"/>
    <w:rsid w:val="6D4F3914"/>
    <w:rsid w:val="6D4F6565"/>
    <w:rsid w:val="6D5B6C1D"/>
    <w:rsid w:val="6D617FAC"/>
    <w:rsid w:val="6D627444"/>
    <w:rsid w:val="6D6A2DB3"/>
    <w:rsid w:val="6D6A69AA"/>
    <w:rsid w:val="6D6F091A"/>
    <w:rsid w:val="6D79127B"/>
    <w:rsid w:val="6D7A53AB"/>
    <w:rsid w:val="6D832281"/>
    <w:rsid w:val="6D920165"/>
    <w:rsid w:val="6DA910BB"/>
    <w:rsid w:val="6DB6586E"/>
    <w:rsid w:val="6DC15352"/>
    <w:rsid w:val="6DC237AE"/>
    <w:rsid w:val="6DC44C42"/>
    <w:rsid w:val="6DC90E9A"/>
    <w:rsid w:val="6DEC0871"/>
    <w:rsid w:val="6DEF50E9"/>
    <w:rsid w:val="6DF51872"/>
    <w:rsid w:val="6DF91502"/>
    <w:rsid w:val="6DFD1053"/>
    <w:rsid w:val="6E01482E"/>
    <w:rsid w:val="6E0D1941"/>
    <w:rsid w:val="6E167F8D"/>
    <w:rsid w:val="6E180F6D"/>
    <w:rsid w:val="6E18292B"/>
    <w:rsid w:val="6E2013CD"/>
    <w:rsid w:val="6E3D395A"/>
    <w:rsid w:val="6E402C35"/>
    <w:rsid w:val="6E403BCF"/>
    <w:rsid w:val="6E424CF7"/>
    <w:rsid w:val="6E4771C6"/>
    <w:rsid w:val="6E4E0530"/>
    <w:rsid w:val="6E602F98"/>
    <w:rsid w:val="6E60402A"/>
    <w:rsid w:val="6E62222D"/>
    <w:rsid w:val="6E806422"/>
    <w:rsid w:val="6E96703D"/>
    <w:rsid w:val="6E984122"/>
    <w:rsid w:val="6EB36C08"/>
    <w:rsid w:val="6EB44A35"/>
    <w:rsid w:val="6EBF4EC0"/>
    <w:rsid w:val="6EC4761A"/>
    <w:rsid w:val="6ECA1D42"/>
    <w:rsid w:val="6ED26905"/>
    <w:rsid w:val="6EE20566"/>
    <w:rsid w:val="6EE67191"/>
    <w:rsid w:val="6EEB6DD8"/>
    <w:rsid w:val="6EF513F6"/>
    <w:rsid w:val="6EFD796D"/>
    <w:rsid w:val="6F072EA4"/>
    <w:rsid w:val="6F166BCE"/>
    <w:rsid w:val="6F1D0027"/>
    <w:rsid w:val="6F1F0771"/>
    <w:rsid w:val="6F34406C"/>
    <w:rsid w:val="6F3669E2"/>
    <w:rsid w:val="6F3A0437"/>
    <w:rsid w:val="6F452492"/>
    <w:rsid w:val="6F4B64FF"/>
    <w:rsid w:val="6F4C3C51"/>
    <w:rsid w:val="6F4E1ABB"/>
    <w:rsid w:val="6F4F3F62"/>
    <w:rsid w:val="6F5D7B1A"/>
    <w:rsid w:val="6F65489B"/>
    <w:rsid w:val="6F6F66FF"/>
    <w:rsid w:val="6F7227E7"/>
    <w:rsid w:val="6F823C03"/>
    <w:rsid w:val="6F845AD0"/>
    <w:rsid w:val="6F86274A"/>
    <w:rsid w:val="6F886A39"/>
    <w:rsid w:val="6F8A6B50"/>
    <w:rsid w:val="6F9220CD"/>
    <w:rsid w:val="6F9E4E98"/>
    <w:rsid w:val="6FAD63DC"/>
    <w:rsid w:val="6FAD7A3A"/>
    <w:rsid w:val="6FB536E7"/>
    <w:rsid w:val="6FBB1BF5"/>
    <w:rsid w:val="6FC169C6"/>
    <w:rsid w:val="6FCA0C60"/>
    <w:rsid w:val="6FCA53BB"/>
    <w:rsid w:val="6FF62C2D"/>
    <w:rsid w:val="6FF85533"/>
    <w:rsid w:val="6FFF0429"/>
    <w:rsid w:val="700148B1"/>
    <w:rsid w:val="70034A07"/>
    <w:rsid w:val="700708F2"/>
    <w:rsid w:val="70076BE8"/>
    <w:rsid w:val="700D274F"/>
    <w:rsid w:val="701637CE"/>
    <w:rsid w:val="70192A9F"/>
    <w:rsid w:val="70194DCD"/>
    <w:rsid w:val="7020414E"/>
    <w:rsid w:val="70262445"/>
    <w:rsid w:val="70273374"/>
    <w:rsid w:val="702E0619"/>
    <w:rsid w:val="702E2953"/>
    <w:rsid w:val="703F584B"/>
    <w:rsid w:val="70543B0A"/>
    <w:rsid w:val="70575662"/>
    <w:rsid w:val="706253F0"/>
    <w:rsid w:val="7068342F"/>
    <w:rsid w:val="70781894"/>
    <w:rsid w:val="70796EB7"/>
    <w:rsid w:val="70797157"/>
    <w:rsid w:val="708005A2"/>
    <w:rsid w:val="70891E2B"/>
    <w:rsid w:val="709304FC"/>
    <w:rsid w:val="70973AB5"/>
    <w:rsid w:val="70974410"/>
    <w:rsid w:val="709E0129"/>
    <w:rsid w:val="70A62D02"/>
    <w:rsid w:val="70A72179"/>
    <w:rsid w:val="70B21D55"/>
    <w:rsid w:val="70B43257"/>
    <w:rsid w:val="70BA4068"/>
    <w:rsid w:val="70BF3F5E"/>
    <w:rsid w:val="70CC47F1"/>
    <w:rsid w:val="70CE669E"/>
    <w:rsid w:val="70D52876"/>
    <w:rsid w:val="70D77F1A"/>
    <w:rsid w:val="70D80040"/>
    <w:rsid w:val="70DC0075"/>
    <w:rsid w:val="70DF5DB7"/>
    <w:rsid w:val="70E96559"/>
    <w:rsid w:val="70EF7C7F"/>
    <w:rsid w:val="70F06D61"/>
    <w:rsid w:val="70F36F46"/>
    <w:rsid w:val="70FC142B"/>
    <w:rsid w:val="710B319C"/>
    <w:rsid w:val="71101175"/>
    <w:rsid w:val="71171A41"/>
    <w:rsid w:val="71231B23"/>
    <w:rsid w:val="712B610E"/>
    <w:rsid w:val="713356F6"/>
    <w:rsid w:val="71343C14"/>
    <w:rsid w:val="713B214A"/>
    <w:rsid w:val="7141612A"/>
    <w:rsid w:val="714633CE"/>
    <w:rsid w:val="714816C8"/>
    <w:rsid w:val="7152515F"/>
    <w:rsid w:val="71597917"/>
    <w:rsid w:val="716241B1"/>
    <w:rsid w:val="716E1428"/>
    <w:rsid w:val="7178159F"/>
    <w:rsid w:val="718621EE"/>
    <w:rsid w:val="7189187F"/>
    <w:rsid w:val="71894FD2"/>
    <w:rsid w:val="71945FD7"/>
    <w:rsid w:val="71A3311F"/>
    <w:rsid w:val="71A35F78"/>
    <w:rsid w:val="71A85ACD"/>
    <w:rsid w:val="71AA4E1C"/>
    <w:rsid w:val="71C147CA"/>
    <w:rsid w:val="71C63066"/>
    <w:rsid w:val="71CD7430"/>
    <w:rsid w:val="71D10874"/>
    <w:rsid w:val="71F8619A"/>
    <w:rsid w:val="72005730"/>
    <w:rsid w:val="72151FB6"/>
    <w:rsid w:val="72166A04"/>
    <w:rsid w:val="72280301"/>
    <w:rsid w:val="722E2B52"/>
    <w:rsid w:val="7231753D"/>
    <w:rsid w:val="72386C6E"/>
    <w:rsid w:val="723A3057"/>
    <w:rsid w:val="72400885"/>
    <w:rsid w:val="724B6026"/>
    <w:rsid w:val="725273EA"/>
    <w:rsid w:val="72556DF9"/>
    <w:rsid w:val="725B1897"/>
    <w:rsid w:val="725F5B3C"/>
    <w:rsid w:val="72603689"/>
    <w:rsid w:val="726C47BC"/>
    <w:rsid w:val="72920575"/>
    <w:rsid w:val="72C07522"/>
    <w:rsid w:val="72CD2240"/>
    <w:rsid w:val="72D83361"/>
    <w:rsid w:val="72D86CA9"/>
    <w:rsid w:val="72DC19E2"/>
    <w:rsid w:val="72DC648D"/>
    <w:rsid w:val="72E420AF"/>
    <w:rsid w:val="72E43348"/>
    <w:rsid w:val="72E520AE"/>
    <w:rsid w:val="72E530D5"/>
    <w:rsid w:val="72EC4E12"/>
    <w:rsid w:val="72ED6A5A"/>
    <w:rsid w:val="72EF2AE7"/>
    <w:rsid w:val="72FF61AC"/>
    <w:rsid w:val="73055B8E"/>
    <w:rsid w:val="730C5500"/>
    <w:rsid w:val="73154E96"/>
    <w:rsid w:val="731A76ED"/>
    <w:rsid w:val="73372B4D"/>
    <w:rsid w:val="73373DED"/>
    <w:rsid w:val="73391B68"/>
    <w:rsid w:val="733B2119"/>
    <w:rsid w:val="733F0ACC"/>
    <w:rsid w:val="733F7A24"/>
    <w:rsid w:val="73476570"/>
    <w:rsid w:val="735C44F0"/>
    <w:rsid w:val="736A01CD"/>
    <w:rsid w:val="736B4D35"/>
    <w:rsid w:val="736C1801"/>
    <w:rsid w:val="737010AC"/>
    <w:rsid w:val="73702CF6"/>
    <w:rsid w:val="73741988"/>
    <w:rsid w:val="73742A01"/>
    <w:rsid w:val="73814929"/>
    <w:rsid w:val="738642C8"/>
    <w:rsid w:val="7391289C"/>
    <w:rsid w:val="7392667F"/>
    <w:rsid w:val="7393399F"/>
    <w:rsid w:val="73984022"/>
    <w:rsid w:val="73A86934"/>
    <w:rsid w:val="73B30E90"/>
    <w:rsid w:val="73B413DD"/>
    <w:rsid w:val="73B763F0"/>
    <w:rsid w:val="73BD5E16"/>
    <w:rsid w:val="73C11347"/>
    <w:rsid w:val="73D3578F"/>
    <w:rsid w:val="73DA251E"/>
    <w:rsid w:val="73E2421D"/>
    <w:rsid w:val="73E8397D"/>
    <w:rsid w:val="73F540E5"/>
    <w:rsid w:val="73FB697B"/>
    <w:rsid w:val="74000D97"/>
    <w:rsid w:val="740565A0"/>
    <w:rsid w:val="740F250F"/>
    <w:rsid w:val="742D3750"/>
    <w:rsid w:val="742E198E"/>
    <w:rsid w:val="74310474"/>
    <w:rsid w:val="74461EAE"/>
    <w:rsid w:val="74476A96"/>
    <w:rsid w:val="74485111"/>
    <w:rsid w:val="745161FA"/>
    <w:rsid w:val="745D095D"/>
    <w:rsid w:val="74694C3B"/>
    <w:rsid w:val="746A6AAD"/>
    <w:rsid w:val="746D246B"/>
    <w:rsid w:val="747141DE"/>
    <w:rsid w:val="747243FB"/>
    <w:rsid w:val="74746816"/>
    <w:rsid w:val="747514C0"/>
    <w:rsid w:val="747A2B1D"/>
    <w:rsid w:val="747A4FBC"/>
    <w:rsid w:val="748B466B"/>
    <w:rsid w:val="748C3B60"/>
    <w:rsid w:val="748E7141"/>
    <w:rsid w:val="749546B9"/>
    <w:rsid w:val="749D642B"/>
    <w:rsid w:val="74A569D0"/>
    <w:rsid w:val="74AB501C"/>
    <w:rsid w:val="74AC6D4C"/>
    <w:rsid w:val="74B31DB6"/>
    <w:rsid w:val="74B61262"/>
    <w:rsid w:val="74C5589B"/>
    <w:rsid w:val="74C57597"/>
    <w:rsid w:val="74CC4EFB"/>
    <w:rsid w:val="74D469D0"/>
    <w:rsid w:val="74D613EF"/>
    <w:rsid w:val="74D94903"/>
    <w:rsid w:val="74DB1F70"/>
    <w:rsid w:val="74DC5FAF"/>
    <w:rsid w:val="74DC7834"/>
    <w:rsid w:val="74E271F1"/>
    <w:rsid w:val="74F914E4"/>
    <w:rsid w:val="75142CC5"/>
    <w:rsid w:val="75197F39"/>
    <w:rsid w:val="751A73BE"/>
    <w:rsid w:val="751D6EAE"/>
    <w:rsid w:val="75326EC3"/>
    <w:rsid w:val="753C6597"/>
    <w:rsid w:val="754D60F6"/>
    <w:rsid w:val="754E66B7"/>
    <w:rsid w:val="7551327B"/>
    <w:rsid w:val="7556240C"/>
    <w:rsid w:val="755D51F1"/>
    <w:rsid w:val="755E0C01"/>
    <w:rsid w:val="755F3E02"/>
    <w:rsid w:val="755F782E"/>
    <w:rsid w:val="75692B02"/>
    <w:rsid w:val="756A1283"/>
    <w:rsid w:val="75853AA3"/>
    <w:rsid w:val="75A16A9F"/>
    <w:rsid w:val="75B80436"/>
    <w:rsid w:val="75BC6CCF"/>
    <w:rsid w:val="75D636FA"/>
    <w:rsid w:val="75E27D49"/>
    <w:rsid w:val="75FC4F46"/>
    <w:rsid w:val="75FE7567"/>
    <w:rsid w:val="76014401"/>
    <w:rsid w:val="76064D85"/>
    <w:rsid w:val="761867BE"/>
    <w:rsid w:val="762728C0"/>
    <w:rsid w:val="762A7AD4"/>
    <w:rsid w:val="762C571B"/>
    <w:rsid w:val="763539A1"/>
    <w:rsid w:val="76365AD0"/>
    <w:rsid w:val="76397D18"/>
    <w:rsid w:val="763E44C0"/>
    <w:rsid w:val="76433653"/>
    <w:rsid w:val="7648216B"/>
    <w:rsid w:val="764D37C3"/>
    <w:rsid w:val="764F12E9"/>
    <w:rsid w:val="76526BF1"/>
    <w:rsid w:val="765415DF"/>
    <w:rsid w:val="765D57EA"/>
    <w:rsid w:val="765F28C5"/>
    <w:rsid w:val="766D79C1"/>
    <w:rsid w:val="767B28C1"/>
    <w:rsid w:val="767C6301"/>
    <w:rsid w:val="7688585F"/>
    <w:rsid w:val="76933A35"/>
    <w:rsid w:val="769E1EF1"/>
    <w:rsid w:val="76A52BBD"/>
    <w:rsid w:val="76AC673B"/>
    <w:rsid w:val="76B14CE2"/>
    <w:rsid w:val="76BE3027"/>
    <w:rsid w:val="76BE41AB"/>
    <w:rsid w:val="76C70211"/>
    <w:rsid w:val="76C76782"/>
    <w:rsid w:val="76C86481"/>
    <w:rsid w:val="76CA616D"/>
    <w:rsid w:val="76D2005D"/>
    <w:rsid w:val="76DA5057"/>
    <w:rsid w:val="76DF0E9A"/>
    <w:rsid w:val="76E2778E"/>
    <w:rsid w:val="76F54CF0"/>
    <w:rsid w:val="76FD5906"/>
    <w:rsid w:val="77072866"/>
    <w:rsid w:val="770B684E"/>
    <w:rsid w:val="771317F9"/>
    <w:rsid w:val="771D50F3"/>
    <w:rsid w:val="771F1990"/>
    <w:rsid w:val="77204CB1"/>
    <w:rsid w:val="772363EB"/>
    <w:rsid w:val="77242776"/>
    <w:rsid w:val="77257C7E"/>
    <w:rsid w:val="77432F5D"/>
    <w:rsid w:val="77511C4F"/>
    <w:rsid w:val="77533F58"/>
    <w:rsid w:val="775E5C88"/>
    <w:rsid w:val="77676DD8"/>
    <w:rsid w:val="776D12D7"/>
    <w:rsid w:val="77735F35"/>
    <w:rsid w:val="77780043"/>
    <w:rsid w:val="777C1603"/>
    <w:rsid w:val="779C055E"/>
    <w:rsid w:val="779D0F33"/>
    <w:rsid w:val="77A14CDE"/>
    <w:rsid w:val="77AA2F7D"/>
    <w:rsid w:val="77AB345F"/>
    <w:rsid w:val="77AC228B"/>
    <w:rsid w:val="77B04009"/>
    <w:rsid w:val="77BD3087"/>
    <w:rsid w:val="77C96BD3"/>
    <w:rsid w:val="77D60033"/>
    <w:rsid w:val="77D800C3"/>
    <w:rsid w:val="77F547E0"/>
    <w:rsid w:val="7808174F"/>
    <w:rsid w:val="780F311B"/>
    <w:rsid w:val="78101405"/>
    <w:rsid w:val="78266CE5"/>
    <w:rsid w:val="7827421F"/>
    <w:rsid w:val="782B4A23"/>
    <w:rsid w:val="782F340C"/>
    <w:rsid w:val="78302F8F"/>
    <w:rsid w:val="784117AB"/>
    <w:rsid w:val="78490E55"/>
    <w:rsid w:val="78505028"/>
    <w:rsid w:val="78510397"/>
    <w:rsid w:val="78542CE7"/>
    <w:rsid w:val="78552936"/>
    <w:rsid w:val="786077DD"/>
    <w:rsid w:val="787027D3"/>
    <w:rsid w:val="78731F0E"/>
    <w:rsid w:val="78754CBA"/>
    <w:rsid w:val="789422DA"/>
    <w:rsid w:val="78962FA5"/>
    <w:rsid w:val="789906F3"/>
    <w:rsid w:val="78A43903"/>
    <w:rsid w:val="78C148AC"/>
    <w:rsid w:val="78C14C6B"/>
    <w:rsid w:val="78CA1FEE"/>
    <w:rsid w:val="78CB3FEB"/>
    <w:rsid w:val="78D339C6"/>
    <w:rsid w:val="78D54551"/>
    <w:rsid w:val="78EE6B97"/>
    <w:rsid w:val="78FA0163"/>
    <w:rsid w:val="791922A8"/>
    <w:rsid w:val="792C76C0"/>
    <w:rsid w:val="79350C68"/>
    <w:rsid w:val="79352A18"/>
    <w:rsid w:val="793B5CE2"/>
    <w:rsid w:val="793F0BBB"/>
    <w:rsid w:val="79497FDF"/>
    <w:rsid w:val="795C411F"/>
    <w:rsid w:val="796055BB"/>
    <w:rsid w:val="7963027F"/>
    <w:rsid w:val="79653632"/>
    <w:rsid w:val="7966323A"/>
    <w:rsid w:val="796834B3"/>
    <w:rsid w:val="797924FA"/>
    <w:rsid w:val="797B3C8A"/>
    <w:rsid w:val="797F45FC"/>
    <w:rsid w:val="79830942"/>
    <w:rsid w:val="79830C32"/>
    <w:rsid w:val="79884EE7"/>
    <w:rsid w:val="79954E71"/>
    <w:rsid w:val="79970647"/>
    <w:rsid w:val="799F56C8"/>
    <w:rsid w:val="79A11C25"/>
    <w:rsid w:val="79A8143C"/>
    <w:rsid w:val="79AB2CDA"/>
    <w:rsid w:val="79B847D4"/>
    <w:rsid w:val="79BB6814"/>
    <w:rsid w:val="79C2135E"/>
    <w:rsid w:val="79CF68C6"/>
    <w:rsid w:val="79D21264"/>
    <w:rsid w:val="79D9682C"/>
    <w:rsid w:val="79D97847"/>
    <w:rsid w:val="79DB75C0"/>
    <w:rsid w:val="79DC73BD"/>
    <w:rsid w:val="79E37881"/>
    <w:rsid w:val="79E4486C"/>
    <w:rsid w:val="79E816E6"/>
    <w:rsid w:val="79E85CDC"/>
    <w:rsid w:val="79EA281D"/>
    <w:rsid w:val="79EA2E0E"/>
    <w:rsid w:val="79ED08FA"/>
    <w:rsid w:val="79ED4130"/>
    <w:rsid w:val="79ED6E4F"/>
    <w:rsid w:val="79F44957"/>
    <w:rsid w:val="79F501D1"/>
    <w:rsid w:val="79FB183D"/>
    <w:rsid w:val="79FC00C4"/>
    <w:rsid w:val="7A067AFA"/>
    <w:rsid w:val="7A0C585A"/>
    <w:rsid w:val="7A171861"/>
    <w:rsid w:val="7A2578FD"/>
    <w:rsid w:val="7A270B13"/>
    <w:rsid w:val="7A2C7450"/>
    <w:rsid w:val="7A326B5A"/>
    <w:rsid w:val="7A535A35"/>
    <w:rsid w:val="7A553725"/>
    <w:rsid w:val="7A604F43"/>
    <w:rsid w:val="7A616D0A"/>
    <w:rsid w:val="7A654189"/>
    <w:rsid w:val="7A7176CB"/>
    <w:rsid w:val="7A783A23"/>
    <w:rsid w:val="7A7F2C76"/>
    <w:rsid w:val="7A805F15"/>
    <w:rsid w:val="7A8377B3"/>
    <w:rsid w:val="7A92497D"/>
    <w:rsid w:val="7A943122"/>
    <w:rsid w:val="7AAC462A"/>
    <w:rsid w:val="7ACA3E4C"/>
    <w:rsid w:val="7AD14E20"/>
    <w:rsid w:val="7AD85F47"/>
    <w:rsid w:val="7AF21FDC"/>
    <w:rsid w:val="7AF84FA0"/>
    <w:rsid w:val="7AF909C6"/>
    <w:rsid w:val="7B1062CD"/>
    <w:rsid w:val="7B122202"/>
    <w:rsid w:val="7B1A0118"/>
    <w:rsid w:val="7B1F3681"/>
    <w:rsid w:val="7B242993"/>
    <w:rsid w:val="7B2A4756"/>
    <w:rsid w:val="7B355A1E"/>
    <w:rsid w:val="7B37756F"/>
    <w:rsid w:val="7B3A3F99"/>
    <w:rsid w:val="7B605F96"/>
    <w:rsid w:val="7B6F1BD0"/>
    <w:rsid w:val="7B732126"/>
    <w:rsid w:val="7B755C15"/>
    <w:rsid w:val="7B7569DA"/>
    <w:rsid w:val="7B7A410F"/>
    <w:rsid w:val="7B7B20CE"/>
    <w:rsid w:val="7B8051F7"/>
    <w:rsid w:val="7B8E1216"/>
    <w:rsid w:val="7B8F3F36"/>
    <w:rsid w:val="7B9A1345"/>
    <w:rsid w:val="7B9F4805"/>
    <w:rsid w:val="7BA226FD"/>
    <w:rsid w:val="7BA8314F"/>
    <w:rsid w:val="7BB20B69"/>
    <w:rsid w:val="7BB819E3"/>
    <w:rsid w:val="7BBA6345"/>
    <w:rsid w:val="7BC202AA"/>
    <w:rsid w:val="7BC42FFE"/>
    <w:rsid w:val="7BC51755"/>
    <w:rsid w:val="7BC67AB6"/>
    <w:rsid w:val="7BCA6C86"/>
    <w:rsid w:val="7BCD55DE"/>
    <w:rsid w:val="7BF4232A"/>
    <w:rsid w:val="7BFA4E58"/>
    <w:rsid w:val="7C044DA1"/>
    <w:rsid w:val="7C0808BE"/>
    <w:rsid w:val="7C0B3159"/>
    <w:rsid w:val="7C132D64"/>
    <w:rsid w:val="7C2114E4"/>
    <w:rsid w:val="7C254AFA"/>
    <w:rsid w:val="7C2B125A"/>
    <w:rsid w:val="7C321491"/>
    <w:rsid w:val="7C3447C3"/>
    <w:rsid w:val="7C397A50"/>
    <w:rsid w:val="7C3F76F0"/>
    <w:rsid w:val="7C4827E2"/>
    <w:rsid w:val="7C63142B"/>
    <w:rsid w:val="7C6333F8"/>
    <w:rsid w:val="7C647170"/>
    <w:rsid w:val="7C80478C"/>
    <w:rsid w:val="7C8B6DF3"/>
    <w:rsid w:val="7C8E36E4"/>
    <w:rsid w:val="7C94689B"/>
    <w:rsid w:val="7C95557C"/>
    <w:rsid w:val="7C97215C"/>
    <w:rsid w:val="7C9C690A"/>
    <w:rsid w:val="7C9F2352"/>
    <w:rsid w:val="7CA33449"/>
    <w:rsid w:val="7CA45FF7"/>
    <w:rsid w:val="7CB225D2"/>
    <w:rsid w:val="7CBC5240"/>
    <w:rsid w:val="7CC93ECA"/>
    <w:rsid w:val="7CD54F19"/>
    <w:rsid w:val="7CE0350C"/>
    <w:rsid w:val="7CE706E3"/>
    <w:rsid w:val="7CEE2495"/>
    <w:rsid w:val="7CEF130D"/>
    <w:rsid w:val="7CF56B03"/>
    <w:rsid w:val="7D033C4C"/>
    <w:rsid w:val="7D0A0BA4"/>
    <w:rsid w:val="7D107AF3"/>
    <w:rsid w:val="7D28386F"/>
    <w:rsid w:val="7D3504C9"/>
    <w:rsid w:val="7D3C79DA"/>
    <w:rsid w:val="7D4253C7"/>
    <w:rsid w:val="7D4C5341"/>
    <w:rsid w:val="7D4D1AE0"/>
    <w:rsid w:val="7D4E5EE6"/>
    <w:rsid w:val="7D733B0F"/>
    <w:rsid w:val="7D800310"/>
    <w:rsid w:val="7D8901AD"/>
    <w:rsid w:val="7D8C2E23"/>
    <w:rsid w:val="7D8E577D"/>
    <w:rsid w:val="7D8F2C22"/>
    <w:rsid w:val="7D90536C"/>
    <w:rsid w:val="7D9A426A"/>
    <w:rsid w:val="7D9A7FCD"/>
    <w:rsid w:val="7D9C283C"/>
    <w:rsid w:val="7DA4606C"/>
    <w:rsid w:val="7DB7258C"/>
    <w:rsid w:val="7DC56E88"/>
    <w:rsid w:val="7DD17FD1"/>
    <w:rsid w:val="7DE70AC3"/>
    <w:rsid w:val="7DEF50F8"/>
    <w:rsid w:val="7DF245FC"/>
    <w:rsid w:val="7DF477DF"/>
    <w:rsid w:val="7DFA5FDE"/>
    <w:rsid w:val="7DFC1106"/>
    <w:rsid w:val="7E006F08"/>
    <w:rsid w:val="7E1150D6"/>
    <w:rsid w:val="7E215319"/>
    <w:rsid w:val="7E2B263C"/>
    <w:rsid w:val="7E3101B4"/>
    <w:rsid w:val="7E3172CD"/>
    <w:rsid w:val="7E333E03"/>
    <w:rsid w:val="7E391FE6"/>
    <w:rsid w:val="7E451919"/>
    <w:rsid w:val="7E4D1B3B"/>
    <w:rsid w:val="7E542EDC"/>
    <w:rsid w:val="7E6A45C7"/>
    <w:rsid w:val="7E750D96"/>
    <w:rsid w:val="7E841A66"/>
    <w:rsid w:val="7E8E7CBA"/>
    <w:rsid w:val="7E916762"/>
    <w:rsid w:val="7E9637B2"/>
    <w:rsid w:val="7E9975A5"/>
    <w:rsid w:val="7E9C0E44"/>
    <w:rsid w:val="7EA128FE"/>
    <w:rsid w:val="7EA916FD"/>
    <w:rsid w:val="7EC62AD6"/>
    <w:rsid w:val="7EC860DC"/>
    <w:rsid w:val="7ED011E0"/>
    <w:rsid w:val="7ED4682F"/>
    <w:rsid w:val="7EE01EAE"/>
    <w:rsid w:val="7EE53C64"/>
    <w:rsid w:val="7EE76183"/>
    <w:rsid w:val="7EEA29E2"/>
    <w:rsid w:val="7F05422B"/>
    <w:rsid w:val="7F205301"/>
    <w:rsid w:val="7F4514DB"/>
    <w:rsid w:val="7F524880"/>
    <w:rsid w:val="7F541580"/>
    <w:rsid w:val="7F543A35"/>
    <w:rsid w:val="7F550656"/>
    <w:rsid w:val="7F5671CF"/>
    <w:rsid w:val="7F590594"/>
    <w:rsid w:val="7F6044B6"/>
    <w:rsid w:val="7F667225"/>
    <w:rsid w:val="7F795863"/>
    <w:rsid w:val="7F844A6E"/>
    <w:rsid w:val="7F8B73BC"/>
    <w:rsid w:val="7F8E7792"/>
    <w:rsid w:val="7FA04178"/>
    <w:rsid w:val="7FA27C81"/>
    <w:rsid w:val="7FAA1C29"/>
    <w:rsid w:val="7FAC4830"/>
    <w:rsid w:val="7FB659E5"/>
    <w:rsid w:val="7FB7407D"/>
    <w:rsid w:val="7FE00A91"/>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next w:val="8"/>
    <w:qFormat/>
    <w:uiPriority w:val="0"/>
    <w:pPr>
      <w:spacing w:after="120"/>
    </w:pPr>
  </w:style>
  <w:style w:type="paragraph" w:styleId="8">
    <w:name w:val="Body Text First Indent 2"/>
    <w:basedOn w:val="9"/>
    <w:next w:val="10"/>
    <w:qFormat/>
    <w:uiPriority w:val="0"/>
    <w:pPr>
      <w:autoSpaceDE w:val="0"/>
      <w:autoSpaceDN w:val="0"/>
      <w:adjustRightInd w:val="0"/>
      <w:jc w:val="left"/>
    </w:pPr>
  </w:style>
  <w:style w:type="paragraph" w:styleId="9">
    <w:name w:val="Body Text Indent"/>
    <w:basedOn w:val="1"/>
    <w:next w:val="8"/>
    <w:qFormat/>
    <w:uiPriority w:val="0"/>
    <w:pPr>
      <w:spacing w:after="120" w:afterLines="0"/>
      <w:ind w:left="420" w:leftChars="200"/>
    </w:pPr>
  </w:style>
  <w:style w:type="paragraph" w:styleId="10">
    <w:name w:val="Body Text First Indent"/>
    <w:basedOn w:val="7"/>
    <w:qFormat/>
    <w:uiPriority w:val="0"/>
    <w:pPr>
      <w:ind w:firstLine="420" w:firstLineChars="1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character" w:customStyle="1" w:styleId="29">
    <w:name w:val="font121"/>
    <w:basedOn w:val="18"/>
    <w:qFormat/>
    <w:uiPriority w:val="0"/>
    <w:rPr>
      <w:rFonts w:ascii="MS Gothic" w:hAnsi="MS Gothic" w:eastAsia="MS Gothic" w:cs="MS Gothic"/>
      <w:color w:val="000000"/>
      <w:sz w:val="28"/>
      <w:szCs w:val="28"/>
      <w:u w:val="none"/>
    </w:rPr>
  </w:style>
  <w:style w:type="character" w:customStyle="1" w:styleId="30">
    <w:name w:val="font101"/>
    <w:basedOn w:val="18"/>
    <w:qFormat/>
    <w:uiPriority w:val="0"/>
    <w:rPr>
      <w:rFonts w:hint="default" w:ascii="Arial" w:hAnsi="Arial" w:cs="Arial"/>
      <w:color w:val="000000"/>
      <w:sz w:val="28"/>
      <w:szCs w:val="28"/>
      <w:u w:val="none"/>
    </w:rPr>
  </w:style>
  <w:style w:type="character" w:customStyle="1" w:styleId="31">
    <w:name w:val="font81"/>
    <w:basedOn w:val="18"/>
    <w:qFormat/>
    <w:uiPriority w:val="0"/>
    <w:rPr>
      <w:rFonts w:hint="eastAsia" w:ascii="宋体" w:hAnsi="宋体" w:eastAsia="宋体" w:cs="宋体"/>
      <w:color w:val="000000"/>
      <w:sz w:val="28"/>
      <w:szCs w:val="28"/>
      <w:u w:val="none"/>
    </w:rPr>
  </w:style>
  <w:style w:type="paragraph" w:customStyle="1" w:styleId="32">
    <w:name w:val="List Paragraph"/>
    <w:basedOn w:val="1"/>
    <w:qFormat/>
    <w:uiPriority w:val="0"/>
    <w:pPr>
      <w:ind w:firstLine="420" w:firstLineChars="200"/>
    </w:pPr>
    <w:rPr>
      <w:sz w:val="28"/>
      <w:szCs w:val="28"/>
    </w:rPr>
  </w:style>
  <w:style w:type="character" w:customStyle="1" w:styleId="33">
    <w:name w:val="font61"/>
    <w:basedOn w:val="18"/>
    <w:qFormat/>
    <w:uiPriority w:val="0"/>
    <w:rPr>
      <w:rFonts w:hint="eastAsia" w:ascii="宋体" w:hAnsi="宋体" w:eastAsia="宋体" w:cs="宋体"/>
      <w:color w:val="FF0000"/>
      <w:sz w:val="22"/>
      <w:szCs w:val="22"/>
      <w:u w:val="none"/>
    </w:rPr>
  </w:style>
  <w:style w:type="character" w:customStyle="1" w:styleId="34">
    <w:name w:val="font41"/>
    <w:basedOn w:val="18"/>
    <w:qFormat/>
    <w:uiPriority w:val="0"/>
    <w:rPr>
      <w:rFonts w:ascii="Calibri" w:hAnsi="Calibri" w:cs="Calibri"/>
      <w:color w:val="000000"/>
      <w:sz w:val="22"/>
      <w:szCs w:val="22"/>
      <w:u w:val="none"/>
    </w:rPr>
  </w:style>
  <w:style w:type="character" w:customStyle="1" w:styleId="35">
    <w:name w:val="font51"/>
    <w:basedOn w:val="18"/>
    <w:qFormat/>
    <w:uiPriority w:val="0"/>
    <w:rPr>
      <w:rFonts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78</Pages>
  <Words>33156</Words>
  <Characters>38475</Characters>
  <Lines>0</Lines>
  <Paragraphs>0</Paragraphs>
  <TotalTime>10</TotalTime>
  <ScaleCrop>false</ScaleCrop>
  <LinksUpToDate>false</LinksUpToDate>
  <CharactersWithSpaces>39581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2022-06-09T10:19:12Z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0F4A9D5E14374E839549FFDEF7B22379</vt:lpwstr>
  </property>
</Properties>
</file>